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F1208" w14:textId="77777777" w:rsidR="00A47E85" w:rsidRDefault="00A47E85" w:rsidP="00AE450D">
      <w:pPr>
        <w:jc w:val="both"/>
        <w:rPr>
          <w:b/>
          <w:bCs/>
          <w:color w:val="156082" w:themeColor="accent1"/>
        </w:rPr>
      </w:pPr>
      <w:r>
        <w:rPr>
          <w:b/>
          <w:bCs/>
          <w:color w:val="156082" w:themeColor="accent1"/>
        </w:rPr>
        <w:t>SLIDE 1:</w:t>
      </w:r>
    </w:p>
    <w:p w14:paraId="28C5B120" w14:textId="3D5704EE" w:rsidR="00F10BB3" w:rsidRDefault="004D7196" w:rsidP="00AE450D">
      <w:pPr>
        <w:jc w:val="both"/>
      </w:pPr>
      <w:r>
        <w:t>Valkyries exist in countless spheres and mediums of society and culture in the 21</w:t>
      </w:r>
      <w:r w:rsidRPr="004D7196">
        <w:rPr>
          <w:vertAlign w:val="superscript"/>
        </w:rPr>
        <w:t>st</w:t>
      </w:r>
      <w:r>
        <w:t xml:space="preserve"> Century. Their role</w:t>
      </w:r>
      <w:r w:rsidR="00FF5B8D">
        <w:t>s</w:t>
      </w:r>
      <w:r>
        <w:t>, abilities, and most significantly visual representations</w:t>
      </w:r>
      <w:r w:rsidR="00FF5B8D">
        <w:t>,</w:t>
      </w:r>
      <w:r>
        <w:t xml:space="preserve"> exist on an ever lengthening spectrum of interpretation and understanding.</w:t>
      </w:r>
    </w:p>
    <w:p w14:paraId="18FFD4E6" w14:textId="5652B3F7" w:rsidR="004D7196" w:rsidRDefault="004D7196" w:rsidP="00AE450D">
      <w:pPr>
        <w:jc w:val="both"/>
      </w:pPr>
      <w:r>
        <w:t xml:space="preserve">Today I have the pleasure to be speaking to you about just one valkyrie, one </w:t>
      </w:r>
      <w:r w:rsidR="00D3698C">
        <w:t>whose</w:t>
      </w:r>
      <w:r>
        <w:t xml:space="preserve"> name has transitioned </w:t>
      </w:r>
      <w:r w:rsidR="00FF5B8D">
        <w:t>from ancient storytelling</w:t>
      </w:r>
      <w:r>
        <w:t xml:space="preserve"> to saga pages</w:t>
      </w:r>
      <w:r w:rsidR="00FF5B8D">
        <w:t>,</w:t>
      </w:r>
      <w:r>
        <w:t xml:space="preserve"> to</w:t>
      </w:r>
      <w:r w:rsidR="00FF5B8D">
        <w:t xml:space="preserve"> the</w:t>
      </w:r>
      <w:r>
        <w:t xml:space="preserve"> operatic stage</w:t>
      </w:r>
      <w:r w:rsidR="00FF5B8D">
        <w:t>,</w:t>
      </w:r>
      <w:r w:rsidR="008E7A5F">
        <w:t xml:space="preserve"> and </w:t>
      </w:r>
      <w:r w:rsidR="00FF5B8D">
        <w:t xml:space="preserve">as I hope to demonstrate, </w:t>
      </w:r>
      <w:r w:rsidR="00520F8A">
        <w:t>into twenty first century popular fiction</w:t>
      </w:r>
      <w:r w:rsidR="008E7A5F">
        <w:t>.</w:t>
      </w:r>
      <w:r w:rsidR="00FF5B8D">
        <w:t xml:space="preserve"> </w:t>
      </w:r>
    </w:p>
    <w:p w14:paraId="1BF97D8C" w14:textId="77777777" w:rsidR="00A47E85" w:rsidRDefault="00A47E85" w:rsidP="00AE450D">
      <w:pPr>
        <w:jc w:val="both"/>
      </w:pPr>
      <w:r w:rsidRPr="00A47E85">
        <w:rPr>
          <w:b/>
          <w:bCs/>
          <w:color w:val="156082" w:themeColor="accent1"/>
        </w:rPr>
        <w:t>Slide 2</w:t>
      </w:r>
      <w:r>
        <w:t xml:space="preserve">: </w:t>
      </w:r>
    </w:p>
    <w:p w14:paraId="1E9A04F3" w14:textId="36314A3B" w:rsidR="00434319" w:rsidRDefault="00520F8A" w:rsidP="00AE450D">
      <w:pPr>
        <w:jc w:val="both"/>
      </w:pPr>
      <w:r>
        <w:t xml:space="preserve">I am of course speaking about </w:t>
      </w:r>
      <w:r w:rsidR="00434319">
        <w:t>Brynhild.</w:t>
      </w:r>
    </w:p>
    <w:p w14:paraId="1A1A3215" w14:textId="231FA46A" w:rsidR="00434319" w:rsidRDefault="00BE6D0F" w:rsidP="00AE450D">
      <w:pPr>
        <w:jc w:val="both"/>
      </w:pPr>
      <w:r>
        <w:t xml:space="preserve">It is with significant thanks to Richard Wagner’s </w:t>
      </w:r>
      <w:r w:rsidRPr="00AE450D">
        <w:rPr>
          <w:i/>
          <w:iCs/>
        </w:rPr>
        <w:t>Ring Cycle</w:t>
      </w:r>
      <w:r>
        <w:t xml:space="preserve"> of operas in the 19</w:t>
      </w:r>
      <w:r w:rsidRPr="00AE450D">
        <w:rPr>
          <w:vertAlign w:val="superscript"/>
        </w:rPr>
        <w:t>th</w:t>
      </w:r>
      <w:r>
        <w:t xml:space="preserve"> century that h</w:t>
      </w:r>
      <w:r w:rsidR="00434319">
        <w:t>er</w:t>
      </w:r>
      <w:r w:rsidR="00D9018D">
        <w:t xml:space="preserve"> </w:t>
      </w:r>
      <w:r w:rsidR="00434319">
        <w:t>story</w:t>
      </w:r>
      <w:r w:rsidR="00434319" w:rsidRPr="00434319">
        <w:t xml:space="preserve"> </w:t>
      </w:r>
      <w:r>
        <w:t xml:space="preserve">has </w:t>
      </w:r>
      <w:r w:rsidR="00AE450D" w:rsidRPr="00434319">
        <w:t>shocked and delighted audiences</w:t>
      </w:r>
      <w:r w:rsidR="00AE450D">
        <w:t xml:space="preserve"> for</w:t>
      </w:r>
      <w:r w:rsidR="00AE450D" w:rsidRPr="00434319">
        <w:t xml:space="preserve"> over one hundred years.</w:t>
      </w:r>
      <w:r w:rsidR="00AE450D">
        <w:t xml:space="preserve"> </w:t>
      </w:r>
      <w:r>
        <w:t>Vast a</w:t>
      </w:r>
      <w:r w:rsidR="00AE450D">
        <w:t>udiences</w:t>
      </w:r>
      <w:r>
        <w:t xml:space="preserve"> still</w:t>
      </w:r>
      <w:r w:rsidR="00AE450D">
        <w:t xml:space="preserve"> </w:t>
      </w:r>
      <w:r w:rsidR="00A70365">
        <w:t>attend performances to witness</w:t>
      </w:r>
      <w:r w:rsidR="00434319" w:rsidRPr="00434319">
        <w:t xml:space="preserve"> her fall from grace as a valkyrie of Odin</w:t>
      </w:r>
      <w:r w:rsidR="00A70365">
        <w:t xml:space="preserve">, </w:t>
      </w:r>
      <w:r w:rsidR="00434319" w:rsidRPr="00434319">
        <w:t>her daring rescue from an enchanted sleep</w:t>
      </w:r>
      <w:r>
        <w:t>,</w:t>
      </w:r>
      <w:r w:rsidR="00434319" w:rsidRPr="00434319">
        <w:t xml:space="preserve"> </w:t>
      </w:r>
      <w:r>
        <w:t>h</w:t>
      </w:r>
      <w:r w:rsidR="00434319" w:rsidRPr="00434319">
        <w:t xml:space="preserve">er betrayal by Sigurd, </w:t>
      </w:r>
      <w:r>
        <w:t xml:space="preserve">leading to </w:t>
      </w:r>
      <w:r w:rsidR="00434319" w:rsidRPr="00434319">
        <w:t xml:space="preserve">her bloody revenge upon him, </w:t>
      </w:r>
      <w:r>
        <w:t>ending with</w:t>
      </w:r>
      <w:r w:rsidR="00434319" w:rsidRPr="00434319">
        <w:t xml:space="preserve"> her dramatic death. </w:t>
      </w:r>
    </w:p>
    <w:p w14:paraId="2E5D2214" w14:textId="2737830A" w:rsidR="00A47E85" w:rsidRDefault="00A47E85" w:rsidP="00AE450D">
      <w:pPr>
        <w:jc w:val="both"/>
      </w:pPr>
      <w:r w:rsidRPr="00A47E85">
        <w:rPr>
          <w:b/>
          <w:bCs/>
          <w:color w:val="156082" w:themeColor="accent1"/>
        </w:rPr>
        <w:t>Slide 3</w:t>
      </w:r>
      <w:r>
        <w:t>:</w:t>
      </w:r>
    </w:p>
    <w:p w14:paraId="20A3584D" w14:textId="77E38D8D" w:rsidR="00434319" w:rsidRDefault="00434319" w:rsidP="00AE450D">
      <w:pPr>
        <w:jc w:val="both"/>
      </w:pPr>
      <w:r>
        <w:t>I choose to use the word story with Brynhild and not history as she is a character. Albeit a character from a story so old, so often retold, reinterpreted and re-presente</w:t>
      </w:r>
      <w:r w:rsidR="00AE450D">
        <w:t xml:space="preserve">d that the author </w:t>
      </w:r>
      <w:r w:rsidR="00BE6D0F">
        <w:t>of</w:t>
      </w:r>
      <w:r w:rsidR="00AE450D">
        <w:t xml:space="preserve"> this tale </w:t>
      </w:r>
      <w:r w:rsidR="00BE6D0F">
        <w:t>has</w:t>
      </w:r>
      <w:r w:rsidR="00AE450D">
        <w:t xml:space="preserve"> been lost from </w:t>
      </w:r>
      <w:r w:rsidR="00BE6D0F">
        <w:t xml:space="preserve">record, </w:t>
      </w:r>
      <w:r w:rsidR="00AE450D">
        <w:t>memory</w:t>
      </w:r>
      <w:r w:rsidR="00BE6D0F">
        <w:t xml:space="preserve"> and time</w:t>
      </w:r>
      <w:r w:rsidR="00AE450D">
        <w:t>.</w:t>
      </w:r>
    </w:p>
    <w:p w14:paraId="671DE68D" w14:textId="3FDB6F01" w:rsidR="00AE450D" w:rsidRDefault="00BE6D0F" w:rsidP="00AE450D">
      <w:pPr>
        <w:jc w:val="both"/>
      </w:pPr>
      <w:r>
        <w:t>W</w:t>
      </w:r>
      <w:r w:rsidR="00AE450D">
        <w:t>hat makes Brynhild so special as a character is that she features in more than one narrative</w:t>
      </w:r>
      <w:r>
        <w:t>, more than one text</w:t>
      </w:r>
      <w:r w:rsidR="00AE450D">
        <w:t xml:space="preserve">. The extant texts which name her are the Old Norse </w:t>
      </w:r>
      <w:r w:rsidR="00AE450D">
        <w:rPr>
          <w:i/>
          <w:iCs/>
        </w:rPr>
        <w:t xml:space="preserve">Poetic Edda, </w:t>
      </w:r>
      <w:r w:rsidR="00AE450D">
        <w:t xml:space="preserve">the </w:t>
      </w:r>
      <w:r w:rsidR="0061090D">
        <w:t xml:space="preserve">Old </w:t>
      </w:r>
      <w:r w:rsidR="00AE450D">
        <w:t xml:space="preserve">Icelandic </w:t>
      </w:r>
      <w:r w:rsidR="00AE450D">
        <w:rPr>
          <w:i/>
          <w:iCs/>
        </w:rPr>
        <w:t>Saga of the Volsungs</w:t>
      </w:r>
      <w:r w:rsidR="00AE450D">
        <w:t xml:space="preserve"> and the Germanic </w:t>
      </w:r>
      <w:r w:rsidR="00AE450D">
        <w:rPr>
          <w:i/>
          <w:iCs/>
        </w:rPr>
        <w:t>Nibelunglied</w:t>
      </w:r>
      <w:r w:rsidR="00AE450D">
        <w:t>.</w:t>
      </w:r>
    </w:p>
    <w:p w14:paraId="00C1199B" w14:textId="7B82768C" w:rsidR="00E02E08" w:rsidRDefault="00E02E08" w:rsidP="00AE450D">
      <w:pPr>
        <w:jc w:val="both"/>
      </w:pPr>
      <w:r>
        <w:t>The very fact that these texts exist, with different geographic origins, in</w:t>
      </w:r>
      <w:r w:rsidR="00CC7C3D">
        <w:t xml:space="preserve"> an age where “old stories” were recorded by scribes </w:t>
      </w:r>
      <w:r w:rsidR="00C12BE7">
        <w:t>and set down in compilations</w:t>
      </w:r>
      <w:r w:rsidR="00CC7C3D">
        <w:t xml:space="preserve"> – is a strong indicator of how long </w:t>
      </w:r>
      <w:r w:rsidR="00FB39DE">
        <w:t>oral</w:t>
      </w:r>
      <w:r w:rsidR="00CC7C3D">
        <w:t xml:space="preserve"> narratives </w:t>
      </w:r>
      <w:r w:rsidR="00D9018D">
        <w:t>can circulate</w:t>
      </w:r>
      <w:r w:rsidR="00CC7C3D">
        <w:t xml:space="preserve"> within society and culture</w:t>
      </w:r>
      <w:r w:rsidR="00FB39DE">
        <w:t>.</w:t>
      </w:r>
      <w:r w:rsidR="00CC7C3D">
        <w:t xml:space="preserve"> </w:t>
      </w:r>
    </w:p>
    <w:p w14:paraId="6B6CCE1C" w14:textId="008584D3" w:rsidR="00A47E85" w:rsidRDefault="00A47E85" w:rsidP="00AE450D">
      <w:pPr>
        <w:jc w:val="both"/>
      </w:pPr>
      <w:r w:rsidRPr="00A47E85">
        <w:rPr>
          <w:b/>
          <w:bCs/>
          <w:color w:val="156082" w:themeColor="accent1"/>
        </w:rPr>
        <w:t>Slide 4</w:t>
      </w:r>
      <w:r>
        <w:t>:</w:t>
      </w:r>
    </w:p>
    <w:p w14:paraId="7A7CF1FB" w14:textId="18ABEC64" w:rsidR="00B3496C" w:rsidRDefault="00B3496C" w:rsidP="00AE450D">
      <w:pPr>
        <w:jc w:val="both"/>
      </w:pPr>
      <w:r>
        <w:t>Of course, we are all here today because</w:t>
      </w:r>
      <w:r w:rsidR="00C12BE7">
        <w:t xml:space="preserve"> it is</w:t>
      </w:r>
      <w:r>
        <w:t xml:space="preserve"> the Icelandic </w:t>
      </w:r>
      <w:r w:rsidR="00C12BE7">
        <w:t xml:space="preserve">narrative, the </w:t>
      </w:r>
      <w:r w:rsidR="00C12BE7">
        <w:rPr>
          <w:i/>
          <w:iCs/>
        </w:rPr>
        <w:t>Saga of the Volsungs,</w:t>
      </w:r>
      <w:r>
        <w:t xml:space="preserve"> </w:t>
      </w:r>
      <w:r w:rsidR="00C12BE7">
        <w:t xml:space="preserve">which has granted Brynhild </w:t>
      </w:r>
      <w:r w:rsidR="00D9018D">
        <w:t>a unique</w:t>
      </w:r>
      <w:r w:rsidR="00C12BE7">
        <w:t xml:space="preserve"> legacy</w:t>
      </w:r>
      <w:r w:rsidR="00D9018D">
        <w:t xml:space="preserve"> of identity,</w:t>
      </w:r>
      <w:r w:rsidR="00520F8A">
        <w:t xml:space="preserve"> </w:t>
      </w:r>
      <w:r>
        <w:t xml:space="preserve">that </w:t>
      </w:r>
      <w:r w:rsidR="0037158D">
        <w:t>she</w:t>
      </w:r>
      <w:r>
        <w:t xml:space="preserve"> is, or more accurately WAS, a Valkyrie.</w:t>
      </w:r>
    </w:p>
    <w:p w14:paraId="0A93EC99" w14:textId="73384F4E" w:rsidR="00D76C1A" w:rsidRDefault="00D76C1A" w:rsidP="00AE450D">
      <w:pPr>
        <w:jc w:val="both"/>
      </w:pPr>
      <w:r>
        <w:t xml:space="preserve">If you were to look a bit deeper, beneath the surface of the vast ocean of valkyrie-themed content, mostly visual, in today’s society you will discover Brynhild’s name, presence and visual representation. </w:t>
      </w:r>
      <w:r w:rsidR="00D32FB9">
        <w:t>Her name</w:t>
      </w:r>
      <w:r w:rsidR="00C12BE7">
        <w:t xml:space="preserve"> alone</w:t>
      </w:r>
      <w:r w:rsidR="00D32FB9">
        <w:t xml:space="preserve"> can indicate something has or portrays valkyrie-like qualities.</w:t>
      </w:r>
    </w:p>
    <w:p w14:paraId="65BCE439" w14:textId="49DF1F5B" w:rsidR="00010F0A" w:rsidRDefault="00010F0A">
      <w:pPr>
        <w:jc w:val="both"/>
      </w:pPr>
      <w:r w:rsidRPr="00010F0A">
        <w:rPr>
          <w:b/>
          <w:bCs/>
          <w:color w:val="156082" w:themeColor="accent1"/>
        </w:rPr>
        <w:t>Slide 5</w:t>
      </w:r>
      <w:r>
        <w:t>:</w:t>
      </w:r>
    </w:p>
    <w:p w14:paraId="58F487B5" w14:textId="197B5DD4" w:rsidR="00075F19" w:rsidRDefault="00C12BE7">
      <w:pPr>
        <w:jc w:val="both"/>
      </w:pPr>
      <w:r>
        <w:t>A</w:t>
      </w:r>
      <w:r w:rsidR="00D74709">
        <w:t xml:space="preserve">s a character </w:t>
      </w:r>
      <w:r>
        <w:t xml:space="preserve">Brynhild </w:t>
      </w:r>
      <w:r w:rsidR="00D74709">
        <w:t xml:space="preserve">is </w:t>
      </w:r>
      <w:r>
        <w:t xml:space="preserve">presented </w:t>
      </w:r>
      <w:r w:rsidR="00D74709">
        <w:t xml:space="preserve">as more mythological, supernatural, fantastical than historical, as </w:t>
      </w:r>
      <w:r w:rsidR="00075F19">
        <w:t>is</w:t>
      </w:r>
      <w:r w:rsidR="00D74709">
        <w:t xml:space="preserve"> the </w:t>
      </w:r>
      <w:r w:rsidR="00075F19">
        <w:t>v</w:t>
      </w:r>
      <w:r w:rsidR="00D74709">
        <w:t>alkyries</w:t>
      </w:r>
      <w:r w:rsidR="00075F19">
        <w:t xml:space="preserve"> character type as a whole</w:t>
      </w:r>
      <w:r w:rsidR="00D74709">
        <w:t xml:space="preserve">. </w:t>
      </w:r>
      <w:r w:rsidR="00CE007C" w:rsidRPr="00CE007C">
        <w:t>Th</w:t>
      </w:r>
      <w:r>
        <w:t>is is because th</w:t>
      </w:r>
      <w:r w:rsidR="00CE007C" w:rsidRPr="00CE007C">
        <w:t>e mythological partners successfully</w:t>
      </w:r>
      <w:r>
        <w:t xml:space="preserve"> well</w:t>
      </w:r>
      <w:r w:rsidR="00CE007C" w:rsidRPr="00CE007C">
        <w:t xml:space="preserve"> with the genre of Fantasy. </w:t>
      </w:r>
      <w:r>
        <w:t xml:space="preserve">The </w:t>
      </w:r>
      <w:r w:rsidR="00CE007C" w:rsidRPr="00CE007C">
        <w:t>Fantasy</w:t>
      </w:r>
      <w:r>
        <w:t xml:space="preserve"> genre</w:t>
      </w:r>
      <w:r w:rsidR="00CE007C" w:rsidRPr="00CE007C">
        <w:t xml:space="preserve"> enables authors to write stories inspired and influenced by original characters and contexts. </w:t>
      </w:r>
      <w:r w:rsidR="00864647">
        <w:t>A</w:t>
      </w:r>
      <w:r w:rsidR="00CE007C" w:rsidRPr="00CE007C">
        <w:t xml:space="preserve">uthors </w:t>
      </w:r>
      <w:r>
        <w:t>can</w:t>
      </w:r>
      <w:r w:rsidR="00CE007C" w:rsidRPr="00CE007C">
        <w:t xml:space="preserve"> give voices to new narrators and realign these ancient stories with themes and issues in the 21</w:t>
      </w:r>
      <w:r w:rsidR="00CE007C" w:rsidRPr="00CE007C">
        <w:rPr>
          <w:vertAlign w:val="superscript"/>
        </w:rPr>
        <w:t>st</w:t>
      </w:r>
      <w:r w:rsidR="00CE007C" w:rsidRPr="00CE007C">
        <w:t xml:space="preserve"> century.</w:t>
      </w:r>
      <w:r w:rsidR="00CE007C">
        <w:t xml:space="preserve"> </w:t>
      </w:r>
    </w:p>
    <w:p w14:paraId="5FC69F27" w14:textId="17C79E77" w:rsidR="00E75ED3" w:rsidRDefault="00D644C3">
      <w:pPr>
        <w:jc w:val="both"/>
      </w:pPr>
      <w:r>
        <w:t>So h</w:t>
      </w:r>
      <w:r w:rsidR="00BA72A6">
        <w:t>ow are modern</w:t>
      </w:r>
      <w:r w:rsidR="000D322E">
        <w:t xml:space="preserve"> </w:t>
      </w:r>
      <w:r w:rsidR="00A3388E">
        <w:t xml:space="preserve">fantasy </w:t>
      </w:r>
      <w:r w:rsidR="000D322E">
        <w:t>authors present</w:t>
      </w:r>
      <w:r w:rsidR="00BA72A6">
        <w:t>ing</w:t>
      </w:r>
      <w:r w:rsidR="000D322E">
        <w:t xml:space="preserve"> Brynhild</w:t>
      </w:r>
      <w:r>
        <w:t>?</w:t>
      </w:r>
      <w:r w:rsidR="000D322E">
        <w:t xml:space="preserve"> </w:t>
      </w:r>
      <w:r>
        <w:t>H</w:t>
      </w:r>
      <w:r w:rsidR="00BA72A6">
        <w:t xml:space="preserve">ow significantly have they retained her </w:t>
      </w:r>
      <w:r>
        <w:t>status</w:t>
      </w:r>
      <w:r w:rsidR="00BA72A6">
        <w:t xml:space="preserve"> as a valkyrie?</w:t>
      </w:r>
      <w:r w:rsidR="000D322E">
        <w:t xml:space="preserve"> </w:t>
      </w:r>
      <w:r w:rsidR="00BA72A6">
        <w:t>What creative choices have they made in their re-telling?</w:t>
      </w:r>
    </w:p>
    <w:p w14:paraId="435C2903" w14:textId="5492A41B" w:rsidR="000B29CF" w:rsidRPr="000B29CF" w:rsidRDefault="000B29CF">
      <w:pPr>
        <w:jc w:val="both"/>
        <w:rPr>
          <w:b/>
          <w:bCs/>
          <w:color w:val="156082" w:themeColor="accent1"/>
        </w:rPr>
      </w:pPr>
      <w:r w:rsidRPr="000B29CF">
        <w:rPr>
          <w:b/>
          <w:bCs/>
          <w:color w:val="156082" w:themeColor="accent1"/>
        </w:rPr>
        <w:lastRenderedPageBreak/>
        <w:t>Slide 6</w:t>
      </w:r>
    </w:p>
    <w:p w14:paraId="031013A5" w14:textId="000F4189" w:rsidR="00C05C8B" w:rsidRDefault="00C05C8B">
      <w:pPr>
        <w:jc w:val="both"/>
      </w:pPr>
      <w:r w:rsidRPr="00C05C8B">
        <w:t>Before we move</w:t>
      </w:r>
      <w:r w:rsidR="00864647">
        <w:t xml:space="preserve"> on</w:t>
      </w:r>
      <w:r w:rsidRPr="00C05C8B">
        <w:t>, I want to pause with a contemporary</w:t>
      </w:r>
      <w:r>
        <w:t xml:space="preserve"> and creative</w:t>
      </w:r>
      <w:r w:rsidRPr="00C05C8B">
        <w:t xml:space="preserve"> reflection on</w:t>
      </w:r>
      <w:r>
        <w:t xml:space="preserve"> the nature of retellings and </w:t>
      </w:r>
      <w:r w:rsidR="00A328DC">
        <w:t>the</w:t>
      </w:r>
      <w:r>
        <w:t xml:space="preserve"> theme of </w:t>
      </w:r>
      <w:r w:rsidRPr="00C05C8B">
        <w:t>legacy. This short monologue from Old York Theatre</w:t>
      </w:r>
      <w:r w:rsidR="00A328DC">
        <w:t>, written by Charlie Blanshard and performed by Oliver Strong,</w:t>
      </w:r>
      <w:r w:rsidRPr="00C05C8B">
        <w:t xml:space="preserve"> </w:t>
      </w:r>
      <w:r w:rsidR="00EE300F">
        <w:t>illuminates a core consideration when studying Brynhild and her story.</w:t>
      </w:r>
      <w:r w:rsidRPr="00C05C8B">
        <w:t xml:space="preserve"> </w:t>
      </w:r>
      <w:r w:rsidR="00EE300F">
        <w:t>T</w:t>
      </w:r>
      <w:r w:rsidRPr="00C05C8B">
        <w:t>hat identity</w:t>
      </w:r>
      <w:r>
        <w:t xml:space="preserve">, meaning, </w:t>
      </w:r>
      <w:r w:rsidR="00C150E0">
        <w:t xml:space="preserve">and </w:t>
      </w:r>
      <w:r>
        <w:t>understanding,</w:t>
      </w:r>
      <w:r w:rsidRPr="00C05C8B">
        <w:t xml:space="preserve"> is shaped</w:t>
      </w:r>
      <w:r>
        <w:t xml:space="preserve"> and revised</w:t>
      </w:r>
      <w:r w:rsidRPr="00C05C8B">
        <w:t xml:space="preserve"> by others</w:t>
      </w:r>
      <w:r>
        <w:t>,</w:t>
      </w:r>
      <w:r w:rsidRPr="00C05C8B">
        <w:t xml:space="preserve"> over time</w:t>
      </w:r>
      <w:r w:rsidR="00C150E0">
        <w:t xml:space="preserve"> and beyond the control of the subject</w:t>
      </w:r>
      <w:r w:rsidR="00EE300F">
        <w:t>.</w:t>
      </w:r>
      <w:r w:rsidR="00C150E0">
        <w:t xml:space="preserve"> </w:t>
      </w:r>
      <w:r w:rsidR="00EE300F">
        <w:t>W</w:t>
      </w:r>
      <w:r w:rsidR="00C150E0">
        <w:t>hether</w:t>
      </w:r>
      <w:r w:rsidR="00EE300F">
        <w:t xml:space="preserve"> it is</w:t>
      </w:r>
      <w:r w:rsidR="00C150E0">
        <w:t xml:space="preserve"> a person</w:t>
      </w:r>
      <w:r w:rsidR="00FA1545">
        <w:t>’s reputation in memory</w:t>
      </w:r>
      <w:r w:rsidR="00C150E0">
        <w:t>, or in Brynhild’s case, a story who has outlived their author.</w:t>
      </w:r>
    </w:p>
    <w:p w14:paraId="5290167C" w14:textId="1F4B0DFA" w:rsidR="008128D2" w:rsidRPr="008128D2" w:rsidRDefault="008128D2">
      <w:pPr>
        <w:jc w:val="both"/>
        <w:rPr>
          <w:b/>
          <w:bCs/>
          <w:color w:val="156082" w:themeColor="accent1"/>
        </w:rPr>
      </w:pPr>
      <w:r w:rsidRPr="008128D2">
        <w:rPr>
          <w:b/>
          <w:bCs/>
          <w:color w:val="156082" w:themeColor="accent1"/>
        </w:rPr>
        <w:t>Slide 7:</w:t>
      </w:r>
    </w:p>
    <w:p w14:paraId="11C2D650" w14:textId="37A631D5" w:rsidR="00B3496C" w:rsidRDefault="00B808DF" w:rsidP="00AE450D">
      <w:pPr>
        <w:jc w:val="both"/>
      </w:pPr>
      <w:hyperlink r:id="rId6" w:history="1">
        <w:r>
          <w:rPr>
            <w:rStyle w:val="Hyperlink"/>
          </w:rPr>
          <w:t>Old York Theatre - Legacy monologue.mp4</w:t>
        </w:r>
      </w:hyperlink>
    </w:p>
    <w:p w14:paraId="7838EC5C" w14:textId="2053D4AC" w:rsidR="00035E54" w:rsidRDefault="00035E54" w:rsidP="00AE450D">
      <w:pPr>
        <w:jc w:val="both"/>
      </w:pPr>
      <w:r w:rsidRPr="00035E54">
        <w:rPr>
          <w:b/>
          <w:bCs/>
          <w:color w:val="156082" w:themeColor="accent1"/>
        </w:rPr>
        <w:t xml:space="preserve">Slide </w:t>
      </w:r>
      <w:r w:rsidR="008128D2" w:rsidRPr="008128D2">
        <w:rPr>
          <w:b/>
          <w:bCs/>
          <w:color w:val="156082" w:themeColor="accent1"/>
        </w:rPr>
        <w:t>8</w:t>
      </w:r>
      <w:r>
        <w:t>:</w:t>
      </w:r>
    </w:p>
    <w:p w14:paraId="2016A4C0" w14:textId="50A824D0" w:rsidR="00A3388E" w:rsidRDefault="00DE54F0" w:rsidP="00AE450D">
      <w:pPr>
        <w:jc w:val="both"/>
      </w:pPr>
      <w:r>
        <w:t>T</w:t>
      </w:r>
      <w:r w:rsidRPr="00DE54F0">
        <w:t>he speaker</w:t>
      </w:r>
      <w:r>
        <w:t>, in this monologue,</w:t>
      </w:r>
      <w:r w:rsidRPr="00DE54F0">
        <w:t xml:space="preserve"> confronts the reality that legacy is not self-authored. It is sculpted, embellished, and sometimes transformed into myth by those who </w:t>
      </w:r>
      <w:r w:rsidRPr="00E91B37">
        <w:rPr>
          <w:u w:val="single"/>
        </w:rPr>
        <w:t>retell the story</w:t>
      </w:r>
      <w:r w:rsidRPr="00DE54F0">
        <w:t>. This dynamic lies at the heart of Brynhild’s</w:t>
      </w:r>
      <w:r w:rsidR="00664217">
        <w:t xml:space="preserve"> narrative and character</w:t>
      </w:r>
      <w:r w:rsidRPr="00DE54F0">
        <w:t xml:space="preserve"> reception</w:t>
      </w:r>
      <w:r w:rsidR="00755B93">
        <w:t>.</w:t>
      </w:r>
      <w:r w:rsidRPr="00DE54F0">
        <w:t xml:space="preserve"> </w:t>
      </w:r>
      <w:r w:rsidR="00755B93">
        <w:t>I</w:t>
      </w:r>
      <w:r w:rsidRPr="00DE54F0">
        <w:t xml:space="preserve">t is precisely what we see </w:t>
      </w:r>
      <w:r w:rsidR="00664217">
        <w:t>when we look at 21</w:t>
      </w:r>
      <w:r w:rsidR="00664217" w:rsidRPr="00664217">
        <w:rPr>
          <w:vertAlign w:val="superscript"/>
        </w:rPr>
        <w:t>st</w:t>
      </w:r>
      <w:r w:rsidR="00664217">
        <w:t xml:space="preserve"> century narrative retellings of myths and legends</w:t>
      </w:r>
      <w:r w:rsidR="00723396">
        <w:t xml:space="preserve"> focused on individual characters</w:t>
      </w:r>
      <w:r w:rsidRPr="00DE54F0">
        <w:t>.</w:t>
      </w:r>
      <w:r w:rsidR="0090402A">
        <w:t xml:space="preserve"> </w:t>
      </w:r>
    </w:p>
    <w:p w14:paraId="03E2D549" w14:textId="62A2427A" w:rsidR="00035E54" w:rsidRDefault="00035E54" w:rsidP="00AE450D">
      <w:pPr>
        <w:jc w:val="both"/>
      </w:pPr>
      <w:r w:rsidRPr="00035E54">
        <w:rPr>
          <w:b/>
          <w:bCs/>
          <w:color w:val="156082" w:themeColor="accent1"/>
        </w:rPr>
        <w:t xml:space="preserve">Slide </w:t>
      </w:r>
      <w:r w:rsidR="008128D2">
        <w:rPr>
          <w:b/>
          <w:bCs/>
          <w:color w:val="156082" w:themeColor="accent1"/>
        </w:rPr>
        <w:t>9</w:t>
      </w:r>
      <w:r>
        <w:t>:</w:t>
      </w:r>
    </w:p>
    <w:p w14:paraId="5DA808AA" w14:textId="06583BFD" w:rsidR="00A3388E" w:rsidRDefault="00E91B37" w:rsidP="00AE450D">
      <w:pPr>
        <w:jc w:val="both"/>
      </w:pPr>
      <w:r>
        <w:t xml:space="preserve">This special quality of stories to grow and change beyond their original author is recognised by </w:t>
      </w:r>
      <w:r w:rsidR="00A3388E">
        <w:t>Siren Findahl</w:t>
      </w:r>
      <w:r>
        <w:t xml:space="preserve"> in her</w:t>
      </w:r>
      <w:r w:rsidR="0035321D">
        <w:t xml:space="preserve"> master’s thesis from 2019</w:t>
      </w:r>
      <w:r w:rsidR="00755B93">
        <w:t xml:space="preserve"> titled</w:t>
      </w:r>
      <w:r>
        <w:t xml:space="preserve"> </w:t>
      </w:r>
      <w:r w:rsidR="002C17DE">
        <w:t>“</w:t>
      </w:r>
      <w:r w:rsidR="002C17DE">
        <w:rPr>
          <w:i/>
          <w:iCs/>
        </w:rPr>
        <w:t>Brynhildr in the Volsung Storyworld: Valkyrie, Shield Maiden and Maiden-King: A narrative analysis of Brynhildr from the legend of Sigurdr Fanfnisbani”</w:t>
      </w:r>
      <w:r w:rsidR="0035321D">
        <w:t>.</w:t>
      </w:r>
      <w:r w:rsidR="00A3388E">
        <w:t xml:space="preserve"> </w:t>
      </w:r>
      <w:r w:rsidR="0035321D">
        <w:t>She</w:t>
      </w:r>
      <w:r w:rsidR="00A3388E">
        <w:t xml:space="preserve"> introduc</w:t>
      </w:r>
      <w:r w:rsidR="0035321D">
        <w:t>es</w:t>
      </w:r>
      <w:r w:rsidR="00A3388E">
        <w:t xml:space="preserve"> a new theory</w:t>
      </w:r>
      <w:r w:rsidR="002C17DE">
        <w:t xml:space="preserve"> to utilise</w:t>
      </w:r>
      <w:r w:rsidR="00A3388E">
        <w:t xml:space="preserve"> when studying texts and society</w:t>
      </w:r>
      <w:r w:rsidR="0018485A">
        <w:t>, a new alternative approach to intertextuality</w:t>
      </w:r>
      <w:r w:rsidR="002C17DE">
        <w:t>.</w:t>
      </w:r>
      <w:r w:rsidR="0035321D">
        <w:t xml:space="preserve"> </w:t>
      </w:r>
      <w:r w:rsidR="002C17DE">
        <w:t xml:space="preserve">She named it </w:t>
      </w:r>
      <w:r w:rsidR="002C17DE" w:rsidRPr="002C17DE">
        <w:rPr>
          <w:b/>
          <w:bCs/>
          <w:u w:val="single"/>
        </w:rPr>
        <w:t>“Storyworld”</w:t>
      </w:r>
      <w:r w:rsidR="0018485A">
        <w:t>.</w:t>
      </w:r>
    </w:p>
    <w:p w14:paraId="6E3C1EB5" w14:textId="6A7BCBD4" w:rsidR="00664217" w:rsidRPr="00BC5C92" w:rsidRDefault="00664217" w:rsidP="00664217">
      <w:pPr>
        <w:jc w:val="both"/>
        <w:rPr>
          <w:rFonts w:ascii="Aptos Narrow" w:hAnsi="Aptos Narrow"/>
          <w:color w:val="EE0000"/>
        </w:rPr>
      </w:pPr>
      <w:r w:rsidRPr="00BC5C92">
        <w:rPr>
          <w:color w:val="EE0000"/>
        </w:rPr>
        <w:t>“Imagine a story shared by many people across class and country borders and bridging perhaps several generations in a time when writing was for the elite few. By nature, this story would warp and change, and it would mean different things to different people. This is our storyworld, and in it exist Brynhildr and all the other characters as beacons of reference.”</w:t>
      </w:r>
    </w:p>
    <w:p w14:paraId="0453C91B" w14:textId="1C7D694E" w:rsidR="00035E54" w:rsidRDefault="00035E54" w:rsidP="00664217">
      <w:pPr>
        <w:jc w:val="both"/>
      </w:pPr>
      <w:r w:rsidRPr="00035E54">
        <w:rPr>
          <w:b/>
          <w:bCs/>
          <w:color w:val="156082" w:themeColor="accent1"/>
        </w:rPr>
        <w:t xml:space="preserve">Slide </w:t>
      </w:r>
      <w:r w:rsidR="008128D2">
        <w:rPr>
          <w:b/>
          <w:bCs/>
          <w:color w:val="156082" w:themeColor="accent1"/>
        </w:rPr>
        <w:t>10</w:t>
      </w:r>
      <w:r>
        <w:t>:</w:t>
      </w:r>
    </w:p>
    <w:p w14:paraId="37313B74" w14:textId="7F5D4EE9" w:rsidR="002C17DE" w:rsidRDefault="002C17DE" w:rsidP="00664217">
      <w:pPr>
        <w:jc w:val="both"/>
      </w:pPr>
      <w:r>
        <w:t>I feel it is particular important when we remind ourselves that Brynhild’s story and character originate from the age of oral storytelling. Where storytellers, skalds and poets would travel to share such stories, acquire new ones and ma</w:t>
      </w:r>
      <w:r w:rsidR="0018485A">
        <w:t>k</w:t>
      </w:r>
      <w:r>
        <w:t>e “narrative choices” at each recital and performance, as the monologue earlier shows. Findahl too realises this and creates a fictional context to demonstrate how and why Brynhild’s narrative has such variety.</w:t>
      </w:r>
    </w:p>
    <w:p w14:paraId="5CECEE68" w14:textId="76C2A090" w:rsidR="00664217" w:rsidRDefault="00664217" w:rsidP="00664217">
      <w:pPr>
        <w:jc w:val="both"/>
        <w:rPr>
          <w:color w:val="EE0000"/>
        </w:rPr>
      </w:pPr>
      <w:r w:rsidRPr="00BC5C92">
        <w:rPr>
          <w:rFonts w:ascii="Aptos Narrow" w:hAnsi="Aptos Narrow"/>
          <w:color w:val="EE0000"/>
        </w:rPr>
        <w:t>“</w:t>
      </w:r>
      <w:r w:rsidRPr="00BC5C92">
        <w:rPr>
          <w:color w:val="EE0000"/>
        </w:rPr>
        <w:t xml:space="preserve">A clergyman gets the job of writing down the legend of Sigurðr. He does so with much zeal, except in the version he has grown up with Brynhildr does not kill herself after Sigurðr's death, so he does not include this. This makes the most sense to him and feels the most correct. There is now a written version where Brynhildr does not </w:t>
      </w:r>
      <w:r w:rsidR="00234B39" w:rsidRPr="00BC5C92">
        <w:rPr>
          <w:color w:val="EE0000"/>
        </w:rPr>
        <w:t>die,</w:t>
      </w:r>
      <w:r w:rsidRPr="00BC5C92">
        <w:rPr>
          <w:color w:val="EE0000"/>
        </w:rPr>
        <w:t xml:space="preserve"> and this version is read aloud to an audience somewhere else. They now also have a version where Brynhildr does not die. </w:t>
      </w:r>
      <w:r w:rsidR="00234B39" w:rsidRPr="00BC5C92">
        <w:rPr>
          <w:color w:val="EE0000"/>
        </w:rPr>
        <w:t>So,</w:t>
      </w:r>
      <w:r w:rsidRPr="00BC5C92">
        <w:rPr>
          <w:color w:val="EE0000"/>
        </w:rPr>
        <w:t xml:space="preserve"> the clergyman's local variant has now become a part of the larger storyworld. Is it more or </w:t>
      </w:r>
      <w:r w:rsidR="00234B39" w:rsidRPr="00BC5C92">
        <w:rPr>
          <w:color w:val="EE0000"/>
        </w:rPr>
        <w:t>less,</w:t>
      </w:r>
      <w:r w:rsidRPr="00BC5C92">
        <w:rPr>
          <w:color w:val="EE0000"/>
        </w:rPr>
        <w:t xml:space="preserve"> correct? Neither, of course, it is just a variant, but it allows us an easier grasp of such polarizing interpretations of the character Brynhildr.”</w:t>
      </w:r>
    </w:p>
    <w:p w14:paraId="318E89D2" w14:textId="77777777" w:rsidR="00864647" w:rsidRDefault="00864647" w:rsidP="00664217">
      <w:pPr>
        <w:jc w:val="both"/>
        <w:rPr>
          <w:color w:val="EE0000"/>
        </w:rPr>
      </w:pPr>
    </w:p>
    <w:p w14:paraId="6982DD5D" w14:textId="77777777" w:rsidR="00864647" w:rsidRPr="00BC5C92" w:rsidRDefault="00864647" w:rsidP="00664217">
      <w:pPr>
        <w:jc w:val="both"/>
        <w:rPr>
          <w:color w:val="EE0000"/>
        </w:rPr>
      </w:pPr>
    </w:p>
    <w:p w14:paraId="46520958" w14:textId="5E0401BE" w:rsidR="00B51CA4" w:rsidRDefault="00B51CA4" w:rsidP="00AE450D">
      <w:pPr>
        <w:jc w:val="both"/>
      </w:pPr>
      <w:r w:rsidRPr="00B51CA4">
        <w:rPr>
          <w:b/>
          <w:bCs/>
          <w:color w:val="156082" w:themeColor="accent1"/>
        </w:rPr>
        <w:lastRenderedPageBreak/>
        <w:t>Slide 1</w:t>
      </w:r>
      <w:r w:rsidR="008128D2">
        <w:rPr>
          <w:b/>
          <w:bCs/>
          <w:color w:val="156082" w:themeColor="accent1"/>
        </w:rPr>
        <w:t>1</w:t>
      </w:r>
      <w:r>
        <w:t>:</w:t>
      </w:r>
    </w:p>
    <w:p w14:paraId="58A31F57" w14:textId="25964316" w:rsidR="00BC5C92" w:rsidRDefault="00664217" w:rsidP="00AE450D">
      <w:pPr>
        <w:jc w:val="both"/>
      </w:pPr>
      <w:r w:rsidRPr="00664217">
        <w:t xml:space="preserve">In the twenty-first century, </w:t>
      </w:r>
      <w:r w:rsidR="00BC5C92">
        <w:t xml:space="preserve">narratives and images are </w:t>
      </w:r>
      <w:r w:rsidR="00C37E2C">
        <w:t xml:space="preserve">permanently linked together. We live in a world where stories inspire art and art inspires stories. This is why there is now a Museum of Narrative Art, built by famous film director George Lucas. </w:t>
      </w:r>
    </w:p>
    <w:p w14:paraId="462E706A" w14:textId="20BFDD24" w:rsidR="00B51CA4" w:rsidRDefault="00B51CA4" w:rsidP="00AE450D">
      <w:pPr>
        <w:jc w:val="both"/>
      </w:pPr>
      <w:r w:rsidRPr="00B51CA4">
        <w:rPr>
          <w:b/>
          <w:bCs/>
          <w:color w:val="156082" w:themeColor="accent1"/>
        </w:rPr>
        <w:t>Slide 1</w:t>
      </w:r>
      <w:r w:rsidR="008128D2">
        <w:rPr>
          <w:b/>
          <w:bCs/>
          <w:color w:val="156082" w:themeColor="accent1"/>
        </w:rPr>
        <w:t>2</w:t>
      </w:r>
      <w:r>
        <w:t>:</w:t>
      </w:r>
    </w:p>
    <w:p w14:paraId="3CC0DD51" w14:textId="3C577E95" w:rsidR="006B7F45" w:rsidRDefault="00E80572" w:rsidP="00AE450D">
      <w:pPr>
        <w:jc w:val="both"/>
      </w:pPr>
      <w:r>
        <w:t>A</w:t>
      </w:r>
      <w:r w:rsidR="00C37E2C">
        <w:t xml:space="preserve">cknowledging </w:t>
      </w:r>
      <w:r w:rsidR="00664217" w:rsidRPr="00664217">
        <w:t xml:space="preserve">the </w:t>
      </w:r>
      <w:r w:rsidR="00C37E2C">
        <w:t>immeasurable</w:t>
      </w:r>
      <w:r w:rsidR="00664217" w:rsidRPr="00664217">
        <w:t xml:space="preserve"> quantity of</w:t>
      </w:r>
      <w:r w:rsidR="00C37E2C">
        <w:t xml:space="preserve"> visual narrative</w:t>
      </w:r>
      <w:r w:rsidR="00664217" w:rsidRPr="00664217">
        <w:t xml:space="preserve"> mediums </w:t>
      </w:r>
      <w:r w:rsidR="00C37E2C">
        <w:t>we each engage with</w:t>
      </w:r>
      <w:r w:rsidR="00664217" w:rsidRPr="00664217">
        <w:t>, the “storyworld” of creatives</w:t>
      </w:r>
      <w:r w:rsidR="0035321D">
        <w:t xml:space="preserve"> such as authors</w:t>
      </w:r>
      <w:r w:rsidR="00C37E2C">
        <w:t>,</w:t>
      </w:r>
      <w:r w:rsidR="00664217" w:rsidRPr="00664217">
        <w:t xml:space="preserve"> and audiences</w:t>
      </w:r>
      <w:r w:rsidR="00C37E2C">
        <w:t>,</w:t>
      </w:r>
      <w:r w:rsidR="0035321D">
        <w:t xml:space="preserve"> including readers</w:t>
      </w:r>
      <w:r w:rsidR="00664217" w:rsidRPr="00664217">
        <w:t>, strongly influence each other’s responses</w:t>
      </w:r>
      <w:r w:rsidR="0018485A">
        <w:t>, both</w:t>
      </w:r>
      <w:r w:rsidR="00664217" w:rsidRPr="00664217">
        <w:t xml:space="preserve"> directly and indirectly</w:t>
      </w:r>
      <w:r w:rsidR="00C37E2C">
        <w:t>.</w:t>
      </w:r>
      <w:r w:rsidR="00664217" w:rsidRPr="00664217">
        <w:t xml:space="preserve"> </w:t>
      </w:r>
      <w:r w:rsidR="00C37E2C">
        <w:t xml:space="preserve">This </w:t>
      </w:r>
      <w:r w:rsidR="00664217" w:rsidRPr="00664217">
        <w:t>establish</w:t>
      </w:r>
      <w:r w:rsidR="00C37E2C">
        <w:t>es</w:t>
      </w:r>
      <w:r w:rsidR="00664217" w:rsidRPr="00664217">
        <w:t xml:space="preserve"> a </w:t>
      </w:r>
      <w:r w:rsidR="00C37E2C">
        <w:t>continuous</w:t>
      </w:r>
      <w:r w:rsidR="00664217" w:rsidRPr="00664217">
        <w:t xml:space="preserve"> cycle of interpretation</w:t>
      </w:r>
      <w:r w:rsidR="0035321D">
        <w:t xml:space="preserve"> of valkyries and of Brynhild</w:t>
      </w:r>
      <w:r w:rsidR="00664217" w:rsidRPr="00664217">
        <w:t>. The visual stereotype of a valkyrie from any media will influence how a fantasy author chooses to describe their own valkyrie character within</w:t>
      </w:r>
      <w:r w:rsidR="00D05EA6">
        <w:t xml:space="preserve"> narrative</w:t>
      </w:r>
      <w:r w:rsidR="00664217" w:rsidRPr="00664217">
        <w:t xml:space="preserve"> fiction. </w:t>
      </w:r>
      <w:r w:rsidR="008D410A" w:rsidRPr="00664217">
        <w:t>Equally, the description in a text-based form such as lyrics, poetry, song, and fiction, may inspire creative visuals from artists to game designers, as well as advertising.</w:t>
      </w:r>
    </w:p>
    <w:p w14:paraId="4318D0CD" w14:textId="585FD5F1" w:rsidR="00D05EA6" w:rsidRDefault="0006588B" w:rsidP="00AE450D">
      <w:pPr>
        <w:jc w:val="both"/>
      </w:pPr>
      <w:r>
        <w:t>This is highly relevant and explains the impact of Richard Wagner’s nineteenth century opera and Colin Emil Doepler’s costume design of setting the standard model of Brynhild being a valkyrie and what a Valkyrie does and looks like.</w:t>
      </w:r>
      <w:r w:rsidR="008D410A" w:rsidRPr="008D410A">
        <w:t xml:space="preserve"> </w:t>
      </w:r>
      <w:r w:rsidR="00864647">
        <w:t>It is a highly successful brand aesthetic, now permanently established in public minds when they imagine a valkyrie.</w:t>
      </w:r>
    </w:p>
    <w:p w14:paraId="03B13456" w14:textId="2377EDF3" w:rsidR="007A5537" w:rsidRDefault="00C44884" w:rsidP="00AE450D">
      <w:pPr>
        <w:jc w:val="both"/>
      </w:pPr>
      <w:r>
        <w:t xml:space="preserve">And so, using the approach of Findahl’s “Storyworld” I </w:t>
      </w:r>
      <w:r w:rsidR="00400D0C">
        <w:t>analysed</w:t>
      </w:r>
      <w:r>
        <w:t xml:space="preserve"> three modern fantasy novels</w:t>
      </w:r>
      <w:r w:rsidR="00400D0C">
        <w:t xml:space="preserve"> featuring Brynhild</w:t>
      </w:r>
      <w:r>
        <w:t xml:space="preserve">, to identify the types of narrative retelling applied and </w:t>
      </w:r>
      <w:r w:rsidR="00400D0C">
        <w:t>to determine if there is an identifiable</w:t>
      </w:r>
      <w:r w:rsidR="007A5537">
        <w:t xml:space="preserve"> narrative</w:t>
      </w:r>
      <w:r w:rsidR="00400D0C">
        <w:t xml:space="preserve"> model</w:t>
      </w:r>
      <w:r>
        <w:t xml:space="preserve">. </w:t>
      </w:r>
    </w:p>
    <w:p w14:paraId="707D39EF" w14:textId="511FE101" w:rsidR="007A5537" w:rsidRDefault="007A5537" w:rsidP="00D74709">
      <w:pPr>
        <w:jc w:val="both"/>
      </w:pPr>
      <w:r>
        <w:t xml:space="preserve">I will give you a summary of the context for each of the novels, and then explain </w:t>
      </w:r>
      <w:r w:rsidR="00804199">
        <w:t>the spectrum of narrative retelling</w:t>
      </w:r>
      <w:r>
        <w:t xml:space="preserve"> I have found</w:t>
      </w:r>
      <w:r w:rsidR="00804199">
        <w:t>:</w:t>
      </w:r>
    </w:p>
    <w:p w14:paraId="1D1036CA" w14:textId="78DEB342" w:rsidR="004835A8" w:rsidRPr="004835A8" w:rsidRDefault="004835A8" w:rsidP="00D74709">
      <w:pPr>
        <w:jc w:val="both"/>
        <w:rPr>
          <w:b/>
          <w:bCs/>
          <w:color w:val="156082" w:themeColor="accent1"/>
        </w:rPr>
      </w:pPr>
      <w:r w:rsidRPr="004835A8">
        <w:rPr>
          <w:b/>
          <w:bCs/>
          <w:color w:val="156082" w:themeColor="accent1"/>
        </w:rPr>
        <w:t>Slide 1</w:t>
      </w:r>
      <w:r w:rsidR="008128D2">
        <w:rPr>
          <w:b/>
          <w:bCs/>
          <w:color w:val="156082" w:themeColor="accent1"/>
        </w:rPr>
        <w:t>4</w:t>
      </w:r>
      <w:r w:rsidRPr="004835A8">
        <w:rPr>
          <w:b/>
          <w:bCs/>
          <w:color w:val="156082" w:themeColor="accent1"/>
        </w:rPr>
        <w:t>:</w:t>
      </w:r>
    </w:p>
    <w:p w14:paraId="047680A5" w14:textId="3972CA14" w:rsidR="00D74709" w:rsidRPr="00AC0C1D" w:rsidRDefault="00D74709" w:rsidP="00D74709">
      <w:pPr>
        <w:jc w:val="both"/>
        <w:rPr>
          <w:i/>
          <w:iCs/>
        </w:rPr>
      </w:pPr>
      <w:r w:rsidRPr="00804199">
        <w:rPr>
          <w:b/>
          <w:bCs/>
          <w:i/>
          <w:iCs/>
        </w:rPr>
        <w:t>The Strange Maid</w:t>
      </w:r>
      <w:r w:rsidRPr="00AC0C1D">
        <w:rPr>
          <w:i/>
          <w:iCs/>
        </w:rPr>
        <w:t xml:space="preserve"> by Tessa Gratton (2014) Context:</w:t>
      </w:r>
      <w:r w:rsidR="00066D43" w:rsidRPr="00066D43">
        <w:rPr>
          <w:i/>
          <w:iCs/>
        </w:rPr>
        <w:t xml:space="preserve"> </w:t>
      </w:r>
      <w:r w:rsidR="00066D43" w:rsidRPr="00AC0C1D">
        <w:rPr>
          <w:i/>
          <w:iCs/>
        </w:rPr>
        <w:t>Brynhild the Valkyrie Remembered</w:t>
      </w:r>
    </w:p>
    <w:p w14:paraId="5131DF1B" w14:textId="051DDBF3" w:rsidR="00D74709" w:rsidRPr="00AC0C1D" w:rsidRDefault="00D74709" w:rsidP="00D74709">
      <w:pPr>
        <w:jc w:val="both"/>
      </w:pPr>
      <w:r w:rsidRPr="00AC0C1D">
        <w:rPr>
          <w:i/>
          <w:iCs/>
        </w:rPr>
        <w:t>The Strange Maid</w:t>
      </w:r>
      <w:r w:rsidRPr="00AC0C1D">
        <w:t xml:space="preserve"> is the second novel of a trilogy set in an alternative present, where the Norse were successful in settling across North America, forming the United States of Asgard. The Norse gods and the valkyries are corporeal and active in society, politics, and religion. The protagonist, Signy Valborn, is the first unproven valkyrie for a hundred years.</w:t>
      </w:r>
      <w:r w:rsidR="000C622F">
        <w:t xml:space="preserve">  </w:t>
      </w:r>
      <w:r w:rsidRPr="00AC0C1D">
        <w:t xml:space="preserve">In this narrative world, Brynhild is part of the cultural history of the valkyries, and that of the alternative present society. The legend of Brynhild has lasted throughout this timeline through the retention of its oral form as cultural poetry. Brynhild’s presence as a character, albeit of the past, is minimal within the novel, primarily because it is a detailed exploration of the legend of </w:t>
      </w:r>
      <w:r w:rsidRPr="00AC0C1D">
        <w:rPr>
          <w:i/>
          <w:iCs/>
        </w:rPr>
        <w:t>Beowulf.</w:t>
      </w:r>
      <w:r w:rsidRPr="00AC0C1D">
        <w:t xml:space="preserve"> </w:t>
      </w:r>
    </w:p>
    <w:p w14:paraId="7031F449" w14:textId="35AA8A28" w:rsidR="00804199" w:rsidRPr="00804199" w:rsidRDefault="00B65685" w:rsidP="00804199">
      <w:pPr>
        <w:jc w:val="both"/>
        <w:rPr>
          <w:b/>
          <w:bCs/>
          <w:i/>
          <w:iCs/>
        </w:rPr>
      </w:pPr>
      <w:r>
        <w:rPr>
          <w:b/>
          <w:bCs/>
          <w:i/>
          <w:iCs/>
        </w:rPr>
        <w:t xml:space="preserve">This is a </w:t>
      </w:r>
      <w:r w:rsidR="00911BC0">
        <w:rPr>
          <w:b/>
          <w:bCs/>
          <w:i/>
          <w:iCs/>
        </w:rPr>
        <w:t>r</w:t>
      </w:r>
      <w:r>
        <w:rPr>
          <w:b/>
          <w:bCs/>
          <w:i/>
          <w:iCs/>
        </w:rPr>
        <w:t>etelling</w:t>
      </w:r>
      <w:r w:rsidR="00911BC0">
        <w:rPr>
          <w:b/>
          <w:bCs/>
          <w:i/>
          <w:iCs/>
        </w:rPr>
        <w:t xml:space="preserve"> that reinforces the source narrative</w:t>
      </w:r>
      <w:r w:rsidR="00804199" w:rsidRPr="00804199">
        <w:rPr>
          <w:b/>
          <w:bCs/>
          <w:i/>
          <w:iCs/>
        </w:rPr>
        <w:t xml:space="preserve">: </w:t>
      </w:r>
    </w:p>
    <w:p w14:paraId="356E8013" w14:textId="6B342ACC" w:rsidR="009E6BED" w:rsidRDefault="00804199" w:rsidP="00804199">
      <w:pPr>
        <w:jc w:val="both"/>
      </w:pPr>
      <w:r w:rsidRPr="00AC0C1D">
        <w:t xml:space="preserve">Brynhild remains a figure of shame and fear in this alternative present narrative world. </w:t>
      </w:r>
      <w:r w:rsidR="00D80A20">
        <w:t xml:space="preserve">No insight is </w:t>
      </w:r>
      <w:r w:rsidR="009E6BED" w:rsidRPr="00AC0C1D">
        <w:t>provide</w:t>
      </w:r>
      <w:r w:rsidR="009E6BED">
        <w:t>d</w:t>
      </w:r>
      <w:r w:rsidRPr="00AC0C1D">
        <w:t xml:space="preserve"> into Brynhild’s choices before or after her exile. It is just accepted as historical and canonical knowledge</w:t>
      </w:r>
      <w:r w:rsidR="009E6BED">
        <w:t>.</w:t>
      </w:r>
      <w:r w:rsidRPr="00AC0C1D">
        <w:t xml:space="preserve"> </w:t>
      </w:r>
      <w:r w:rsidR="009E6BED">
        <w:t>T</w:t>
      </w:r>
      <w:r w:rsidRPr="00AC0C1D">
        <w:t xml:space="preserve">his grants readers a unique, albeit prejudiced, viewpoint from within the </w:t>
      </w:r>
      <w:r w:rsidR="00D80A20">
        <w:t>remaining</w:t>
      </w:r>
      <w:r w:rsidRPr="00AC0C1D">
        <w:t xml:space="preserve"> valkyries</w:t>
      </w:r>
      <w:r w:rsidR="009E6BED">
        <w:t>.</w:t>
      </w:r>
      <w:r w:rsidRPr="00AC0C1D">
        <w:t xml:space="preserve"> </w:t>
      </w:r>
      <w:r w:rsidR="009E6BED">
        <w:t>M</w:t>
      </w:r>
      <w:r w:rsidRPr="00AC0C1D">
        <w:t xml:space="preserve">emory of Brynhild’s fall is firmly fixed by collective disgrace at her disobedience. References to Brynhild from the </w:t>
      </w:r>
      <w:r w:rsidRPr="00AC0C1D">
        <w:rPr>
          <w:i/>
          <w:iCs/>
        </w:rPr>
        <w:t xml:space="preserve">Saga of the Völsungs </w:t>
      </w:r>
      <w:r w:rsidRPr="00AC0C1D">
        <w:t>and other sources</w:t>
      </w:r>
      <w:r w:rsidRPr="00AC0C1D">
        <w:rPr>
          <w:i/>
          <w:iCs/>
        </w:rPr>
        <w:t xml:space="preserve"> </w:t>
      </w:r>
      <w:r w:rsidRPr="00AC0C1D">
        <w:t>form a historical backdrop and grounding for the corporeal valkyries.</w:t>
      </w:r>
    </w:p>
    <w:p w14:paraId="73E0D1A4" w14:textId="77777777" w:rsidR="009E6BED" w:rsidRDefault="009E6BED" w:rsidP="00804199">
      <w:pPr>
        <w:jc w:val="both"/>
      </w:pPr>
    </w:p>
    <w:p w14:paraId="76DE2677" w14:textId="34E58E4F" w:rsidR="00804199" w:rsidRPr="00AC0C1D" w:rsidRDefault="00804199" w:rsidP="00804199">
      <w:pPr>
        <w:jc w:val="both"/>
      </w:pPr>
      <w:r>
        <w:t>***</w:t>
      </w:r>
    </w:p>
    <w:p w14:paraId="785B4393" w14:textId="37D0835A" w:rsidR="00393F07" w:rsidRPr="004835A8" w:rsidRDefault="00393F07" w:rsidP="00393F07">
      <w:pPr>
        <w:jc w:val="both"/>
        <w:rPr>
          <w:b/>
          <w:bCs/>
          <w:color w:val="156082" w:themeColor="accent1"/>
        </w:rPr>
      </w:pPr>
      <w:r w:rsidRPr="004835A8">
        <w:rPr>
          <w:b/>
          <w:bCs/>
          <w:color w:val="156082" w:themeColor="accent1"/>
        </w:rPr>
        <w:lastRenderedPageBreak/>
        <w:t>Slide 1</w:t>
      </w:r>
      <w:r w:rsidR="008128D2">
        <w:rPr>
          <w:b/>
          <w:bCs/>
          <w:color w:val="156082" w:themeColor="accent1"/>
        </w:rPr>
        <w:t>5</w:t>
      </w:r>
      <w:r w:rsidRPr="004835A8">
        <w:rPr>
          <w:b/>
          <w:bCs/>
          <w:color w:val="156082" w:themeColor="accent1"/>
        </w:rPr>
        <w:t>:</w:t>
      </w:r>
    </w:p>
    <w:p w14:paraId="51552295" w14:textId="2CC5D1C2" w:rsidR="00D74709" w:rsidRPr="00AC0C1D" w:rsidRDefault="00D74709" w:rsidP="00D74709">
      <w:pPr>
        <w:jc w:val="both"/>
        <w:rPr>
          <w:i/>
          <w:iCs/>
        </w:rPr>
      </w:pPr>
      <w:r w:rsidRPr="00804199">
        <w:rPr>
          <w:b/>
          <w:bCs/>
          <w:i/>
          <w:iCs/>
        </w:rPr>
        <w:t>The Valkyrie</w:t>
      </w:r>
      <w:r w:rsidRPr="00AC0C1D">
        <w:rPr>
          <w:i/>
          <w:iCs/>
        </w:rPr>
        <w:t xml:space="preserve"> by Kate Heartfield (2024) Context:</w:t>
      </w:r>
      <w:r w:rsidR="00066D43" w:rsidRPr="00066D43">
        <w:rPr>
          <w:i/>
          <w:iCs/>
        </w:rPr>
        <w:t xml:space="preserve"> </w:t>
      </w:r>
      <w:r w:rsidR="00066D43" w:rsidRPr="00AC0C1D">
        <w:rPr>
          <w:i/>
          <w:iCs/>
        </w:rPr>
        <w:t>Brynhild the Valkyrie Reformed</w:t>
      </w:r>
    </w:p>
    <w:p w14:paraId="4A1C9814" w14:textId="6E8300D9" w:rsidR="00D74709" w:rsidRPr="00AC0C1D" w:rsidRDefault="00D74709" w:rsidP="00D74709">
      <w:pPr>
        <w:jc w:val="both"/>
      </w:pPr>
      <w:r w:rsidRPr="00AC0C1D">
        <w:rPr>
          <w:i/>
          <w:iCs/>
        </w:rPr>
        <w:t>The Valkyrie</w:t>
      </w:r>
      <w:r w:rsidRPr="00AC0C1D">
        <w:t xml:space="preserve"> uses the </w:t>
      </w:r>
      <w:r w:rsidRPr="00AC0C1D">
        <w:rPr>
          <w:i/>
          <w:iCs/>
        </w:rPr>
        <w:t>Saga of the Völsungs</w:t>
      </w:r>
      <w:r w:rsidRPr="00AC0C1D">
        <w:t xml:space="preserve"> as its main background context and expands the story of Brynhild including an entirely new retelling of </w:t>
      </w:r>
      <w:r w:rsidRPr="00AC0C1D">
        <w:rPr>
          <w:i/>
          <w:iCs/>
        </w:rPr>
        <w:t>Brynhildr’s Ride to Hel</w:t>
      </w:r>
      <w:r w:rsidRPr="00AC0C1D">
        <w:t xml:space="preserve"> which goes far beyond what is known canonically. Many of the traditional Saga events are retained, yet there are many differences. An important one is that the story is a dual narrative between Brynhild and the Princess Gudrun. Heartfield adds deeper context to the set of abilities Brynhild possesses in the original saga, such as runes and her special chainmail. She enhances this representation with magical flight, her connection to Grani the horse and bird language. </w:t>
      </w:r>
    </w:p>
    <w:p w14:paraId="3E463438" w14:textId="30C10800" w:rsidR="00804199" w:rsidRPr="00804199" w:rsidRDefault="00911BC0" w:rsidP="00804199">
      <w:pPr>
        <w:jc w:val="both"/>
        <w:rPr>
          <w:b/>
          <w:bCs/>
          <w:i/>
          <w:iCs/>
        </w:rPr>
      </w:pPr>
      <w:r>
        <w:rPr>
          <w:b/>
          <w:bCs/>
          <w:i/>
          <w:iCs/>
        </w:rPr>
        <w:t>This is a retelling that revises the source narrative</w:t>
      </w:r>
      <w:r w:rsidR="00804199" w:rsidRPr="00804199">
        <w:rPr>
          <w:b/>
          <w:bCs/>
          <w:i/>
          <w:iCs/>
        </w:rPr>
        <w:t xml:space="preserve">: </w:t>
      </w:r>
    </w:p>
    <w:p w14:paraId="264E2ACD" w14:textId="00A9BB01" w:rsidR="00804199" w:rsidRDefault="00804199" w:rsidP="00804199">
      <w:pPr>
        <w:jc w:val="both"/>
      </w:pPr>
      <w:r w:rsidRPr="00AC0C1D">
        <w:t>Brynhild transforms from a traditional figure of tragedy and grief into a woman who is strong enough not just to defy Odin once, but twice. Heartfield explor</w:t>
      </w:r>
      <w:r w:rsidR="00D80A20">
        <w:t>es</w:t>
      </w:r>
      <w:r w:rsidRPr="00AC0C1D">
        <w:t xml:space="preserve"> the consequences of what may occur when Brynhild meets Hel and is reunited with Sigurd</w:t>
      </w:r>
      <w:r w:rsidR="00D80A20">
        <w:t xml:space="preserve"> in her bold version of Brynhildr’s Ride to Hel</w:t>
      </w:r>
      <w:r w:rsidRPr="00AC0C1D">
        <w:t>. The strongest influence comes from the theme of women representation.</w:t>
      </w:r>
      <w:r>
        <w:t xml:space="preserve"> </w:t>
      </w:r>
      <w:r w:rsidRPr="00AC0C1D">
        <w:t xml:space="preserve">This is achieved by repositioning Brynhild, alongside Princess Gudrun, as the protagonists, granting readers an alternative view of the Saga. Most of the narrative is experienced directly or indirectly with female characters, such as Gudrun’s mother, goddesses Hel and Freya, other valkyries and Disir spirits who are also feminine, even Loki appears in a female gendered form. In contrast the primary male characters of </w:t>
      </w:r>
      <w:r w:rsidRPr="00AC0C1D">
        <w:rPr>
          <w:iCs/>
        </w:rPr>
        <w:t>Sigurd and Odin are depicted as antagonists, instead of hero and wise god. Providing a dual cause for Brynhild to lead a revolution with her sister valkyries against Odin’s extreme and excessive manipulations of war.</w:t>
      </w:r>
      <w:r w:rsidRPr="00AC0C1D">
        <w:t xml:space="preserve"> This reimagining is a feminist framed version of Brynhild’s individual experience in events and challenges and questions what has been told before.</w:t>
      </w:r>
    </w:p>
    <w:p w14:paraId="0E1CA835" w14:textId="65AE2CE8" w:rsidR="00804199" w:rsidRPr="00AC0C1D" w:rsidRDefault="00804199" w:rsidP="00804199">
      <w:pPr>
        <w:jc w:val="both"/>
      </w:pPr>
      <w:r>
        <w:t>***</w:t>
      </w:r>
    </w:p>
    <w:p w14:paraId="75FCA36A" w14:textId="5DA509C6" w:rsidR="00393F07" w:rsidRPr="004835A8" w:rsidRDefault="00393F07" w:rsidP="00393F07">
      <w:pPr>
        <w:jc w:val="both"/>
        <w:rPr>
          <w:b/>
          <w:bCs/>
          <w:color w:val="156082" w:themeColor="accent1"/>
        </w:rPr>
      </w:pPr>
      <w:r w:rsidRPr="004835A8">
        <w:rPr>
          <w:b/>
          <w:bCs/>
          <w:color w:val="156082" w:themeColor="accent1"/>
        </w:rPr>
        <w:t xml:space="preserve">Slide </w:t>
      </w:r>
      <w:r w:rsidR="008128D2">
        <w:rPr>
          <w:b/>
          <w:bCs/>
          <w:color w:val="156082" w:themeColor="accent1"/>
        </w:rPr>
        <w:t>16</w:t>
      </w:r>
      <w:r w:rsidRPr="004835A8">
        <w:rPr>
          <w:b/>
          <w:bCs/>
          <w:color w:val="156082" w:themeColor="accent1"/>
        </w:rPr>
        <w:t>:</w:t>
      </w:r>
    </w:p>
    <w:p w14:paraId="25A134E5" w14:textId="77777777" w:rsidR="00804199" w:rsidRPr="00AC0C1D" w:rsidRDefault="00804199" w:rsidP="00804199">
      <w:pPr>
        <w:jc w:val="both"/>
        <w:rPr>
          <w:i/>
          <w:iCs/>
        </w:rPr>
      </w:pPr>
      <w:r w:rsidRPr="00804199">
        <w:rPr>
          <w:b/>
          <w:bCs/>
          <w:i/>
          <w:iCs/>
        </w:rPr>
        <w:t>Dead Radiance</w:t>
      </w:r>
      <w:r w:rsidRPr="00AC0C1D">
        <w:rPr>
          <w:i/>
          <w:iCs/>
        </w:rPr>
        <w:t xml:space="preserve"> by T.G Ayer (2012) Context:</w:t>
      </w:r>
      <w:r w:rsidRPr="00066D43">
        <w:rPr>
          <w:i/>
          <w:iCs/>
        </w:rPr>
        <w:t xml:space="preserve"> </w:t>
      </w:r>
      <w:r w:rsidRPr="00AC0C1D">
        <w:rPr>
          <w:i/>
          <w:iCs/>
        </w:rPr>
        <w:t>Brynhild the Valkyrie Reborn</w:t>
      </w:r>
    </w:p>
    <w:p w14:paraId="3476F82E" w14:textId="5E1459DD" w:rsidR="00804199" w:rsidRPr="00AC0C1D" w:rsidRDefault="00804199" w:rsidP="00804199">
      <w:pPr>
        <w:jc w:val="both"/>
      </w:pPr>
      <w:r w:rsidRPr="00AC0C1D">
        <w:rPr>
          <w:i/>
          <w:iCs/>
        </w:rPr>
        <w:t>Dead Radiance</w:t>
      </w:r>
      <w:r w:rsidRPr="00AC0C1D">
        <w:t xml:space="preserve"> breaks most dramatically and distinctively from </w:t>
      </w:r>
      <w:r w:rsidR="00D6525B">
        <w:t xml:space="preserve">all known texts and </w:t>
      </w:r>
      <w:r w:rsidRPr="00AC0C1D">
        <w:t>traditional narrative setting</w:t>
      </w:r>
      <w:r w:rsidR="00D6525B">
        <w:t>s</w:t>
      </w:r>
      <w:r w:rsidRPr="00AC0C1D">
        <w:rPr>
          <w:i/>
          <w:iCs/>
        </w:rPr>
        <w:t xml:space="preserve">. </w:t>
      </w:r>
      <w:r w:rsidRPr="00AC0C1D">
        <w:t xml:space="preserve">Firstly, by setting her narrative world in the twenty-first century, Bryn is the teenage protagonist and the narrator of this novel. She discovers that she is in fact part valkyrie due to her geneticist father blending the ancient valkyrie DNA, sourced from </w:t>
      </w:r>
      <w:r w:rsidR="009E6BED">
        <w:t>the</w:t>
      </w:r>
      <w:r w:rsidRPr="00AC0C1D">
        <w:t xml:space="preserve"> discovery of a winged woman in a boat burial in Sweden, with that of his wife through in vitro fertilisation treatment. </w:t>
      </w:r>
      <w:r w:rsidR="00D42398">
        <w:t>Secondly, the few references to the known narrative of Brynhildr are presented adversely, for example, one character remarks that it was Gunnar whom the original Brynhild loved, not Sigurd as expected. Modern Bryn</w:t>
      </w:r>
      <w:r w:rsidRPr="00AC0C1D">
        <w:t xml:space="preserve"> goes on to prove she is a near perfect replica of the original Brunhilde, in terms of appearance and abilities, as witnessed by other characters and shown through events in the narrative. </w:t>
      </w:r>
    </w:p>
    <w:p w14:paraId="2C90AF00" w14:textId="7AF4905A" w:rsidR="00AC0C1D" w:rsidRPr="00804199" w:rsidRDefault="00911BC0" w:rsidP="00AC0C1D">
      <w:pPr>
        <w:jc w:val="both"/>
        <w:rPr>
          <w:b/>
          <w:bCs/>
          <w:i/>
          <w:iCs/>
        </w:rPr>
      </w:pPr>
      <w:r>
        <w:rPr>
          <w:b/>
          <w:bCs/>
          <w:i/>
          <w:iCs/>
        </w:rPr>
        <w:t>This is a retelling that replaces the source narrative</w:t>
      </w:r>
      <w:r w:rsidR="00AC0C1D" w:rsidRPr="00804199">
        <w:rPr>
          <w:b/>
          <w:bCs/>
          <w:i/>
          <w:iCs/>
        </w:rPr>
        <w:t xml:space="preserve">: </w:t>
      </w:r>
    </w:p>
    <w:p w14:paraId="7E79A651" w14:textId="2697AAD4" w:rsidR="00D6525B" w:rsidRDefault="00AC0C1D" w:rsidP="00AC0C1D">
      <w:pPr>
        <w:jc w:val="both"/>
      </w:pPr>
      <w:r w:rsidRPr="003B09F0">
        <w:rPr>
          <w:b/>
          <w:bCs/>
          <w:i/>
          <w:iCs/>
        </w:rPr>
        <w:t>Dead Radiance</w:t>
      </w:r>
      <w:r w:rsidRPr="00AC0C1D">
        <w:rPr>
          <w:i/>
          <w:iCs/>
        </w:rPr>
        <w:t xml:space="preserve"> </w:t>
      </w:r>
      <w:r w:rsidRPr="00AC0C1D">
        <w:t xml:space="preserve">is a dual tale of two </w:t>
      </w:r>
      <w:r w:rsidR="00D6525B">
        <w:t>B</w:t>
      </w:r>
      <w:r w:rsidRPr="00AC0C1D">
        <w:t xml:space="preserve">rynhild’s, each unique and much changed from what is known by readers of </w:t>
      </w:r>
      <w:r w:rsidR="004F1C01">
        <w:t>any source texts</w:t>
      </w:r>
      <w:r w:rsidRPr="00AC0C1D">
        <w:t xml:space="preserve">. </w:t>
      </w:r>
      <w:r w:rsidR="00D6525B">
        <w:t>Historical</w:t>
      </w:r>
      <w:r w:rsidRPr="00AC0C1D">
        <w:t xml:space="preserve"> Brynhild is found buried, not burned on a pyre, and retains her supernatural wings. This historical Brynhild did not live on Midgard as punishment, this narrative aspect is replaced with a quest for Freya who had lost Brisingamen. </w:t>
      </w:r>
      <w:r w:rsidRPr="00AC0C1D">
        <w:lastRenderedPageBreak/>
        <w:t xml:space="preserve">However, </w:t>
      </w:r>
      <w:r w:rsidR="00D6525B">
        <w:t>Historical</w:t>
      </w:r>
      <w:r w:rsidRPr="00AC0C1D">
        <w:t xml:space="preserve"> Brynhild did </w:t>
      </w:r>
      <w:r w:rsidR="009E6BED">
        <w:t xml:space="preserve">choose to </w:t>
      </w:r>
      <w:r w:rsidRPr="00AC0C1D">
        <w:t xml:space="preserve">remain on Midgard out of love, and it is that </w:t>
      </w:r>
      <w:proofErr w:type="gramStart"/>
      <w:r w:rsidRPr="00AC0C1D">
        <w:t>reason</w:t>
      </w:r>
      <w:proofErr w:type="gramEnd"/>
      <w:r w:rsidRPr="00AC0C1D">
        <w:t xml:space="preserve"> which is why she never returned to Asgard</w:t>
      </w:r>
      <w:r w:rsidR="009E6BED">
        <w:t>, not because she was being punished</w:t>
      </w:r>
      <w:r w:rsidRPr="00AC0C1D">
        <w:t xml:space="preserve">. </w:t>
      </w:r>
    </w:p>
    <w:p w14:paraId="45965FA7" w14:textId="4DC59A6B" w:rsidR="00AC0C1D" w:rsidRDefault="00AC0C1D" w:rsidP="00AC0C1D">
      <w:pPr>
        <w:jc w:val="both"/>
      </w:pPr>
      <w:r w:rsidRPr="00AC0C1D">
        <w:t xml:space="preserve">Future Bryn is a genetic hybrid, she is a young teenager to facilitate empathy with the young adult readership and </w:t>
      </w:r>
      <w:r w:rsidR="00D43179">
        <w:t xml:space="preserve">like them, </w:t>
      </w:r>
      <w:r w:rsidRPr="00AC0C1D">
        <w:t xml:space="preserve">is entirely </w:t>
      </w:r>
      <w:r w:rsidR="00D6525B">
        <w:t>ignorant</w:t>
      </w:r>
      <w:r w:rsidRPr="00AC0C1D">
        <w:t xml:space="preserve"> about </w:t>
      </w:r>
      <w:r w:rsidR="00D43179">
        <w:t>Brynhild or Valkyries generally</w:t>
      </w:r>
      <w:r w:rsidRPr="00AC0C1D">
        <w:t>. This difference in context enables Bryn to act as a genuine singular character, free of any shame and tragedy set by more traditional narratives. Bryn is a character representing and mirroring the socially acceptable norms of the same era as the reader. Through Bryn’s own self-discovery and re-education of valkyrie roles, abilities and rights, the reader also adjusts their perceptions</w:t>
      </w:r>
      <w:r w:rsidR="00FB39B4">
        <w:t>.</w:t>
      </w:r>
    </w:p>
    <w:p w14:paraId="6CE07AA7" w14:textId="0A5DA516" w:rsidR="00AC0C1D" w:rsidRPr="00C44884" w:rsidRDefault="00AC0C1D" w:rsidP="00AC0C1D">
      <w:pPr>
        <w:jc w:val="both"/>
        <w:rPr>
          <w:b/>
          <w:bCs/>
        </w:rPr>
      </w:pPr>
    </w:p>
    <w:p w14:paraId="15A7D587" w14:textId="631FE4DC" w:rsidR="00393F07" w:rsidRPr="004835A8" w:rsidRDefault="00393F07" w:rsidP="00393F07">
      <w:pPr>
        <w:jc w:val="both"/>
        <w:rPr>
          <w:b/>
          <w:bCs/>
          <w:color w:val="156082" w:themeColor="accent1"/>
        </w:rPr>
      </w:pPr>
      <w:r w:rsidRPr="004835A8">
        <w:rPr>
          <w:b/>
          <w:bCs/>
          <w:color w:val="156082" w:themeColor="accent1"/>
        </w:rPr>
        <w:t>Slide 1</w:t>
      </w:r>
      <w:r w:rsidR="008128D2">
        <w:rPr>
          <w:b/>
          <w:bCs/>
          <w:color w:val="156082" w:themeColor="accent1"/>
        </w:rPr>
        <w:t>7</w:t>
      </w:r>
      <w:r w:rsidRPr="004835A8">
        <w:rPr>
          <w:b/>
          <w:bCs/>
          <w:color w:val="156082" w:themeColor="accent1"/>
        </w:rPr>
        <w:t>:</w:t>
      </w:r>
    </w:p>
    <w:p w14:paraId="55182417" w14:textId="02A170D9" w:rsidR="00AC0C1D" w:rsidRPr="00D74709" w:rsidRDefault="00AC0C1D" w:rsidP="00AC0C1D">
      <w:pPr>
        <w:jc w:val="both"/>
        <w:rPr>
          <w:b/>
          <w:bCs/>
          <w:i/>
          <w:iCs/>
        </w:rPr>
      </w:pPr>
      <w:r w:rsidRPr="00D74709">
        <w:rPr>
          <w:b/>
          <w:bCs/>
        </w:rPr>
        <w:t>#</w:t>
      </w:r>
      <w:r w:rsidRPr="00D74709">
        <w:rPr>
          <w:b/>
          <w:bCs/>
          <w:i/>
          <w:iCs/>
        </w:rPr>
        <w:t>Conclusion:</w:t>
      </w:r>
    </w:p>
    <w:p w14:paraId="4DAA6201" w14:textId="26498E59" w:rsidR="00187373" w:rsidRDefault="003975F9" w:rsidP="00AE450D">
      <w:pPr>
        <w:jc w:val="both"/>
      </w:pPr>
      <w:r>
        <w:t>In e</w:t>
      </w:r>
      <w:r w:rsidR="00AC0C1D" w:rsidRPr="00AC0C1D">
        <w:t xml:space="preserve">ach of these modern fantasy novels, Brynhild and her story have been reimagined, the authors choosing to retain, adapt or even re-arrange, if not challenge directly, what has been told before, using viewpoint and alternative contexts within their fantasy narrative worlds. </w:t>
      </w:r>
      <w:r w:rsidR="007511A1" w:rsidRPr="00AC0C1D">
        <w:rPr>
          <w:i/>
          <w:iCs/>
        </w:rPr>
        <w:t>The Strange Maid</w:t>
      </w:r>
      <w:r w:rsidR="007511A1" w:rsidRPr="00AC0C1D">
        <w:t xml:space="preserve"> by Tessa Gratton (2014) presents Brynhild as a figure of cultural valkyrie heritage, reinforcing her as a figure of taboo for angering Odin and thus not deviating from the Völsung storyline. </w:t>
      </w:r>
      <w:r w:rsidR="007511A1" w:rsidRPr="00AC0C1D">
        <w:rPr>
          <w:i/>
          <w:iCs/>
        </w:rPr>
        <w:t>The Valkyrie</w:t>
      </w:r>
      <w:r w:rsidR="007511A1" w:rsidRPr="00AC0C1D">
        <w:t xml:space="preserve"> by Kate Heartfield (2023) presents Brynhild as a revised heroine figure, shedding previous perceptions of tragedy by most significantly making Brynhild the protagonist and narrator of her own story. </w:t>
      </w:r>
      <w:r w:rsidR="00AC0C1D" w:rsidRPr="00AC0C1D">
        <w:rPr>
          <w:i/>
          <w:iCs/>
        </w:rPr>
        <w:t>Dead Radiance</w:t>
      </w:r>
      <w:r w:rsidR="00AC0C1D" w:rsidRPr="00AC0C1D">
        <w:t xml:space="preserve"> by T. G. Ayer (2012) presents Brynhild reborn and removed beyond her original timeline and dramatically replaces the Völsung storyline with an alternative Old Norse legend connected with Freya, not Odin. </w:t>
      </w:r>
    </w:p>
    <w:p w14:paraId="5B58DA58" w14:textId="45F8FB91" w:rsidR="00393F07" w:rsidRPr="004835A8" w:rsidRDefault="00393F07" w:rsidP="00393F07">
      <w:pPr>
        <w:jc w:val="both"/>
        <w:rPr>
          <w:b/>
          <w:bCs/>
          <w:color w:val="156082" w:themeColor="accent1"/>
        </w:rPr>
      </w:pPr>
      <w:r w:rsidRPr="004835A8">
        <w:rPr>
          <w:b/>
          <w:bCs/>
          <w:color w:val="156082" w:themeColor="accent1"/>
        </w:rPr>
        <w:t>Slide 1</w:t>
      </w:r>
      <w:r w:rsidR="008128D2">
        <w:rPr>
          <w:b/>
          <w:bCs/>
          <w:color w:val="156082" w:themeColor="accent1"/>
        </w:rPr>
        <w:t>8</w:t>
      </w:r>
      <w:r w:rsidRPr="004835A8">
        <w:rPr>
          <w:b/>
          <w:bCs/>
          <w:color w:val="156082" w:themeColor="accent1"/>
        </w:rPr>
        <w:t>:</w:t>
      </w:r>
    </w:p>
    <w:p w14:paraId="12F2649D" w14:textId="42DE8F9A" w:rsidR="00804199" w:rsidRDefault="00D3698C" w:rsidP="00804199">
      <w:pPr>
        <w:jc w:val="both"/>
      </w:pPr>
      <w:r>
        <w:t>Until recently,</w:t>
      </w:r>
      <w:r w:rsidR="00804199" w:rsidRPr="00AC0C1D">
        <w:t xml:space="preserve"> research on valkyries </w:t>
      </w:r>
      <w:r>
        <w:t>had</w:t>
      </w:r>
      <w:r w:rsidR="00804199" w:rsidRPr="00AC0C1D">
        <w:t xml:space="preserve"> a strong focus on the </w:t>
      </w:r>
      <w:r w:rsidR="00CC7D32">
        <w:t>historical</w:t>
      </w:r>
      <w:r w:rsidR="00804199" w:rsidRPr="00AC0C1D">
        <w:t xml:space="preserve"> manuscripts. </w:t>
      </w:r>
      <w:r w:rsidR="00804199">
        <w:t xml:space="preserve">By </w:t>
      </w:r>
      <w:r w:rsidR="005119F7">
        <w:t>applying</w:t>
      </w:r>
      <w:r w:rsidR="00804199">
        <w:t xml:space="preserve"> Findahl’s “Storyworld” theory to modern literature, we can better include the medium of fiction as a contributor to the evolution of understanding, meaning and design, not just</w:t>
      </w:r>
      <w:r w:rsidR="005119F7">
        <w:t xml:space="preserve"> of</w:t>
      </w:r>
      <w:r w:rsidR="00804199">
        <w:t xml:space="preserve"> Brynhild but valkyries as a whole.</w:t>
      </w:r>
    </w:p>
    <w:p w14:paraId="21C2C86B" w14:textId="47F116AE" w:rsidR="00133083" w:rsidRDefault="007530F5" w:rsidP="00AE450D">
      <w:pPr>
        <w:jc w:val="both"/>
      </w:pPr>
      <w:r>
        <w:t>For i</w:t>
      </w:r>
      <w:r w:rsidR="00AC0C1D" w:rsidRPr="00AC0C1D">
        <w:t>t is Brynhild the valkyrie, not the shield-maiden</w:t>
      </w:r>
      <w:r w:rsidR="00C44884">
        <w:t xml:space="preserve">, nor </w:t>
      </w:r>
      <w:r>
        <w:t>the</w:t>
      </w:r>
      <w:r w:rsidR="00C44884">
        <w:t xml:space="preserve"> Icelandic Queen</w:t>
      </w:r>
      <w:r w:rsidR="00AC0C1D" w:rsidRPr="00AC0C1D">
        <w:t>, who has been successfully transferred and updated for the twenty-first century</w:t>
      </w:r>
      <w:r w:rsidR="00234B39">
        <w:t>.</w:t>
      </w:r>
      <w:r w:rsidR="00CE7A64">
        <w:t xml:space="preserve"> Who can tell how the society of the future will reshape her character</w:t>
      </w:r>
      <w:r w:rsidR="00886CCC">
        <w:t>’s relevance</w:t>
      </w:r>
      <w:r w:rsidR="00CE7A64">
        <w:t xml:space="preserve"> and</w:t>
      </w:r>
      <w:r w:rsidR="00886CCC">
        <w:t xml:space="preserve"> how future authors will</w:t>
      </w:r>
      <w:r w:rsidR="00CE7A64">
        <w:t xml:space="preserve"> retell her story</w:t>
      </w:r>
      <w:r w:rsidR="00886CCC">
        <w:t>.</w:t>
      </w:r>
    </w:p>
    <w:p w14:paraId="7DA07EA3" w14:textId="2212327F" w:rsidR="00393F07" w:rsidRPr="004835A8" w:rsidRDefault="00393F07" w:rsidP="00393F07">
      <w:pPr>
        <w:jc w:val="both"/>
        <w:rPr>
          <w:b/>
          <w:bCs/>
          <w:color w:val="156082" w:themeColor="accent1"/>
        </w:rPr>
      </w:pPr>
      <w:r w:rsidRPr="004835A8">
        <w:rPr>
          <w:b/>
          <w:bCs/>
          <w:color w:val="156082" w:themeColor="accent1"/>
        </w:rPr>
        <w:t>Slide 1</w:t>
      </w:r>
      <w:r w:rsidR="008128D2">
        <w:rPr>
          <w:b/>
          <w:bCs/>
          <w:color w:val="156082" w:themeColor="accent1"/>
        </w:rPr>
        <w:t>9</w:t>
      </w:r>
      <w:r w:rsidRPr="004835A8">
        <w:rPr>
          <w:b/>
          <w:bCs/>
          <w:color w:val="156082" w:themeColor="accent1"/>
        </w:rPr>
        <w:t>:</w:t>
      </w:r>
    </w:p>
    <w:p w14:paraId="0EAAC9D3" w14:textId="72DAE599" w:rsidR="00133083" w:rsidRPr="00DE54F0" w:rsidRDefault="00393F07" w:rsidP="00AE450D">
      <w:pPr>
        <w:jc w:val="both"/>
      </w:pPr>
      <w:r>
        <w:t>Thank you for listening and watching me today.</w:t>
      </w:r>
    </w:p>
    <w:p w14:paraId="258FFBDC" w14:textId="77777777" w:rsidR="00E75ED3" w:rsidRPr="00AE450D" w:rsidRDefault="00E75ED3" w:rsidP="00AE450D">
      <w:pPr>
        <w:jc w:val="both"/>
      </w:pPr>
    </w:p>
    <w:sectPr w:rsidR="00E75ED3" w:rsidRPr="00AE450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569CD" w14:textId="77777777" w:rsidR="00E64AE7" w:rsidRDefault="00E64AE7" w:rsidP="00BB75FC">
      <w:pPr>
        <w:spacing w:after="0" w:line="240" w:lineRule="auto"/>
      </w:pPr>
      <w:r>
        <w:separator/>
      </w:r>
    </w:p>
  </w:endnote>
  <w:endnote w:type="continuationSeparator" w:id="0">
    <w:p w14:paraId="2411AB0C" w14:textId="77777777" w:rsidR="00E64AE7" w:rsidRDefault="00E64AE7" w:rsidP="00BB7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5573B" w14:textId="77777777" w:rsidR="00E64AE7" w:rsidRDefault="00E64AE7" w:rsidP="00BB75FC">
      <w:pPr>
        <w:spacing w:after="0" w:line="240" w:lineRule="auto"/>
      </w:pPr>
      <w:r>
        <w:separator/>
      </w:r>
    </w:p>
  </w:footnote>
  <w:footnote w:type="continuationSeparator" w:id="0">
    <w:p w14:paraId="4019805E" w14:textId="77777777" w:rsidR="00E64AE7" w:rsidRDefault="00E64AE7" w:rsidP="00BB7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8608" w14:textId="60336970" w:rsidR="00BB75FC" w:rsidRDefault="00BB75FC">
    <w:pPr>
      <w:pStyle w:val="Header"/>
    </w:pPr>
    <w:r>
      <w:t xml:space="preserve">Beyond Saga and Stage: </w:t>
    </w:r>
    <w:r w:rsidR="00C01CD0">
      <w:t>Brynhild in Fantasy Literature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86"/>
    <w:rsid w:val="000034A5"/>
    <w:rsid w:val="00010F0A"/>
    <w:rsid w:val="00035E54"/>
    <w:rsid w:val="00055BC1"/>
    <w:rsid w:val="00062AAE"/>
    <w:rsid w:val="00063449"/>
    <w:rsid w:val="0006588B"/>
    <w:rsid w:val="00066D43"/>
    <w:rsid w:val="00075F19"/>
    <w:rsid w:val="000A7BE9"/>
    <w:rsid w:val="000B29CF"/>
    <w:rsid w:val="000C15C1"/>
    <w:rsid w:val="000C2312"/>
    <w:rsid w:val="000C622F"/>
    <w:rsid w:val="000C689C"/>
    <w:rsid w:val="000D2F78"/>
    <w:rsid w:val="000D322E"/>
    <w:rsid w:val="000F64EB"/>
    <w:rsid w:val="00133083"/>
    <w:rsid w:val="001516C8"/>
    <w:rsid w:val="0018485A"/>
    <w:rsid w:val="00187373"/>
    <w:rsid w:val="001D7B97"/>
    <w:rsid w:val="002040D3"/>
    <w:rsid w:val="0022733B"/>
    <w:rsid w:val="00234B39"/>
    <w:rsid w:val="0025642D"/>
    <w:rsid w:val="00277001"/>
    <w:rsid w:val="002B2520"/>
    <w:rsid w:val="002C17DE"/>
    <w:rsid w:val="002D2E04"/>
    <w:rsid w:val="002F5C4B"/>
    <w:rsid w:val="0035321D"/>
    <w:rsid w:val="0037158D"/>
    <w:rsid w:val="003853F8"/>
    <w:rsid w:val="00393F07"/>
    <w:rsid w:val="003975F9"/>
    <w:rsid w:val="003A4CD5"/>
    <w:rsid w:val="003B09F0"/>
    <w:rsid w:val="003E4B24"/>
    <w:rsid w:val="00400D0C"/>
    <w:rsid w:val="00422C38"/>
    <w:rsid w:val="00434319"/>
    <w:rsid w:val="004835A8"/>
    <w:rsid w:val="00493BD3"/>
    <w:rsid w:val="004A40CA"/>
    <w:rsid w:val="004D2A48"/>
    <w:rsid w:val="004D3598"/>
    <w:rsid w:val="004D7196"/>
    <w:rsid w:val="004F1C01"/>
    <w:rsid w:val="005119F7"/>
    <w:rsid w:val="00520F8A"/>
    <w:rsid w:val="005519BA"/>
    <w:rsid w:val="005B2C83"/>
    <w:rsid w:val="0061090D"/>
    <w:rsid w:val="00634085"/>
    <w:rsid w:val="00660546"/>
    <w:rsid w:val="00664217"/>
    <w:rsid w:val="006707AF"/>
    <w:rsid w:val="006860AA"/>
    <w:rsid w:val="006B7F45"/>
    <w:rsid w:val="006C7201"/>
    <w:rsid w:val="00723396"/>
    <w:rsid w:val="007511A1"/>
    <w:rsid w:val="007530F5"/>
    <w:rsid w:val="00755B93"/>
    <w:rsid w:val="00760AF0"/>
    <w:rsid w:val="0078176E"/>
    <w:rsid w:val="00786966"/>
    <w:rsid w:val="007A5537"/>
    <w:rsid w:val="00804199"/>
    <w:rsid w:val="008128D2"/>
    <w:rsid w:val="008466B3"/>
    <w:rsid w:val="0085659E"/>
    <w:rsid w:val="00864647"/>
    <w:rsid w:val="00886CCC"/>
    <w:rsid w:val="008B4E67"/>
    <w:rsid w:val="008B4F01"/>
    <w:rsid w:val="008D16DC"/>
    <w:rsid w:val="008D410A"/>
    <w:rsid w:val="008E7A5F"/>
    <w:rsid w:val="0090402A"/>
    <w:rsid w:val="00911BC0"/>
    <w:rsid w:val="00935FFE"/>
    <w:rsid w:val="00972B6B"/>
    <w:rsid w:val="009E6BED"/>
    <w:rsid w:val="00A0504B"/>
    <w:rsid w:val="00A271C4"/>
    <w:rsid w:val="00A328DC"/>
    <w:rsid w:val="00A3388E"/>
    <w:rsid w:val="00A454C5"/>
    <w:rsid w:val="00A47E85"/>
    <w:rsid w:val="00A70365"/>
    <w:rsid w:val="00AC0C1D"/>
    <w:rsid w:val="00AE450D"/>
    <w:rsid w:val="00B2095B"/>
    <w:rsid w:val="00B3496C"/>
    <w:rsid w:val="00B51CA4"/>
    <w:rsid w:val="00B52CB1"/>
    <w:rsid w:val="00B65685"/>
    <w:rsid w:val="00B808DF"/>
    <w:rsid w:val="00BA72A6"/>
    <w:rsid w:val="00BA7CF3"/>
    <w:rsid w:val="00BB75FC"/>
    <w:rsid w:val="00BC5C92"/>
    <w:rsid w:val="00BE6D0F"/>
    <w:rsid w:val="00C01CD0"/>
    <w:rsid w:val="00C05C8B"/>
    <w:rsid w:val="00C12BE7"/>
    <w:rsid w:val="00C150E0"/>
    <w:rsid w:val="00C27D12"/>
    <w:rsid w:val="00C33BAF"/>
    <w:rsid w:val="00C37E2C"/>
    <w:rsid w:val="00C44884"/>
    <w:rsid w:val="00C86D63"/>
    <w:rsid w:val="00CB5A21"/>
    <w:rsid w:val="00CC7C3D"/>
    <w:rsid w:val="00CC7D32"/>
    <w:rsid w:val="00CD58E9"/>
    <w:rsid w:val="00CE007C"/>
    <w:rsid w:val="00CE4581"/>
    <w:rsid w:val="00CE7A64"/>
    <w:rsid w:val="00D0134E"/>
    <w:rsid w:val="00D05EA6"/>
    <w:rsid w:val="00D314D4"/>
    <w:rsid w:val="00D32FB9"/>
    <w:rsid w:val="00D3698C"/>
    <w:rsid w:val="00D42398"/>
    <w:rsid w:val="00D43179"/>
    <w:rsid w:val="00D513A5"/>
    <w:rsid w:val="00D644C3"/>
    <w:rsid w:val="00D6525B"/>
    <w:rsid w:val="00D74709"/>
    <w:rsid w:val="00D76C1A"/>
    <w:rsid w:val="00D80A20"/>
    <w:rsid w:val="00D9018D"/>
    <w:rsid w:val="00D90AED"/>
    <w:rsid w:val="00DE54F0"/>
    <w:rsid w:val="00E02E08"/>
    <w:rsid w:val="00E44A98"/>
    <w:rsid w:val="00E64AE7"/>
    <w:rsid w:val="00E75ED3"/>
    <w:rsid w:val="00E80572"/>
    <w:rsid w:val="00E91B37"/>
    <w:rsid w:val="00ED2CDD"/>
    <w:rsid w:val="00ED3486"/>
    <w:rsid w:val="00EE300F"/>
    <w:rsid w:val="00EF51E1"/>
    <w:rsid w:val="00EF6444"/>
    <w:rsid w:val="00F036C4"/>
    <w:rsid w:val="00F070D6"/>
    <w:rsid w:val="00F10BB3"/>
    <w:rsid w:val="00F77C57"/>
    <w:rsid w:val="00F933D9"/>
    <w:rsid w:val="00FA1545"/>
    <w:rsid w:val="00FB39B4"/>
    <w:rsid w:val="00FB39DE"/>
    <w:rsid w:val="00FF5B8D"/>
    <w:rsid w:val="00FF60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E1FF1"/>
  <w15:chartTrackingRefBased/>
  <w15:docId w15:val="{B2870BC5-4FA3-4E2D-874C-CC0EE6FD4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34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34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34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4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34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34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4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4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4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4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34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4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4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4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4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4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4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486"/>
    <w:rPr>
      <w:rFonts w:eastAsiaTheme="majorEastAsia" w:cstheme="majorBidi"/>
      <w:color w:val="272727" w:themeColor="text1" w:themeTint="D8"/>
    </w:rPr>
  </w:style>
  <w:style w:type="paragraph" w:styleId="Title">
    <w:name w:val="Title"/>
    <w:basedOn w:val="Normal"/>
    <w:next w:val="Normal"/>
    <w:link w:val="TitleChar"/>
    <w:uiPriority w:val="10"/>
    <w:qFormat/>
    <w:rsid w:val="00ED34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4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4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4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486"/>
    <w:pPr>
      <w:spacing w:before="160"/>
      <w:jc w:val="center"/>
    </w:pPr>
    <w:rPr>
      <w:i/>
      <w:iCs/>
      <w:color w:val="404040" w:themeColor="text1" w:themeTint="BF"/>
    </w:rPr>
  </w:style>
  <w:style w:type="character" w:customStyle="1" w:styleId="QuoteChar">
    <w:name w:val="Quote Char"/>
    <w:basedOn w:val="DefaultParagraphFont"/>
    <w:link w:val="Quote"/>
    <w:uiPriority w:val="29"/>
    <w:rsid w:val="00ED3486"/>
    <w:rPr>
      <w:i/>
      <w:iCs/>
      <w:color w:val="404040" w:themeColor="text1" w:themeTint="BF"/>
    </w:rPr>
  </w:style>
  <w:style w:type="paragraph" w:styleId="ListParagraph">
    <w:name w:val="List Paragraph"/>
    <w:basedOn w:val="Normal"/>
    <w:uiPriority w:val="34"/>
    <w:qFormat/>
    <w:rsid w:val="00ED3486"/>
    <w:pPr>
      <w:ind w:left="720"/>
      <w:contextualSpacing/>
    </w:pPr>
  </w:style>
  <w:style w:type="character" w:styleId="IntenseEmphasis">
    <w:name w:val="Intense Emphasis"/>
    <w:basedOn w:val="DefaultParagraphFont"/>
    <w:uiPriority w:val="21"/>
    <w:qFormat/>
    <w:rsid w:val="00ED3486"/>
    <w:rPr>
      <w:i/>
      <w:iCs/>
      <w:color w:val="0F4761" w:themeColor="accent1" w:themeShade="BF"/>
    </w:rPr>
  </w:style>
  <w:style w:type="paragraph" w:styleId="IntenseQuote">
    <w:name w:val="Intense Quote"/>
    <w:basedOn w:val="Normal"/>
    <w:next w:val="Normal"/>
    <w:link w:val="IntenseQuoteChar"/>
    <w:uiPriority w:val="30"/>
    <w:qFormat/>
    <w:rsid w:val="00ED34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486"/>
    <w:rPr>
      <w:i/>
      <w:iCs/>
      <w:color w:val="0F4761" w:themeColor="accent1" w:themeShade="BF"/>
    </w:rPr>
  </w:style>
  <w:style w:type="character" w:styleId="IntenseReference">
    <w:name w:val="Intense Reference"/>
    <w:basedOn w:val="DefaultParagraphFont"/>
    <w:uiPriority w:val="32"/>
    <w:qFormat/>
    <w:rsid w:val="00ED3486"/>
    <w:rPr>
      <w:b/>
      <w:bCs/>
      <w:smallCaps/>
      <w:color w:val="0F4761" w:themeColor="accent1" w:themeShade="BF"/>
      <w:spacing w:val="5"/>
    </w:rPr>
  </w:style>
  <w:style w:type="character" w:styleId="BookTitle">
    <w:name w:val="Book Title"/>
    <w:basedOn w:val="DefaultParagraphFont"/>
    <w:uiPriority w:val="33"/>
    <w:qFormat/>
    <w:rsid w:val="000C689C"/>
    <w:rPr>
      <w:b/>
      <w:bCs/>
      <w:i/>
      <w:iCs/>
      <w:spacing w:val="5"/>
    </w:rPr>
  </w:style>
  <w:style w:type="paragraph" w:styleId="Caption">
    <w:name w:val="caption"/>
    <w:basedOn w:val="Normal"/>
    <w:next w:val="Normal"/>
    <w:uiPriority w:val="35"/>
    <w:semiHidden/>
    <w:unhideWhenUsed/>
    <w:qFormat/>
    <w:rsid w:val="000C689C"/>
    <w:pPr>
      <w:spacing w:after="200" w:line="240" w:lineRule="auto"/>
    </w:pPr>
    <w:rPr>
      <w:i/>
      <w:iCs/>
      <w:color w:val="0E2841" w:themeColor="text2"/>
      <w:sz w:val="18"/>
      <w:szCs w:val="18"/>
    </w:rPr>
  </w:style>
  <w:style w:type="character" w:styleId="Emphasis">
    <w:name w:val="Emphasis"/>
    <w:basedOn w:val="DefaultParagraphFont"/>
    <w:uiPriority w:val="20"/>
    <w:qFormat/>
    <w:rsid w:val="000C689C"/>
    <w:rPr>
      <w:i/>
      <w:iCs/>
    </w:rPr>
  </w:style>
  <w:style w:type="paragraph" w:styleId="NoSpacing">
    <w:name w:val="No Spacing"/>
    <w:uiPriority w:val="1"/>
    <w:qFormat/>
    <w:rsid w:val="000C689C"/>
    <w:pPr>
      <w:spacing w:after="0" w:line="240" w:lineRule="auto"/>
    </w:pPr>
  </w:style>
  <w:style w:type="character" w:styleId="Strong">
    <w:name w:val="Strong"/>
    <w:basedOn w:val="DefaultParagraphFont"/>
    <w:uiPriority w:val="22"/>
    <w:qFormat/>
    <w:rsid w:val="000C689C"/>
    <w:rPr>
      <w:b/>
      <w:bCs/>
    </w:rPr>
  </w:style>
  <w:style w:type="character" w:styleId="SubtleEmphasis">
    <w:name w:val="Subtle Emphasis"/>
    <w:basedOn w:val="DefaultParagraphFont"/>
    <w:uiPriority w:val="19"/>
    <w:qFormat/>
    <w:rsid w:val="000C689C"/>
    <w:rPr>
      <w:i/>
      <w:iCs/>
      <w:color w:val="404040" w:themeColor="text1" w:themeTint="BF"/>
    </w:rPr>
  </w:style>
  <w:style w:type="character" w:styleId="SubtleReference">
    <w:name w:val="Subtle Reference"/>
    <w:basedOn w:val="DefaultParagraphFont"/>
    <w:uiPriority w:val="31"/>
    <w:qFormat/>
    <w:rsid w:val="000C689C"/>
    <w:rPr>
      <w:smallCaps/>
      <w:color w:val="5A5A5A" w:themeColor="text1" w:themeTint="A5"/>
    </w:rPr>
  </w:style>
  <w:style w:type="paragraph" w:styleId="TOCHeading">
    <w:name w:val="TOC Heading"/>
    <w:basedOn w:val="Heading1"/>
    <w:next w:val="Normal"/>
    <w:uiPriority w:val="39"/>
    <w:semiHidden/>
    <w:unhideWhenUsed/>
    <w:qFormat/>
    <w:rsid w:val="000C689C"/>
    <w:pPr>
      <w:spacing w:before="240" w:after="0"/>
      <w:outlineLvl w:val="9"/>
    </w:pPr>
    <w:rPr>
      <w:sz w:val="32"/>
      <w:szCs w:val="32"/>
    </w:rPr>
  </w:style>
  <w:style w:type="character" w:styleId="Hyperlink">
    <w:name w:val="Hyperlink"/>
    <w:basedOn w:val="DefaultParagraphFont"/>
    <w:uiPriority w:val="99"/>
    <w:unhideWhenUsed/>
    <w:rsid w:val="00FA1545"/>
    <w:rPr>
      <w:color w:val="467886" w:themeColor="hyperlink"/>
      <w:u w:val="single"/>
    </w:rPr>
  </w:style>
  <w:style w:type="character" w:styleId="UnresolvedMention">
    <w:name w:val="Unresolved Mention"/>
    <w:basedOn w:val="DefaultParagraphFont"/>
    <w:uiPriority w:val="99"/>
    <w:semiHidden/>
    <w:unhideWhenUsed/>
    <w:rsid w:val="00FA1545"/>
    <w:rPr>
      <w:color w:val="605E5C"/>
      <w:shd w:val="clear" w:color="auto" w:fill="E1DFDD"/>
    </w:rPr>
  </w:style>
  <w:style w:type="character" w:styleId="FollowedHyperlink">
    <w:name w:val="FollowedHyperlink"/>
    <w:basedOn w:val="DefaultParagraphFont"/>
    <w:uiPriority w:val="99"/>
    <w:semiHidden/>
    <w:unhideWhenUsed/>
    <w:rsid w:val="00FA1545"/>
    <w:rPr>
      <w:color w:val="96607D" w:themeColor="followedHyperlink"/>
      <w:u w:val="single"/>
    </w:rPr>
  </w:style>
  <w:style w:type="paragraph" w:styleId="Header">
    <w:name w:val="header"/>
    <w:basedOn w:val="Normal"/>
    <w:link w:val="HeaderChar"/>
    <w:uiPriority w:val="99"/>
    <w:unhideWhenUsed/>
    <w:rsid w:val="00BB75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5FC"/>
  </w:style>
  <w:style w:type="paragraph" w:styleId="Footer">
    <w:name w:val="footer"/>
    <w:basedOn w:val="Normal"/>
    <w:link w:val="FooterChar"/>
    <w:uiPriority w:val="99"/>
    <w:unhideWhenUsed/>
    <w:rsid w:val="00BB75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5FC"/>
  </w:style>
  <w:style w:type="paragraph" w:styleId="FootnoteText">
    <w:name w:val="footnote text"/>
    <w:basedOn w:val="Normal"/>
    <w:link w:val="FootnoteTextChar"/>
    <w:uiPriority w:val="99"/>
    <w:unhideWhenUsed/>
    <w:rsid w:val="00AC0C1D"/>
    <w:pPr>
      <w:spacing w:after="0" w:line="240" w:lineRule="auto"/>
    </w:pPr>
    <w:rPr>
      <w:sz w:val="20"/>
      <w:szCs w:val="20"/>
    </w:rPr>
  </w:style>
  <w:style w:type="character" w:customStyle="1" w:styleId="FootnoteTextChar">
    <w:name w:val="Footnote Text Char"/>
    <w:basedOn w:val="DefaultParagraphFont"/>
    <w:link w:val="FootnoteText"/>
    <w:uiPriority w:val="99"/>
    <w:rsid w:val="00AC0C1D"/>
    <w:rPr>
      <w:sz w:val="20"/>
      <w:szCs w:val="20"/>
    </w:rPr>
  </w:style>
  <w:style w:type="character" w:styleId="FootnoteReference">
    <w:name w:val="footnote reference"/>
    <w:basedOn w:val="DefaultParagraphFont"/>
    <w:uiPriority w:val="99"/>
    <w:semiHidden/>
    <w:unhideWhenUsed/>
    <w:rsid w:val="00AC0C1D"/>
    <w:rPr>
      <w:vertAlign w:val="superscript"/>
    </w:rPr>
  </w:style>
  <w:style w:type="character" w:styleId="CommentReference">
    <w:name w:val="annotation reference"/>
    <w:basedOn w:val="DefaultParagraphFont"/>
    <w:uiPriority w:val="99"/>
    <w:semiHidden/>
    <w:unhideWhenUsed/>
    <w:rsid w:val="00AC0C1D"/>
    <w:rPr>
      <w:sz w:val="16"/>
      <w:szCs w:val="16"/>
    </w:rPr>
  </w:style>
  <w:style w:type="paragraph" w:styleId="CommentText">
    <w:name w:val="annotation text"/>
    <w:basedOn w:val="Normal"/>
    <w:link w:val="CommentTextChar"/>
    <w:uiPriority w:val="99"/>
    <w:unhideWhenUsed/>
    <w:rsid w:val="00AC0C1D"/>
    <w:pPr>
      <w:spacing w:line="240" w:lineRule="auto"/>
    </w:pPr>
    <w:rPr>
      <w:sz w:val="20"/>
      <w:szCs w:val="20"/>
    </w:rPr>
  </w:style>
  <w:style w:type="character" w:customStyle="1" w:styleId="CommentTextChar">
    <w:name w:val="Comment Text Char"/>
    <w:basedOn w:val="DefaultParagraphFont"/>
    <w:link w:val="CommentText"/>
    <w:uiPriority w:val="99"/>
    <w:rsid w:val="00AC0C1D"/>
    <w:rPr>
      <w:sz w:val="20"/>
      <w:szCs w:val="20"/>
    </w:rPr>
  </w:style>
  <w:style w:type="table" w:styleId="TableGrid">
    <w:name w:val="Table Grid"/>
    <w:basedOn w:val="TableNormal"/>
    <w:uiPriority w:val="39"/>
    <w:rsid w:val="00664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Old%20York%20Theatre%20-%20Legacy%20monologue.mp4"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1203</TotalTime>
  <Pages>5</Pages>
  <Words>2201</Words>
  <Characters>12546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Hill</dc:creator>
  <cp:keywords/>
  <dc:description/>
  <cp:lastModifiedBy>Rebecca Hill</cp:lastModifiedBy>
  <cp:revision>88</cp:revision>
  <dcterms:created xsi:type="dcterms:W3CDTF">2026-09-26T09:59:00Z</dcterms:created>
  <dcterms:modified xsi:type="dcterms:W3CDTF">2026-10-20T21:48:00Z</dcterms:modified>
</cp:coreProperties>
</file>