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58950" w14:textId="77777777" w:rsidR="00780770" w:rsidRDefault="00815D51" w:rsidP="00B070ED">
      <w:pPr>
        <w:keepNext/>
        <w:keepLines/>
        <w:spacing w:after="0" w:line="360" w:lineRule="auto"/>
        <w:outlineLvl w:val="0"/>
        <w:rPr>
          <w:rFonts w:ascii="Times New Roman" w:eastAsia="Calibri" w:hAnsi="Times New Roman" w:cs="Times New Roman"/>
          <w:b/>
          <w:bCs/>
          <w:color w:val="000000" w:themeColor="text1"/>
          <w:szCs w:val="24"/>
          <w:lang w:eastAsia="en-GB"/>
        </w:rPr>
      </w:pPr>
      <w:r w:rsidRPr="006F6803">
        <w:rPr>
          <w:rFonts w:ascii="Times New Roman" w:eastAsia="Calibri" w:hAnsi="Times New Roman" w:cs="Times New Roman"/>
          <w:b/>
          <w:bCs/>
          <w:color w:val="000000" w:themeColor="text1"/>
          <w:szCs w:val="24"/>
          <w:lang w:eastAsia="en-GB"/>
        </w:rPr>
        <w:t xml:space="preserve">REFLEXIVITY AND PRAXIS: </w:t>
      </w:r>
      <w:r w:rsidR="00183B7C" w:rsidRPr="006F6803">
        <w:rPr>
          <w:rFonts w:ascii="Times New Roman" w:eastAsia="Calibri" w:hAnsi="Times New Roman" w:cs="Times New Roman"/>
          <w:b/>
          <w:bCs/>
          <w:color w:val="000000" w:themeColor="text1"/>
          <w:szCs w:val="24"/>
          <w:lang w:eastAsia="en-GB"/>
        </w:rPr>
        <w:t>THE REDRESS OF ‘I’ POEMS IN REVEALING STANDPOINT.</w:t>
      </w:r>
    </w:p>
    <w:p w14:paraId="37909499" w14:textId="77777777" w:rsidR="00935ECA" w:rsidRDefault="00935ECA" w:rsidP="00B070ED">
      <w:pPr>
        <w:keepNext/>
        <w:keepLines/>
        <w:spacing w:after="0" w:line="360" w:lineRule="auto"/>
        <w:outlineLvl w:val="0"/>
        <w:rPr>
          <w:rFonts w:ascii="Times New Roman" w:eastAsia="Calibri" w:hAnsi="Times New Roman" w:cs="Times New Roman"/>
          <w:b/>
          <w:bCs/>
          <w:color w:val="000000" w:themeColor="text1"/>
          <w:szCs w:val="24"/>
          <w:lang w:eastAsia="en-GB"/>
        </w:rPr>
      </w:pPr>
    </w:p>
    <w:p w14:paraId="40A1734B" w14:textId="5080B10D" w:rsidR="00935ECA" w:rsidRPr="006F6803" w:rsidRDefault="00935ECA" w:rsidP="00B070ED">
      <w:pPr>
        <w:keepNext/>
        <w:keepLines/>
        <w:spacing w:after="0" w:line="360" w:lineRule="auto"/>
        <w:outlineLvl w:val="0"/>
        <w:rPr>
          <w:rFonts w:ascii="Times New Roman" w:eastAsia="Calibri" w:hAnsi="Times New Roman" w:cs="Times New Roman"/>
          <w:b/>
          <w:bCs/>
          <w:color w:val="000000" w:themeColor="text1"/>
          <w:szCs w:val="24"/>
          <w:lang w:eastAsia="en-GB"/>
        </w:rPr>
      </w:pPr>
      <w:r>
        <w:rPr>
          <w:rFonts w:ascii="Times New Roman" w:eastAsia="Calibri" w:hAnsi="Times New Roman" w:cs="Times New Roman"/>
          <w:b/>
          <w:bCs/>
          <w:color w:val="000000" w:themeColor="text1"/>
          <w:szCs w:val="24"/>
          <w:lang w:eastAsia="en-GB"/>
        </w:rPr>
        <w:t>James Reid – University of Huddersfield, UK.</w:t>
      </w:r>
    </w:p>
    <w:p w14:paraId="7E61BA9E" w14:textId="77777777" w:rsidR="00780770" w:rsidRDefault="00780770" w:rsidP="00B070ED">
      <w:pPr>
        <w:spacing w:after="0" w:line="360" w:lineRule="auto"/>
        <w:jc w:val="both"/>
        <w:rPr>
          <w:rFonts w:ascii="Times New Roman" w:eastAsia="Calibri" w:hAnsi="Times New Roman" w:cs="Times New Roman"/>
          <w:szCs w:val="24"/>
          <w:lang w:eastAsia="en-GB"/>
        </w:rPr>
      </w:pPr>
    </w:p>
    <w:p w14:paraId="669142A6" w14:textId="6B5CFBBD" w:rsidR="00935ECA" w:rsidRPr="00935ECA" w:rsidRDefault="00935ECA" w:rsidP="00935ECA">
      <w:pPr>
        <w:spacing w:after="0" w:line="360" w:lineRule="auto"/>
        <w:jc w:val="both"/>
        <w:rPr>
          <w:rFonts w:ascii="Times New Roman" w:eastAsia="Calibri" w:hAnsi="Times New Roman" w:cs="Times New Roman"/>
          <w:szCs w:val="24"/>
          <w:lang w:eastAsia="en-GB"/>
        </w:rPr>
      </w:pPr>
      <w:r w:rsidRPr="00935ECA">
        <w:rPr>
          <w:rFonts w:ascii="Times New Roman" w:eastAsia="Calibri" w:hAnsi="Times New Roman" w:cs="Times New Roman"/>
          <w:szCs w:val="24"/>
          <w:lang w:eastAsia="en-GB"/>
        </w:rPr>
        <w:t xml:space="preserve">This </w:t>
      </w:r>
      <w:r>
        <w:rPr>
          <w:rFonts w:ascii="Times New Roman" w:eastAsia="Calibri" w:hAnsi="Times New Roman" w:cs="Times New Roman"/>
          <w:szCs w:val="24"/>
          <w:lang w:eastAsia="en-GB"/>
        </w:rPr>
        <w:t>chapter</w:t>
      </w:r>
      <w:r w:rsidRPr="00935ECA">
        <w:rPr>
          <w:rFonts w:ascii="Times New Roman" w:eastAsia="Calibri" w:hAnsi="Times New Roman" w:cs="Times New Roman"/>
          <w:szCs w:val="24"/>
          <w:lang w:eastAsia="en-GB"/>
        </w:rPr>
        <w:t xml:space="preserve"> explores researcher reflexivity developed during an institutional ethnography (IE) (Smith 2005) of a primary school. It illustrates use of a narrative method, ‘The Listening Guide’ (Mauthner and Doucet 2008), in particular </w:t>
      </w:r>
      <w:r>
        <w:rPr>
          <w:rFonts w:ascii="Times New Roman" w:eastAsia="Calibri" w:hAnsi="Times New Roman" w:cs="Times New Roman"/>
          <w:szCs w:val="24"/>
          <w:lang w:eastAsia="en-GB"/>
        </w:rPr>
        <w:t>my</w:t>
      </w:r>
      <w:r w:rsidRPr="00935ECA">
        <w:rPr>
          <w:rFonts w:ascii="Times New Roman" w:eastAsia="Calibri" w:hAnsi="Times New Roman" w:cs="Times New Roman"/>
          <w:szCs w:val="24"/>
          <w:lang w:eastAsia="en-GB"/>
        </w:rPr>
        <w:t xml:space="preserve"> production of an ‘I’ poem after being interviewed by research participants. This promotes an ethical approach to researcher reflexivity, enabling an explicit analysis of the researcher’s subjectivities in the use of ethnographic methods and a deeper understanding of privilege and power on the part of the researcher.  The approach works to negate any researcher authority over the textual representations of the research participants and objectification of them.</w:t>
      </w:r>
    </w:p>
    <w:p w14:paraId="6DB6CD8B" w14:textId="11619F3B" w:rsidR="00935ECA" w:rsidRPr="00935ECA" w:rsidRDefault="00935ECA" w:rsidP="00935ECA">
      <w:pPr>
        <w:spacing w:after="0" w:line="360" w:lineRule="auto"/>
        <w:ind w:firstLine="720"/>
        <w:jc w:val="both"/>
        <w:rPr>
          <w:rFonts w:ascii="Times New Roman" w:eastAsia="Calibri" w:hAnsi="Times New Roman" w:cs="Times New Roman"/>
          <w:szCs w:val="24"/>
          <w:lang w:eastAsia="en-GB"/>
        </w:rPr>
      </w:pPr>
      <w:r w:rsidRPr="00935ECA">
        <w:rPr>
          <w:rFonts w:ascii="Times New Roman" w:eastAsia="Calibri" w:hAnsi="Times New Roman" w:cs="Times New Roman"/>
          <w:szCs w:val="24"/>
          <w:lang w:eastAsia="en-GB"/>
        </w:rPr>
        <w:t xml:space="preserve">Consideration is given to the tensions between the sociological basis of IE and how this is troubled by </w:t>
      </w:r>
      <w:r w:rsidR="00A953F2">
        <w:rPr>
          <w:rFonts w:ascii="Times New Roman" w:eastAsia="Calibri" w:hAnsi="Times New Roman" w:cs="Times New Roman"/>
          <w:szCs w:val="24"/>
          <w:lang w:eastAsia="en-GB"/>
        </w:rPr>
        <w:t>particular approaches to narrative production</w:t>
      </w:r>
      <w:r w:rsidRPr="00935ECA">
        <w:rPr>
          <w:rFonts w:ascii="Times New Roman" w:eastAsia="Calibri" w:hAnsi="Times New Roman" w:cs="Times New Roman"/>
          <w:szCs w:val="24"/>
          <w:lang w:eastAsia="en-GB"/>
        </w:rPr>
        <w:t>. The point of reflection in institutional ethnography is not to learn about the researcher per se, but to learn about the researcher’s location in the ‘relations of ruling’ (Smith 2005)</w:t>
      </w:r>
      <w:r>
        <w:rPr>
          <w:rFonts w:ascii="Times New Roman" w:eastAsia="Calibri" w:hAnsi="Times New Roman" w:cs="Times New Roman"/>
          <w:szCs w:val="24"/>
          <w:lang w:eastAsia="en-GB"/>
        </w:rPr>
        <w:t>, that is, the researcher’s standpoint.</w:t>
      </w:r>
      <w:r w:rsidRPr="00935ECA">
        <w:rPr>
          <w:rFonts w:ascii="Times New Roman" w:eastAsia="Calibri" w:hAnsi="Times New Roman" w:cs="Times New Roman"/>
          <w:szCs w:val="24"/>
          <w:lang w:eastAsia="en-GB"/>
        </w:rPr>
        <w:t xml:space="preserve"> There are particular tensions for institutional ethnographers in seeking to avoid objectification of participants through both ‘institutional capture’ and ‘privileged irresponsibility’, </w:t>
      </w:r>
      <w:r>
        <w:rPr>
          <w:rFonts w:ascii="Times New Roman" w:eastAsia="Calibri" w:hAnsi="Times New Roman" w:cs="Times New Roman"/>
          <w:szCs w:val="24"/>
          <w:lang w:eastAsia="en-GB"/>
        </w:rPr>
        <w:t>specifically</w:t>
      </w:r>
      <w:r w:rsidRPr="00935ECA">
        <w:rPr>
          <w:rFonts w:ascii="Times New Roman" w:eastAsia="Calibri" w:hAnsi="Times New Roman" w:cs="Times New Roman"/>
          <w:szCs w:val="24"/>
          <w:lang w:eastAsia="en-GB"/>
        </w:rPr>
        <w:t>; the imposition of researcher sub</w:t>
      </w:r>
      <w:r w:rsidR="00A953F2">
        <w:rPr>
          <w:rFonts w:ascii="Times New Roman" w:eastAsia="Calibri" w:hAnsi="Times New Roman" w:cs="Times New Roman"/>
          <w:szCs w:val="24"/>
          <w:lang w:eastAsia="en-GB"/>
        </w:rPr>
        <w:t>jectivities in listening for,</w:t>
      </w:r>
      <w:r w:rsidRPr="00935ECA">
        <w:rPr>
          <w:rFonts w:ascii="Times New Roman" w:eastAsia="Calibri" w:hAnsi="Times New Roman" w:cs="Times New Roman"/>
          <w:szCs w:val="24"/>
          <w:lang w:eastAsia="en-GB"/>
        </w:rPr>
        <w:t xml:space="preserve"> asking about</w:t>
      </w:r>
      <w:r w:rsidR="00A953F2">
        <w:rPr>
          <w:rFonts w:ascii="Times New Roman" w:eastAsia="Calibri" w:hAnsi="Times New Roman" w:cs="Times New Roman"/>
          <w:szCs w:val="24"/>
          <w:lang w:eastAsia="en-GB"/>
        </w:rPr>
        <w:t xml:space="preserve"> and producing</w:t>
      </w:r>
      <w:r w:rsidRPr="00935ECA">
        <w:rPr>
          <w:rFonts w:ascii="Times New Roman" w:eastAsia="Calibri" w:hAnsi="Times New Roman" w:cs="Times New Roman"/>
          <w:szCs w:val="24"/>
          <w:lang w:eastAsia="en-GB"/>
        </w:rPr>
        <w:t xml:space="preserve"> texts. A significant concern</w:t>
      </w:r>
      <w:r w:rsidR="00A953F2">
        <w:rPr>
          <w:rFonts w:ascii="Times New Roman" w:eastAsia="Calibri" w:hAnsi="Times New Roman" w:cs="Times New Roman"/>
          <w:szCs w:val="24"/>
          <w:lang w:eastAsia="en-GB"/>
        </w:rPr>
        <w:t>, for example,</w:t>
      </w:r>
      <w:r w:rsidRPr="00935ECA">
        <w:rPr>
          <w:rFonts w:ascii="Times New Roman" w:eastAsia="Calibri" w:hAnsi="Times New Roman" w:cs="Times New Roman"/>
          <w:szCs w:val="24"/>
          <w:lang w:eastAsia="en-GB"/>
        </w:rPr>
        <w:t xml:space="preserve"> in this research context is the researcher’s place and privilege in the education hierarchy. I argue that it is precisely because of the troubling nature of the Listening Guide and ‘I’ poems that they can be utilised by institutional ethnographers in revealing and analysing the co-ordination of social relations.</w:t>
      </w:r>
    </w:p>
    <w:p w14:paraId="1C02D3E1" w14:textId="77777777" w:rsidR="00935ECA" w:rsidRDefault="00935ECA" w:rsidP="00B070ED">
      <w:pPr>
        <w:spacing w:after="0" w:line="360" w:lineRule="auto"/>
        <w:jc w:val="both"/>
        <w:rPr>
          <w:rFonts w:ascii="Times New Roman" w:eastAsia="Calibri" w:hAnsi="Times New Roman" w:cs="Times New Roman"/>
          <w:szCs w:val="24"/>
          <w:lang w:eastAsia="en-GB"/>
        </w:rPr>
      </w:pPr>
    </w:p>
    <w:p w14:paraId="0B4786D9" w14:textId="48B6032F" w:rsidR="00A953F2" w:rsidRPr="00A953F2" w:rsidRDefault="00A953F2" w:rsidP="00A953F2">
      <w:pPr>
        <w:spacing w:after="0" w:line="360" w:lineRule="auto"/>
        <w:jc w:val="both"/>
        <w:rPr>
          <w:rFonts w:ascii="Times New Roman" w:eastAsia="Calibri" w:hAnsi="Times New Roman" w:cs="Times New Roman"/>
          <w:szCs w:val="24"/>
          <w:lang w:eastAsia="en-GB"/>
        </w:rPr>
      </w:pPr>
      <w:r w:rsidRPr="00A953F2">
        <w:rPr>
          <w:rFonts w:ascii="Times New Roman" w:eastAsia="Calibri" w:hAnsi="Times New Roman" w:cs="Times New Roman"/>
          <w:b/>
          <w:szCs w:val="24"/>
          <w:lang w:eastAsia="en-GB"/>
        </w:rPr>
        <w:t>Keywords</w:t>
      </w:r>
      <w:r>
        <w:rPr>
          <w:rFonts w:ascii="Times New Roman" w:eastAsia="Calibri" w:hAnsi="Times New Roman" w:cs="Times New Roman"/>
          <w:szCs w:val="24"/>
          <w:lang w:eastAsia="en-GB"/>
        </w:rPr>
        <w:t xml:space="preserve">: </w:t>
      </w:r>
      <w:r w:rsidRPr="00A953F2">
        <w:rPr>
          <w:rFonts w:ascii="Times New Roman" w:eastAsia="Calibri" w:hAnsi="Times New Roman" w:cs="Times New Roman"/>
          <w:szCs w:val="24"/>
          <w:lang w:eastAsia="en-GB"/>
        </w:rPr>
        <w:t xml:space="preserve">‘I’ poems, </w:t>
      </w:r>
      <w:r>
        <w:rPr>
          <w:rFonts w:ascii="Times New Roman" w:eastAsia="Calibri" w:hAnsi="Times New Roman" w:cs="Times New Roman"/>
          <w:szCs w:val="24"/>
          <w:lang w:eastAsia="en-GB"/>
        </w:rPr>
        <w:t>i</w:t>
      </w:r>
      <w:r w:rsidRPr="00A953F2">
        <w:rPr>
          <w:rFonts w:ascii="Times New Roman" w:eastAsia="Calibri" w:hAnsi="Times New Roman" w:cs="Times New Roman"/>
          <w:szCs w:val="24"/>
          <w:lang w:eastAsia="en-GB"/>
        </w:rPr>
        <w:t xml:space="preserve">nstitutional capture,  </w:t>
      </w:r>
      <w:r>
        <w:rPr>
          <w:rFonts w:ascii="Times New Roman" w:eastAsia="Calibri" w:hAnsi="Times New Roman" w:cs="Times New Roman"/>
          <w:szCs w:val="24"/>
          <w:lang w:eastAsia="en-GB"/>
        </w:rPr>
        <w:t xml:space="preserve">(ir)responsibility, </w:t>
      </w:r>
      <w:r w:rsidRPr="00A953F2">
        <w:rPr>
          <w:rFonts w:ascii="Times New Roman" w:eastAsia="Calibri" w:hAnsi="Times New Roman" w:cs="Times New Roman"/>
          <w:szCs w:val="24"/>
          <w:lang w:eastAsia="en-GB"/>
        </w:rPr>
        <w:t xml:space="preserve">reflexivity, </w:t>
      </w:r>
      <w:r>
        <w:rPr>
          <w:rFonts w:ascii="Times New Roman" w:eastAsia="Calibri" w:hAnsi="Times New Roman" w:cs="Times New Roman"/>
          <w:szCs w:val="24"/>
          <w:lang w:eastAsia="en-GB"/>
        </w:rPr>
        <w:t>standpoint</w:t>
      </w:r>
      <w:r w:rsidRPr="00A953F2">
        <w:rPr>
          <w:rFonts w:ascii="Times New Roman" w:eastAsia="Calibri" w:hAnsi="Times New Roman" w:cs="Times New Roman"/>
          <w:szCs w:val="24"/>
          <w:lang w:eastAsia="en-GB"/>
        </w:rPr>
        <w:t>.</w:t>
      </w:r>
    </w:p>
    <w:p w14:paraId="69264B96" w14:textId="77777777" w:rsidR="00A953F2" w:rsidRPr="006F6803" w:rsidRDefault="00A953F2" w:rsidP="00B070ED">
      <w:pPr>
        <w:spacing w:after="0" w:line="360" w:lineRule="auto"/>
        <w:jc w:val="both"/>
        <w:rPr>
          <w:rFonts w:ascii="Times New Roman" w:eastAsia="Calibri" w:hAnsi="Times New Roman" w:cs="Times New Roman"/>
          <w:szCs w:val="24"/>
          <w:lang w:eastAsia="en-GB"/>
        </w:rPr>
      </w:pPr>
    </w:p>
    <w:p w14:paraId="09A500F0" w14:textId="77777777" w:rsidR="00A953F2" w:rsidRDefault="00A953F2" w:rsidP="00B070ED">
      <w:pPr>
        <w:spacing w:after="0" w:line="360" w:lineRule="auto"/>
        <w:jc w:val="both"/>
        <w:rPr>
          <w:rFonts w:ascii="Times New Roman" w:eastAsia="Calibri" w:hAnsi="Times New Roman" w:cs="Times New Roman"/>
          <w:b/>
          <w:szCs w:val="24"/>
          <w:lang w:eastAsia="en-GB"/>
        </w:rPr>
      </w:pPr>
    </w:p>
    <w:p w14:paraId="1A21A904" w14:textId="77777777" w:rsidR="00A953F2" w:rsidRDefault="00A953F2" w:rsidP="00B070ED">
      <w:pPr>
        <w:spacing w:after="0" w:line="360" w:lineRule="auto"/>
        <w:jc w:val="both"/>
        <w:rPr>
          <w:rFonts w:ascii="Times New Roman" w:eastAsia="Calibri" w:hAnsi="Times New Roman" w:cs="Times New Roman"/>
          <w:b/>
          <w:szCs w:val="24"/>
          <w:lang w:eastAsia="en-GB"/>
        </w:rPr>
      </w:pPr>
    </w:p>
    <w:p w14:paraId="185DD047" w14:textId="77777777" w:rsidR="00A953F2" w:rsidRDefault="00A953F2" w:rsidP="00B070ED">
      <w:pPr>
        <w:spacing w:after="0" w:line="360" w:lineRule="auto"/>
        <w:jc w:val="both"/>
        <w:rPr>
          <w:rFonts w:ascii="Times New Roman" w:eastAsia="Calibri" w:hAnsi="Times New Roman" w:cs="Times New Roman"/>
          <w:b/>
          <w:szCs w:val="24"/>
          <w:lang w:eastAsia="en-GB"/>
        </w:rPr>
      </w:pPr>
    </w:p>
    <w:p w14:paraId="620BF4C1" w14:textId="77777777" w:rsidR="00A953F2" w:rsidRDefault="00A953F2" w:rsidP="00B070ED">
      <w:pPr>
        <w:spacing w:after="0" w:line="360" w:lineRule="auto"/>
        <w:jc w:val="both"/>
        <w:rPr>
          <w:rFonts w:ascii="Times New Roman" w:eastAsia="Calibri" w:hAnsi="Times New Roman" w:cs="Times New Roman"/>
          <w:b/>
          <w:szCs w:val="24"/>
          <w:lang w:eastAsia="en-GB"/>
        </w:rPr>
      </w:pPr>
    </w:p>
    <w:p w14:paraId="7FB97C75" w14:textId="77777777" w:rsidR="00A953F2" w:rsidRDefault="00A953F2" w:rsidP="00B070ED">
      <w:pPr>
        <w:spacing w:after="0" w:line="360" w:lineRule="auto"/>
        <w:jc w:val="both"/>
        <w:rPr>
          <w:rFonts w:ascii="Times New Roman" w:eastAsia="Calibri" w:hAnsi="Times New Roman" w:cs="Times New Roman"/>
          <w:b/>
          <w:szCs w:val="24"/>
          <w:lang w:eastAsia="en-GB"/>
        </w:rPr>
      </w:pPr>
    </w:p>
    <w:p w14:paraId="09E8875F" w14:textId="77777777" w:rsidR="00A953F2" w:rsidRDefault="00A953F2" w:rsidP="00B070ED">
      <w:pPr>
        <w:spacing w:after="0" w:line="360" w:lineRule="auto"/>
        <w:jc w:val="both"/>
        <w:rPr>
          <w:rFonts w:ascii="Times New Roman" w:eastAsia="Calibri" w:hAnsi="Times New Roman" w:cs="Times New Roman"/>
          <w:b/>
          <w:szCs w:val="24"/>
          <w:lang w:eastAsia="en-GB"/>
        </w:rPr>
      </w:pPr>
    </w:p>
    <w:p w14:paraId="389E0C85" w14:textId="77777777" w:rsidR="00A953F2" w:rsidRDefault="00A953F2" w:rsidP="00B070ED">
      <w:pPr>
        <w:spacing w:after="0" w:line="360" w:lineRule="auto"/>
        <w:jc w:val="both"/>
        <w:rPr>
          <w:rFonts w:ascii="Times New Roman" w:eastAsia="Calibri" w:hAnsi="Times New Roman" w:cs="Times New Roman"/>
          <w:b/>
          <w:szCs w:val="24"/>
          <w:lang w:eastAsia="en-GB"/>
        </w:rPr>
      </w:pPr>
    </w:p>
    <w:p w14:paraId="064149A5" w14:textId="77777777" w:rsidR="00BC122D" w:rsidRPr="006F6803" w:rsidRDefault="0027064C" w:rsidP="00B070ED">
      <w:pPr>
        <w:spacing w:after="0" w:line="360" w:lineRule="auto"/>
        <w:jc w:val="both"/>
        <w:rPr>
          <w:rFonts w:ascii="Times New Roman" w:eastAsia="Calibri" w:hAnsi="Times New Roman" w:cs="Times New Roman"/>
          <w:b/>
          <w:szCs w:val="24"/>
          <w:lang w:eastAsia="en-GB"/>
        </w:rPr>
      </w:pPr>
      <w:r w:rsidRPr="006F6803">
        <w:rPr>
          <w:rFonts w:ascii="Times New Roman" w:eastAsia="Calibri" w:hAnsi="Times New Roman" w:cs="Times New Roman"/>
          <w:b/>
          <w:szCs w:val="24"/>
          <w:lang w:eastAsia="en-GB"/>
        </w:rPr>
        <w:lastRenderedPageBreak/>
        <w:t>Introduction</w:t>
      </w:r>
    </w:p>
    <w:p w14:paraId="11B2F75E" w14:textId="1EA74B4C" w:rsidR="00EF0F88" w:rsidRPr="006F6803" w:rsidRDefault="000A4E89" w:rsidP="00B070ED">
      <w:pPr>
        <w:spacing w:after="0" w:line="360" w:lineRule="auto"/>
        <w:jc w:val="both"/>
        <w:rPr>
          <w:rFonts w:ascii="Times New Roman" w:eastAsia="Calibri" w:hAnsi="Times New Roman" w:cs="Times New Roman"/>
          <w:szCs w:val="24"/>
          <w:lang w:eastAsia="en-GB"/>
        </w:rPr>
      </w:pPr>
      <w:r w:rsidRPr="006F6803">
        <w:rPr>
          <w:rFonts w:ascii="Times New Roman" w:eastAsia="Calibri" w:hAnsi="Times New Roman" w:cs="Times New Roman"/>
          <w:szCs w:val="24"/>
          <w:lang w:eastAsia="en-GB"/>
        </w:rPr>
        <w:t>This chapter is the first of t</w:t>
      </w:r>
      <w:r w:rsidR="00815D51" w:rsidRPr="006F6803">
        <w:rPr>
          <w:rFonts w:ascii="Times New Roman" w:eastAsia="Calibri" w:hAnsi="Times New Roman" w:cs="Times New Roman"/>
          <w:szCs w:val="24"/>
          <w:lang w:eastAsia="en-GB"/>
        </w:rPr>
        <w:t>wo</w:t>
      </w:r>
      <w:r w:rsidRPr="006F6803">
        <w:rPr>
          <w:rFonts w:ascii="Times New Roman" w:eastAsia="Calibri" w:hAnsi="Times New Roman" w:cs="Times New Roman"/>
          <w:szCs w:val="24"/>
          <w:lang w:eastAsia="en-GB"/>
        </w:rPr>
        <w:t xml:space="preserve"> in this volume that draws on my experience in undertaking an institutional ethnography </w:t>
      </w:r>
      <w:r w:rsidR="00EF0F88" w:rsidRPr="006F6803">
        <w:rPr>
          <w:rFonts w:ascii="Times New Roman" w:eastAsia="Calibri" w:hAnsi="Times New Roman" w:cs="Times New Roman"/>
          <w:szCs w:val="24"/>
          <w:lang w:eastAsia="en-GB"/>
        </w:rPr>
        <w:t xml:space="preserve">(IE) </w:t>
      </w:r>
      <w:r w:rsidRPr="006F6803">
        <w:rPr>
          <w:rFonts w:ascii="Times New Roman" w:eastAsia="Calibri" w:hAnsi="Times New Roman" w:cs="Times New Roman"/>
          <w:szCs w:val="24"/>
          <w:lang w:eastAsia="en-GB"/>
        </w:rPr>
        <w:t xml:space="preserve">in a primary school (ages 5 – 11) in the north of England. The school, Crosstown Primary, had been judged by inspectors </w:t>
      </w:r>
      <w:r w:rsidR="00EF0F88" w:rsidRPr="006F6803">
        <w:rPr>
          <w:rFonts w:ascii="Times New Roman" w:eastAsia="Calibri" w:hAnsi="Times New Roman" w:cs="Times New Roman"/>
          <w:szCs w:val="24"/>
          <w:lang w:eastAsia="en-GB"/>
        </w:rPr>
        <w:t xml:space="preserve">from the </w:t>
      </w:r>
      <w:r w:rsidR="00EF0F88" w:rsidRPr="006F6803">
        <w:rPr>
          <w:rFonts w:ascii="Times New Roman" w:hAnsi="Times New Roman" w:cs="Times New Roman"/>
          <w:szCs w:val="24"/>
        </w:rPr>
        <w:t>Office for Standards in Education, Children’s Services and Skills (Ofsted) (the school inspection and regulatory body in England)</w:t>
      </w:r>
      <w:r w:rsidR="00EF0F88" w:rsidRPr="006F6803">
        <w:rPr>
          <w:rFonts w:ascii="Times New Roman" w:eastAsia="Calibri" w:hAnsi="Times New Roman" w:cs="Times New Roman"/>
          <w:szCs w:val="24"/>
          <w:lang w:eastAsia="en-GB"/>
        </w:rPr>
        <w:t xml:space="preserve"> </w:t>
      </w:r>
      <w:r w:rsidRPr="006F6803">
        <w:rPr>
          <w:rFonts w:ascii="Times New Roman" w:eastAsia="Calibri" w:hAnsi="Times New Roman" w:cs="Times New Roman"/>
          <w:szCs w:val="24"/>
          <w:lang w:eastAsia="en-GB"/>
        </w:rPr>
        <w:t>as ‘in need of improvement’</w:t>
      </w:r>
      <w:r w:rsidR="00EF0F88" w:rsidRPr="006F6803">
        <w:rPr>
          <w:rFonts w:ascii="Times New Roman" w:eastAsia="Calibri" w:hAnsi="Times New Roman" w:cs="Times New Roman"/>
          <w:szCs w:val="24"/>
          <w:lang w:eastAsia="en-GB"/>
        </w:rPr>
        <w:t xml:space="preserve">. </w:t>
      </w:r>
      <w:r w:rsidR="00815D51" w:rsidRPr="006F6803">
        <w:rPr>
          <w:rFonts w:ascii="Times New Roman" w:eastAsia="Calibri" w:hAnsi="Times New Roman" w:cs="Times New Roman"/>
          <w:szCs w:val="24"/>
          <w:lang w:eastAsia="en-GB"/>
        </w:rPr>
        <w:t>Consequently, t</w:t>
      </w:r>
      <w:r w:rsidRPr="006F6803">
        <w:rPr>
          <w:rFonts w:ascii="Times New Roman" w:eastAsia="Calibri" w:hAnsi="Times New Roman" w:cs="Times New Roman"/>
          <w:szCs w:val="24"/>
          <w:lang w:eastAsia="en-GB"/>
        </w:rPr>
        <w:t xml:space="preserve">he school </w:t>
      </w:r>
      <w:r w:rsidR="00EF0F88" w:rsidRPr="006F6803">
        <w:rPr>
          <w:rFonts w:ascii="Times New Roman" w:eastAsia="Calibri" w:hAnsi="Times New Roman" w:cs="Times New Roman"/>
          <w:szCs w:val="24"/>
          <w:lang w:eastAsia="en-GB"/>
        </w:rPr>
        <w:t>received</w:t>
      </w:r>
      <w:r w:rsidRPr="006F6803">
        <w:rPr>
          <w:rFonts w:ascii="Times New Roman" w:eastAsia="Calibri" w:hAnsi="Times New Roman" w:cs="Times New Roman"/>
          <w:szCs w:val="24"/>
          <w:lang w:eastAsia="en-GB"/>
        </w:rPr>
        <w:t xml:space="preserve"> additional support</w:t>
      </w:r>
      <w:r w:rsidR="00EF0F88" w:rsidRPr="006F6803">
        <w:rPr>
          <w:rFonts w:ascii="Times New Roman" w:eastAsia="Calibri" w:hAnsi="Times New Roman" w:cs="Times New Roman"/>
          <w:szCs w:val="24"/>
          <w:lang w:eastAsia="en-GB"/>
        </w:rPr>
        <w:t xml:space="preserve"> from external consultants</w:t>
      </w:r>
      <w:r w:rsidR="00815D51" w:rsidRPr="006F6803">
        <w:rPr>
          <w:rFonts w:ascii="Times New Roman" w:eastAsia="Calibri" w:hAnsi="Times New Roman" w:cs="Times New Roman"/>
          <w:szCs w:val="24"/>
          <w:lang w:eastAsia="en-GB"/>
        </w:rPr>
        <w:t xml:space="preserve"> (School Improvement Partners or SIPs) </w:t>
      </w:r>
      <w:r w:rsidR="00EF0F88" w:rsidRPr="006F6803">
        <w:rPr>
          <w:rFonts w:ascii="Times New Roman" w:eastAsia="Calibri" w:hAnsi="Times New Roman" w:cs="Times New Roman"/>
          <w:szCs w:val="24"/>
          <w:lang w:eastAsia="en-GB"/>
        </w:rPr>
        <w:t xml:space="preserve"> and interim asse</w:t>
      </w:r>
      <w:r w:rsidR="00815D51" w:rsidRPr="006F6803">
        <w:rPr>
          <w:rFonts w:ascii="Times New Roman" w:eastAsia="Calibri" w:hAnsi="Times New Roman" w:cs="Times New Roman"/>
          <w:szCs w:val="24"/>
          <w:lang w:eastAsia="en-GB"/>
        </w:rPr>
        <w:t>ssments of progress</w:t>
      </w:r>
      <w:r w:rsidR="00DE33F2" w:rsidRPr="006F6803">
        <w:rPr>
          <w:rFonts w:ascii="Times New Roman" w:eastAsia="Calibri" w:hAnsi="Times New Roman" w:cs="Times New Roman"/>
          <w:szCs w:val="24"/>
          <w:lang w:eastAsia="en-GB"/>
        </w:rPr>
        <w:t xml:space="preserve"> by inspectors</w:t>
      </w:r>
      <w:r w:rsidR="00815D51" w:rsidRPr="006F6803">
        <w:rPr>
          <w:rFonts w:ascii="Times New Roman" w:eastAsia="Calibri" w:hAnsi="Times New Roman" w:cs="Times New Roman"/>
          <w:szCs w:val="24"/>
          <w:lang w:eastAsia="en-GB"/>
        </w:rPr>
        <w:t xml:space="preserve"> during the</w:t>
      </w:r>
      <w:r w:rsidR="00EF0F88" w:rsidRPr="006F6803">
        <w:rPr>
          <w:rFonts w:ascii="Times New Roman" w:eastAsia="Calibri" w:hAnsi="Times New Roman" w:cs="Times New Roman"/>
          <w:szCs w:val="24"/>
          <w:lang w:eastAsia="en-GB"/>
        </w:rPr>
        <w:t xml:space="preserve"> twelve months</w:t>
      </w:r>
      <w:r w:rsidR="00815D51" w:rsidRPr="006F6803">
        <w:rPr>
          <w:rFonts w:ascii="Times New Roman" w:eastAsia="Calibri" w:hAnsi="Times New Roman" w:cs="Times New Roman"/>
          <w:szCs w:val="24"/>
          <w:lang w:eastAsia="en-GB"/>
        </w:rPr>
        <w:t xml:space="preserve"> post inspection</w:t>
      </w:r>
      <w:r w:rsidR="00EF0F88" w:rsidRPr="006F6803">
        <w:rPr>
          <w:rFonts w:ascii="Times New Roman" w:eastAsia="Calibri" w:hAnsi="Times New Roman" w:cs="Times New Roman"/>
          <w:szCs w:val="24"/>
          <w:lang w:eastAsia="en-GB"/>
        </w:rPr>
        <w:t xml:space="preserve">. </w:t>
      </w:r>
      <w:r w:rsidRPr="006F6803">
        <w:rPr>
          <w:rFonts w:ascii="Times New Roman" w:eastAsia="Calibri" w:hAnsi="Times New Roman" w:cs="Times New Roman"/>
          <w:szCs w:val="24"/>
          <w:lang w:eastAsia="en-GB"/>
        </w:rPr>
        <w:t xml:space="preserve"> I was able to enter the school </w:t>
      </w:r>
      <w:r w:rsidR="00815D51" w:rsidRPr="006F6803">
        <w:rPr>
          <w:rFonts w:ascii="Times New Roman" w:eastAsia="Calibri" w:hAnsi="Times New Roman" w:cs="Times New Roman"/>
          <w:szCs w:val="24"/>
          <w:lang w:eastAsia="en-GB"/>
        </w:rPr>
        <w:t>during</w:t>
      </w:r>
      <w:r w:rsidRPr="006F6803">
        <w:rPr>
          <w:rFonts w:ascii="Times New Roman" w:eastAsia="Calibri" w:hAnsi="Times New Roman" w:cs="Times New Roman"/>
          <w:szCs w:val="24"/>
          <w:lang w:eastAsia="en-GB"/>
        </w:rPr>
        <w:t xml:space="preserve"> this </w:t>
      </w:r>
      <w:r w:rsidR="00EF0F88" w:rsidRPr="006F6803">
        <w:rPr>
          <w:rFonts w:ascii="Times New Roman" w:eastAsia="Calibri" w:hAnsi="Times New Roman" w:cs="Times New Roman"/>
          <w:szCs w:val="24"/>
          <w:lang w:eastAsia="en-GB"/>
        </w:rPr>
        <w:t>time</w:t>
      </w:r>
      <w:r w:rsidRPr="006F6803">
        <w:rPr>
          <w:rFonts w:ascii="Times New Roman" w:eastAsia="Calibri" w:hAnsi="Times New Roman" w:cs="Times New Roman"/>
          <w:szCs w:val="24"/>
          <w:lang w:eastAsia="en-GB"/>
        </w:rPr>
        <w:t xml:space="preserve">. </w:t>
      </w:r>
    </w:p>
    <w:p w14:paraId="3B4A2EAC" w14:textId="0F7D0192" w:rsidR="001A4847" w:rsidRPr="006F6803" w:rsidRDefault="00EF0F88" w:rsidP="0067625E">
      <w:pPr>
        <w:spacing w:after="0" w:line="360" w:lineRule="auto"/>
        <w:ind w:firstLine="720"/>
        <w:jc w:val="both"/>
        <w:rPr>
          <w:rFonts w:ascii="Times New Roman" w:eastAsia="Calibri" w:hAnsi="Times New Roman" w:cs="Times New Roman"/>
          <w:szCs w:val="24"/>
          <w:lang w:eastAsia="en-GB"/>
        </w:rPr>
      </w:pPr>
      <w:r w:rsidRPr="006F6803">
        <w:rPr>
          <w:rFonts w:ascii="Times New Roman" w:hAnsi="Times New Roman" w:cs="Times New Roman"/>
          <w:szCs w:val="24"/>
        </w:rPr>
        <w:t>Early in my time in the school,</w:t>
      </w:r>
      <w:r w:rsidR="00183B7C" w:rsidRPr="006F6803">
        <w:rPr>
          <w:rFonts w:ascii="Times New Roman" w:hAnsi="Times New Roman" w:cs="Times New Roman"/>
          <w:szCs w:val="24"/>
        </w:rPr>
        <w:t xml:space="preserve"> one of the teachers, Julie, asked me if I was </w:t>
      </w:r>
      <w:r w:rsidR="00370E8C" w:rsidRPr="006F6803">
        <w:rPr>
          <w:rFonts w:ascii="Times New Roman" w:hAnsi="Times New Roman" w:cs="Times New Roman"/>
          <w:szCs w:val="24"/>
        </w:rPr>
        <w:t>‘</w:t>
      </w:r>
      <w:r w:rsidR="00183B7C" w:rsidRPr="006F6803">
        <w:rPr>
          <w:rFonts w:ascii="Times New Roman" w:hAnsi="Times New Roman" w:cs="Times New Roman"/>
          <w:szCs w:val="24"/>
        </w:rPr>
        <w:t>a spy from Ofsted</w:t>
      </w:r>
      <w:r w:rsidR="00370E8C" w:rsidRPr="006F6803">
        <w:rPr>
          <w:rFonts w:ascii="Times New Roman" w:hAnsi="Times New Roman" w:cs="Times New Roman"/>
          <w:szCs w:val="24"/>
        </w:rPr>
        <w:t>?’</w:t>
      </w:r>
      <w:r w:rsidRPr="006F6803">
        <w:rPr>
          <w:rFonts w:ascii="Times New Roman" w:hAnsi="Times New Roman" w:cs="Times New Roman"/>
          <w:szCs w:val="24"/>
        </w:rPr>
        <w:t xml:space="preserve"> This was </w:t>
      </w:r>
      <w:r w:rsidR="00183B7C" w:rsidRPr="006F6803">
        <w:rPr>
          <w:rFonts w:ascii="Times New Roman" w:hAnsi="Times New Roman" w:cs="Times New Roman"/>
          <w:szCs w:val="24"/>
        </w:rPr>
        <w:t xml:space="preserve">a particular moment in the actuality of the research that </w:t>
      </w:r>
      <w:r w:rsidR="00D37D7B" w:rsidRPr="006F6803">
        <w:rPr>
          <w:rFonts w:ascii="Times New Roman" w:hAnsi="Times New Roman" w:cs="Times New Roman"/>
          <w:szCs w:val="24"/>
        </w:rPr>
        <w:t>exposed</w:t>
      </w:r>
      <w:r w:rsidR="008D57BE" w:rsidRPr="006F6803">
        <w:rPr>
          <w:rFonts w:ascii="Times New Roman" w:hAnsi="Times New Roman" w:cs="Times New Roman"/>
          <w:szCs w:val="24"/>
        </w:rPr>
        <w:t xml:space="preserve"> extralocal relations and</w:t>
      </w:r>
      <w:r w:rsidR="00D37D7B" w:rsidRPr="006F6803">
        <w:rPr>
          <w:rFonts w:ascii="Times New Roman" w:hAnsi="Times New Roman" w:cs="Times New Roman"/>
          <w:szCs w:val="24"/>
        </w:rPr>
        <w:t xml:space="preserve"> the potential to ob</w:t>
      </w:r>
      <w:r w:rsidR="008D57BE" w:rsidRPr="006F6803">
        <w:rPr>
          <w:rFonts w:ascii="Times New Roman" w:hAnsi="Times New Roman" w:cs="Times New Roman"/>
          <w:szCs w:val="24"/>
        </w:rPr>
        <w:t>jectify</w:t>
      </w:r>
      <w:r w:rsidR="00D37D7B" w:rsidRPr="006F6803">
        <w:rPr>
          <w:rFonts w:ascii="Times New Roman" w:hAnsi="Times New Roman" w:cs="Times New Roman"/>
          <w:szCs w:val="24"/>
        </w:rPr>
        <w:t xml:space="preserve">. </w:t>
      </w:r>
      <w:r w:rsidR="00635267" w:rsidRPr="006F6803">
        <w:rPr>
          <w:rFonts w:ascii="Times New Roman" w:hAnsi="Times New Roman" w:cs="Times New Roman"/>
          <w:szCs w:val="24"/>
        </w:rPr>
        <w:t xml:space="preserve">In </w:t>
      </w:r>
      <w:r w:rsidR="004B7005" w:rsidRPr="006F6803">
        <w:rPr>
          <w:rFonts w:ascii="Times New Roman" w:hAnsi="Times New Roman" w:cs="Times New Roman"/>
          <w:szCs w:val="24"/>
        </w:rPr>
        <w:t xml:space="preserve">response to </w:t>
      </w:r>
      <w:r w:rsidR="00635267" w:rsidRPr="006F6803">
        <w:rPr>
          <w:rFonts w:ascii="Times New Roman" w:hAnsi="Times New Roman" w:cs="Times New Roman"/>
          <w:szCs w:val="24"/>
        </w:rPr>
        <w:t>Julie’s question th</w:t>
      </w:r>
      <w:r w:rsidRPr="006F6803">
        <w:rPr>
          <w:rFonts w:ascii="Times New Roman" w:hAnsi="Times New Roman" w:cs="Times New Roman"/>
          <w:szCs w:val="24"/>
        </w:rPr>
        <w:t>e answer, however honest, could not</w:t>
      </w:r>
      <w:r w:rsidR="00635267" w:rsidRPr="006F6803">
        <w:rPr>
          <w:rFonts w:ascii="Times New Roman" w:hAnsi="Times New Roman" w:cs="Times New Roman"/>
          <w:szCs w:val="24"/>
        </w:rPr>
        <w:t xml:space="preserve"> simply be ‘no,</w:t>
      </w:r>
      <w:r w:rsidRPr="006F6803">
        <w:rPr>
          <w:rFonts w:ascii="Times New Roman" w:hAnsi="Times New Roman" w:cs="Times New Roman"/>
          <w:szCs w:val="24"/>
        </w:rPr>
        <w:t xml:space="preserve"> I am a researcher</w:t>
      </w:r>
      <w:r w:rsidR="00815D51" w:rsidRPr="006F6803">
        <w:rPr>
          <w:rFonts w:ascii="Times New Roman" w:hAnsi="Times New Roman" w:cs="Times New Roman"/>
          <w:szCs w:val="24"/>
        </w:rPr>
        <w:t xml:space="preserve"> from the university</w:t>
      </w:r>
      <w:r w:rsidRPr="006F6803">
        <w:rPr>
          <w:rFonts w:ascii="Times New Roman" w:hAnsi="Times New Roman" w:cs="Times New Roman"/>
          <w:szCs w:val="24"/>
        </w:rPr>
        <w:t>’. It required</w:t>
      </w:r>
      <w:r w:rsidR="00635267" w:rsidRPr="006F6803">
        <w:rPr>
          <w:rFonts w:ascii="Times New Roman" w:hAnsi="Times New Roman" w:cs="Times New Roman"/>
          <w:szCs w:val="24"/>
        </w:rPr>
        <w:t xml:space="preserve"> consideration of standpoint as a point d’appui</w:t>
      </w:r>
      <w:r w:rsidR="00510E28" w:rsidRPr="006F6803">
        <w:rPr>
          <w:rFonts w:ascii="Times New Roman" w:hAnsi="Times New Roman" w:cs="Times New Roman"/>
          <w:szCs w:val="24"/>
        </w:rPr>
        <w:t>, or point of entry (Smith, 2005),</w:t>
      </w:r>
      <w:r w:rsidR="00635267" w:rsidRPr="006F6803">
        <w:rPr>
          <w:rFonts w:ascii="Times New Roman" w:hAnsi="Times New Roman" w:cs="Times New Roman"/>
          <w:szCs w:val="24"/>
        </w:rPr>
        <w:t xml:space="preserve"> for explicating the disjuncture revealed by my discomfort at the question. </w:t>
      </w:r>
      <w:r w:rsidR="00815D51" w:rsidRPr="006F6803">
        <w:rPr>
          <w:rFonts w:ascii="Times New Roman" w:hAnsi="Times New Roman" w:cs="Times New Roman"/>
          <w:szCs w:val="24"/>
        </w:rPr>
        <w:t>While there are different approaches to s</w:t>
      </w:r>
      <w:r w:rsidR="00635267" w:rsidRPr="006F6803">
        <w:rPr>
          <w:rFonts w:ascii="Times New Roman" w:hAnsi="Times New Roman" w:cs="Times New Roman"/>
          <w:szCs w:val="24"/>
        </w:rPr>
        <w:t>tandpoint</w:t>
      </w:r>
      <w:r w:rsidR="00815D51" w:rsidRPr="006F6803">
        <w:rPr>
          <w:rFonts w:ascii="Times New Roman" w:hAnsi="Times New Roman" w:cs="Times New Roman"/>
          <w:szCs w:val="24"/>
        </w:rPr>
        <w:t>, in IE it</w:t>
      </w:r>
      <w:r w:rsidR="00635267" w:rsidRPr="006F6803">
        <w:rPr>
          <w:rFonts w:ascii="Times New Roman" w:hAnsi="Times New Roman" w:cs="Times New Roman"/>
          <w:szCs w:val="24"/>
        </w:rPr>
        <w:t xml:space="preserve"> involves how concepts, theories and discourse are folded each into the other in the actuality of people’s everyday and everynight </w:t>
      </w:r>
      <w:r w:rsidR="00FA1529" w:rsidRPr="006F6803">
        <w:rPr>
          <w:rFonts w:ascii="Times New Roman" w:hAnsi="Times New Roman" w:cs="Times New Roman"/>
          <w:szCs w:val="24"/>
        </w:rPr>
        <w:t>experie</w:t>
      </w:r>
      <w:r w:rsidR="00635267" w:rsidRPr="006F6803">
        <w:rPr>
          <w:rFonts w:ascii="Times New Roman" w:hAnsi="Times New Roman" w:cs="Times New Roman"/>
          <w:szCs w:val="24"/>
        </w:rPr>
        <w:t>nce</w:t>
      </w:r>
      <w:r w:rsidR="008F6EED" w:rsidRPr="006F6803">
        <w:rPr>
          <w:rFonts w:ascii="Times New Roman" w:hAnsi="Times New Roman" w:cs="Times New Roman"/>
          <w:szCs w:val="24"/>
        </w:rPr>
        <w:t xml:space="preserve"> (Smith, 1997)</w:t>
      </w:r>
      <w:r w:rsidR="00635267" w:rsidRPr="006F6803">
        <w:rPr>
          <w:rFonts w:ascii="Times New Roman" w:hAnsi="Times New Roman" w:cs="Times New Roman"/>
          <w:szCs w:val="24"/>
        </w:rPr>
        <w:t xml:space="preserve">. </w:t>
      </w:r>
      <w:r w:rsidR="004B7005" w:rsidRPr="006F6803">
        <w:rPr>
          <w:rFonts w:ascii="Times New Roman" w:hAnsi="Times New Roman" w:cs="Times New Roman"/>
          <w:szCs w:val="24"/>
        </w:rPr>
        <w:t>So d</w:t>
      </w:r>
      <w:r w:rsidR="00FA1529" w:rsidRPr="006F6803">
        <w:rPr>
          <w:rFonts w:ascii="Times New Roman" w:hAnsi="Times New Roman" w:cs="Times New Roman"/>
          <w:szCs w:val="24"/>
        </w:rPr>
        <w:t>iscussion</w:t>
      </w:r>
      <w:r w:rsidRPr="006F6803">
        <w:rPr>
          <w:rFonts w:ascii="Times New Roman" w:hAnsi="Times New Roman" w:cs="Times New Roman"/>
          <w:szCs w:val="24"/>
        </w:rPr>
        <w:t xml:space="preserve"> </w:t>
      </w:r>
      <w:r w:rsidR="008F6EED" w:rsidRPr="006F6803">
        <w:rPr>
          <w:rFonts w:ascii="Times New Roman" w:hAnsi="Times New Roman" w:cs="Times New Roman"/>
          <w:szCs w:val="24"/>
        </w:rPr>
        <w:t>in this</w:t>
      </w:r>
      <w:r w:rsidR="00D37D7B" w:rsidRPr="006F6803">
        <w:rPr>
          <w:rFonts w:ascii="Times New Roman" w:hAnsi="Times New Roman" w:cs="Times New Roman"/>
          <w:szCs w:val="24"/>
        </w:rPr>
        <w:t xml:space="preserve"> chapter </w:t>
      </w:r>
      <w:r w:rsidR="00FA1529" w:rsidRPr="006F6803">
        <w:rPr>
          <w:rFonts w:ascii="Times New Roman" w:hAnsi="Times New Roman" w:cs="Times New Roman"/>
          <w:szCs w:val="24"/>
        </w:rPr>
        <w:t>is</w:t>
      </w:r>
      <w:r w:rsidR="00D37D7B" w:rsidRPr="006F6803">
        <w:rPr>
          <w:rFonts w:ascii="Times New Roman" w:hAnsi="Times New Roman" w:cs="Times New Roman"/>
          <w:szCs w:val="24"/>
        </w:rPr>
        <w:t xml:space="preserve"> on the actual doing of reflexivity</w:t>
      </w:r>
      <w:r w:rsidR="00AF7746" w:rsidRPr="006F6803">
        <w:rPr>
          <w:rFonts w:ascii="Times New Roman" w:hAnsi="Times New Roman" w:cs="Times New Roman"/>
          <w:szCs w:val="24"/>
        </w:rPr>
        <w:t xml:space="preserve"> </w:t>
      </w:r>
      <w:r w:rsidR="00D37D7B" w:rsidRPr="006F6803">
        <w:rPr>
          <w:rFonts w:ascii="Times New Roman" w:hAnsi="Times New Roman" w:cs="Times New Roman"/>
          <w:szCs w:val="24"/>
        </w:rPr>
        <w:t xml:space="preserve">to achieve understanding </w:t>
      </w:r>
      <w:r w:rsidR="00FA1529" w:rsidRPr="006F6803">
        <w:rPr>
          <w:rFonts w:ascii="Times New Roman" w:hAnsi="Times New Roman" w:cs="Times New Roman"/>
          <w:szCs w:val="24"/>
        </w:rPr>
        <w:t xml:space="preserve">of standpoint </w:t>
      </w:r>
      <w:r w:rsidR="008F6EED" w:rsidRPr="006F6803">
        <w:rPr>
          <w:rFonts w:ascii="Times New Roman" w:hAnsi="Times New Roman" w:cs="Times New Roman"/>
          <w:szCs w:val="24"/>
        </w:rPr>
        <w:t>and knowledge of relations of ruling.</w:t>
      </w:r>
      <w:r w:rsidR="00D37D7B" w:rsidRPr="006F6803">
        <w:rPr>
          <w:rFonts w:ascii="Times New Roman" w:hAnsi="Times New Roman" w:cs="Times New Roman"/>
          <w:szCs w:val="24"/>
        </w:rPr>
        <w:t xml:space="preserve"> </w:t>
      </w:r>
      <w:r w:rsidR="00AF7746" w:rsidRPr="006F6803">
        <w:rPr>
          <w:rFonts w:ascii="Times New Roman" w:hAnsi="Times New Roman" w:cs="Times New Roman"/>
          <w:szCs w:val="24"/>
        </w:rPr>
        <w:t xml:space="preserve">Specifically, I highlight my adoption of a narrative method - The Listening Guide (Mauthner and Doucet, 1998) and the use of ‘I’ poems - </w:t>
      </w:r>
      <w:r w:rsidR="00510E28" w:rsidRPr="006F6803">
        <w:rPr>
          <w:rFonts w:ascii="Times New Roman" w:hAnsi="Times New Roman" w:cs="Times New Roman"/>
          <w:szCs w:val="24"/>
        </w:rPr>
        <w:t xml:space="preserve">in </w:t>
      </w:r>
      <w:r w:rsidR="00AF7746" w:rsidRPr="006F6803">
        <w:rPr>
          <w:rFonts w:ascii="Times New Roman" w:hAnsi="Times New Roman" w:cs="Times New Roman"/>
          <w:szCs w:val="24"/>
        </w:rPr>
        <w:t>completing the first stage of IE to reveal</w:t>
      </w:r>
      <w:r w:rsidR="00FA1529" w:rsidRPr="006F6803">
        <w:rPr>
          <w:rFonts w:ascii="Times New Roman" w:hAnsi="Times New Roman" w:cs="Times New Roman"/>
          <w:szCs w:val="24"/>
        </w:rPr>
        <w:t xml:space="preserve"> the problematic and coming to understand what is going on in the field. Chapter </w:t>
      </w:r>
      <w:r w:rsidR="00DE33F2" w:rsidRPr="006F6803">
        <w:rPr>
          <w:rFonts w:ascii="Times New Roman" w:hAnsi="Times New Roman" w:cs="Times New Roman"/>
          <w:szCs w:val="24"/>
        </w:rPr>
        <w:t>4</w:t>
      </w:r>
      <w:r w:rsidR="00FA1529" w:rsidRPr="006F6803">
        <w:rPr>
          <w:rFonts w:ascii="Times New Roman" w:hAnsi="Times New Roman" w:cs="Times New Roman"/>
          <w:szCs w:val="24"/>
        </w:rPr>
        <w:t xml:space="preserve"> develops this in </w:t>
      </w:r>
      <w:r w:rsidR="00510E28" w:rsidRPr="006F6803">
        <w:rPr>
          <w:rFonts w:ascii="Times New Roman" w:hAnsi="Times New Roman" w:cs="Times New Roman"/>
          <w:szCs w:val="24"/>
        </w:rPr>
        <w:t>discuss</w:t>
      </w:r>
      <w:r w:rsidR="00FA1529" w:rsidRPr="006F6803">
        <w:rPr>
          <w:rFonts w:ascii="Times New Roman" w:hAnsi="Times New Roman" w:cs="Times New Roman"/>
          <w:szCs w:val="24"/>
        </w:rPr>
        <w:t xml:space="preserve">ing </w:t>
      </w:r>
      <w:r w:rsidRPr="006F6803">
        <w:rPr>
          <w:rFonts w:ascii="Times New Roman" w:eastAsia="Calibri" w:hAnsi="Times New Roman" w:cs="Times New Roman"/>
          <w:szCs w:val="24"/>
          <w:lang w:eastAsia="en-GB"/>
        </w:rPr>
        <w:t>a conceptual and theoretical disjuncture in</w:t>
      </w:r>
      <w:r w:rsidR="00FA1529" w:rsidRPr="006F6803">
        <w:rPr>
          <w:rFonts w:ascii="Times New Roman" w:eastAsia="Calibri" w:hAnsi="Times New Roman" w:cs="Times New Roman"/>
          <w:szCs w:val="24"/>
          <w:lang w:eastAsia="en-GB"/>
        </w:rPr>
        <w:t xml:space="preserve"> </w:t>
      </w:r>
      <w:r w:rsidR="00510E28" w:rsidRPr="006F6803">
        <w:rPr>
          <w:rFonts w:ascii="Times New Roman" w:eastAsia="Calibri" w:hAnsi="Times New Roman" w:cs="Times New Roman"/>
          <w:szCs w:val="24"/>
          <w:lang w:eastAsia="en-GB"/>
        </w:rPr>
        <w:t xml:space="preserve">understanding </w:t>
      </w:r>
      <w:r w:rsidR="00FA1529" w:rsidRPr="006F6803">
        <w:rPr>
          <w:rFonts w:ascii="Times New Roman" w:eastAsia="Calibri" w:hAnsi="Times New Roman" w:cs="Times New Roman"/>
          <w:szCs w:val="24"/>
          <w:lang w:eastAsia="en-GB"/>
        </w:rPr>
        <w:t>standpoint</w:t>
      </w:r>
      <w:r w:rsidRPr="006F6803">
        <w:rPr>
          <w:rFonts w:ascii="Times New Roman" w:eastAsia="Calibri" w:hAnsi="Times New Roman" w:cs="Times New Roman"/>
          <w:szCs w:val="24"/>
          <w:lang w:eastAsia="en-GB"/>
        </w:rPr>
        <w:t>.</w:t>
      </w:r>
      <w:r w:rsidR="00FA1529" w:rsidRPr="006F6803">
        <w:rPr>
          <w:rFonts w:ascii="Times New Roman" w:eastAsia="Calibri" w:hAnsi="Times New Roman" w:cs="Times New Roman"/>
          <w:szCs w:val="24"/>
          <w:lang w:eastAsia="en-GB"/>
        </w:rPr>
        <w:t xml:space="preserve"> </w:t>
      </w:r>
    </w:p>
    <w:p w14:paraId="534CCB68" w14:textId="01A40524" w:rsidR="00147AB6" w:rsidRPr="006F6803" w:rsidRDefault="00147AB6" w:rsidP="0067625E">
      <w:pPr>
        <w:spacing w:after="0" w:line="360" w:lineRule="auto"/>
        <w:ind w:firstLine="720"/>
        <w:jc w:val="both"/>
        <w:rPr>
          <w:rFonts w:ascii="Times New Roman" w:hAnsi="Times New Roman" w:cs="Times New Roman"/>
          <w:szCs w:val="24"/>
        </w:rPr>
      </w:pPr>
      <w:r w:rsidRPr="006F6803">
        <w:rPr>
          <w:rFonts w:ascii="Times New Roman" w:eastAsia="Calibri" w:hAnsi="Times New Roman" w:cs="Times New Roman"/>
          <w:szCs w:val="24"/>
          <w:lang w:eastAsia="en-GB"/>
        </w:rPr>
        <w:t>Following a brief discussion of some ontological, epistemological and methodological concerns I introduce the research site and the problem</w:t>
      </w:r>
      <w:r w:rsidR="00FE3E87" w:rsidRPr="006F6803">
        <w:rPr>
          <w:rFonts w:ascii="Times New Roman" w:eastAsia="Calibri" w:hAnsi="Times New Roman" w:cs="Times New Roman"/>
          <w:szCs w:val="24"/>
          <w:lang w:eastAsia="en-GB"/>
        </w:rPr>
        <w:t>atic</w:t>
      </w:r>
      <w:r w:rsidRPr="006F6803">
        <w:rPr>
          <w:rFonts w:ascii="Times New Roman" w:eastAsia="Calibri" w:hAnsi="Times New Roman" w:cs="Times New Roman"/>
          <w:szCs w:val="24"/>
          <w:lang w:eastAsia="en-GB"/>
        </w:rPr>
        <w:t xml:space="preserve"> for investigation. Consideration is </w:t>
      </w:r>
      <w:r w:rsidR="00AF7746" w:rsidRPr="006F6803">
        <w:rPr>
          <w:rFonts w:ascii="Times New Roman" w:eastAsia="Calibri" w:hAnsi="Times New Roman" w:cs="Times New Roman"/>
          <w:szCs w:val="24"/>
          <w:lang w:eastAsia="en-GB"/>
        </w:rPr>
        <w:t xml:space="preserve">then </w:t>
      </w:r>
      <w:r w:rsidRPr="006F6803">
        <w:rPr>
          <w:rFonts w:ascii="Times New Roman" w:eastAsia="Calibri" w:hAnsi="Times New Roman" w:cs="Times New Roman"/>
          <w:szCs w:val="24"/>
          <w:lang w:eastAsia="en-GB"/>
        </w:rPr>
        <w:t xml:space="preserve">given to the relational foundation of The Listening Guide. Consequently, discussion moves to theoretical concerns and the sociological basis for utilizing ‘I’ poems. </w:t>
      </w:r>
      <w:r w:rsidRPr="006F6803">
        <w:rPr>
          <w:rFonts w:ascii="Times New Roman" w:hAnsi="Times New Roman" w:cs="Times New Roman"/>
          <w:szCs w:val="24"/>
        </w:rPr>
        <w:t>I argue that they can be utilised by institutional ethnographers in revealing and analysing the co-ordination of social relations. To do this I provide examples of ‘I’ poems as data; one from a teacher, Lyn, and the second my own. I consider how ‘I’ poems can be read both to reveal the embodiment of experience and relations of ruling.</w:t>
      </w:r>
    </w:p>
    <w:p w14:paraId="197F701B" w14:textId="77777777" w:rsidR="00935ECA" w:rsidRDefault="00935ECA" w:rsidP="00B070ED">
      <w:pPr>
        <w:spacing w:after="0" w:line="360" w:lineRule="auto"/>
        <w:jc w:val="both"/>
        <w:rPr>
          <w:rFonts w:ascii="Times New Roman" w:hAnsi="Times New Roman" w:cs="Times New Roman"/>
          <w:b/>
          <w:szCs w:val="24"/>
        </w:rPr>
      </w:pPr>
    </w:p>
    <w:p w14:paraId="22532F52" w14:textId="77777777" w:rsidR="00A953F2" w:rsidRDefault="00A953F2" w:rsidP="00B070ED">
      <w:pPr>
        <w:spacing w:after="0" w:line="360" w:lineRule="auto"/>
        <w:jc w:val="both"/>
        <w:rPr>
          <w:rFonts w:ascii="Times New Roman" w:hAnsi="Times New Roman" w:cs="Times New Roman"/>
          <w:b/>
          <w:szCs w:val="24"/>
        </w:rPr>
      </w:pPr>
    </w:p>
    <w:p w14:paraId="6C4B30EE" w14:textId="77777777" w:rsidR="00A953F2" w:rsidRDefault="00A953F2" w:rsidP="00B070ED">
      <w:pPr>
        <w:spacing w:after="0" w:line="360" w:lineRule="auto"/>
        <w:jc w:val="both"/>
        <w:rPr>
          <w:rFonts w:ascii="Times New Roman" w:hAnsi="Times New Roman" w:cs="Times New Roman"/>
          <w:b/>
          <w:szCs w:val="24"/>
        </w:rPr>
      </w:pPr>
    </w:p>
    <w:p w14:paraId="3C342EE4" w14:textId="28790513" w:rsidR="004A04EA" w:rsidRPr="006F6803" w:rsidRDefault="004A04EA" w:rsidP="00B070ED">
      <w:pPr>
        <w:spacing w:after="0" w:line="360" w:lineRule="auto"/>
        <w:jc w:val="both"/>
        <w:rPr>
          <w:rFonts w:ascii="Times New Roman" w:hAnsi="Times New Roman" w:cs="Times New Roman"/>
          <w:b/>
          <w:szCs w:val="24"/>
        </w:rPr>
      </w:pPr>
      <w:r w:rsidRPr="006F6803">
        <w:rPr>
          <w:rFonts w:ascii="Times New Roman" w:hAnsi="Times New Roman" w:cs="Times New Roman"/>
          <w:b/>
          <w:szCs w:val="24"/>
        </w:rPr>
        <w:lastRenderedPageBreak/>
        <w:t>Ontological and Epistemological Concerns</w:t>
      </w:r>
    </w:p>
    <w:p w14:paraId="38F7AA1C" w14:textId="4DD280DC" w:rsidR="00A01D56" w:rsidRPr="006F6803" w:rsidRDefault="00B169C4" w:rsidP="00B070ED">
      <w:pPr>
        <w:spacing w:after="0" w:line="360" w:lineRule="auto"/>
        <w:jc w:val="both"/>
        <w:rPr>
          <w:rFonts w:ascii="Times New Roman" w:hAnsi="Times New Roman" w:cs="Times New Roman"/>
          <w:szCs w:val="24"/>
        </w:rPr>
      </w:pPr>
      <w:r w:rsidRPr="006F6803">
        <w:rPr>
          <w:rFonts w:ascii="Times New Roman" w:hAnsi="Times New Roman" w:cs="Times New Roman"/>
          <w:szCs w:val="24"/>
        </w:rPr>
        <w:t xml:space="preserve">The </w:t>
      </w:r>
      <w:r w:rsidR="008D57BE" w:rsidRPr="006F6803">
        <w:rPr>
          <w:rFonts w:ascii="Times New Roman" w:hAnsi="Times New Roman" w:cs="Times New Roman"/>
          <w:szCs w:val="24"/>
        </w:rPr>
        <w:t>emphasis in</w:t>
      </w:r>
      <w:r w:rsidRPr="006F6803">
        <w:rPr>
          <w:rFonts w:ascii="Times New Roman" w:hAnsi="Times New Roman" w:cs="Times New Roman"/>
          <w:szCs w:val="24"/>
        </w:rPr>
        <w:t xml:space="preserve"> IE is on texts and how these are taken up in local sites of activity.</w:t>
      </w:r>
      <w:r w:rsidR="008D57BE" w:rsidRPr="006F6803">
        <w:rPr>
          <w:rFonts w:ascii="Times New Roman" w:hAnsi="Times New Roman" w:cs="Times New Roman"/>
          <w:szCs w:val="24"/>
        </w:rPr>
        <w:t xml:space="preserve"> As a researcher</w:t>
      </w:r>
      <w:r w:rsidRPr="006F6803">
        <w:rPr>
          <w:rFonts w:ascii="Times New Roman" w:hAnsi="Times New Roman" w:cs="Times New Roman"/>
          <w:szCs w:val="24"/>
        </w:rPr>
        <w:t xml:space="preserve"> I must be conscious of the textual mediation of my work and seek to explicate how texts, through dialectical work, inform my </w:t>
      </w:r>
      <w:r w:rsidR="004A04EA" w:rsidRPr="006F6803">
        <w:rPr>
          <w:rFonts w:ascii="Times New Roman" w:hAnsi="Times New Roman" w:cs="Times New Roman"/>
          <w:szCs w:val="24"/>
        </w:rPr>
        <w:t xml:space="preserve">embodied </w:t>
      </w:r>
      <w:r w:rsidRPr="006F6803">
        <w:rPr>
          <w:rFonts w:ascii="Times New Roman" w:hAnsi="Times New Roman" w:cs="Times New Roman"/>
          <w:szCs w:val="24"/>
        </w:rPr>
        <w:t xml:space="preserve">political, moral, personal and professional boundaries. This is a concern to understand my power, moral principles and epistemological relation to both the everyday experience of participants and knowledge generation. </w:t>
      </w:r>
      <w:r w:rsidR="008D57BE" w:rsidRPr="006F6803">
        <w:rPr>
          <w:rFonts w:ascii="Times New Roman" w:hAnsi="Times New Roman" w:cs="Times New Roman"/>
          <w:szCs w:val="24"/>
        </w:rPr>
        <w:t>I</w:t>
      </w:r>
      <w:r w:rsidR="00A01D56" w:rsidRPr="006F6803">
        <w:rPr>
          <w:rFonts w:ascii="Times New Roman" w:hAnsi="Times New Roman" w:cs="Times New Roman"/>
          <w:szCs w:val="24"/>
        </w:rPr>
        <w:t>nstitutional ethnographers possess standpoint</w:t>
      </w:r>
      <w:r w:rsidR="008D57BE" w:rsidRPr="006F6803">
        <w:rPr>
          <w:rFonts w:ascii="Times New Roman" w:hAnsi="Times New Roman" w:cs="Times New Roman"/>
          <w:szCs w:val="24"/>
        </w:rPr>
        <w:t xml:space="preserve"> (Smith</w:t>
      </w:r>
      <w:r w:rsidR="00DE33F2" w:rsidRPr="006F6803">
        <w:rPr>
          <w:rFonts w:ascii="Times New Roman" w:hAnsi="Times New Roman" w:cs="Times New Roman"/>
          <w:szCs w:val="24"/>
        </w:rPr>
        <w:t>,</w:t>
      </w:r>
      <w:r w:rsidR="008D57BE" w:rsidRPr="006F6803">
        <w:rPr>
          <w:rFonts w:ascii="Times New Roman" w:hAnsi="Times New Roman" w:cs="Times New Roman"/>
          <w:szCs w:val="24"/>
        </w:rPr>
        <w:t xml:space="preserve"> 2005) and</w:t>
      </w:r>
      <w:r w:rsidR="00A01D56" w:rsidRPr="006F6803">
        <w:rPr>
          <w:rFonts w:ascii="Times New Roman" w:hAnsi="Times New Roman" w:cs="Times New Roman"/>
          <w:szCs w:val="24"/>
        </w:rPr>
        <w:t>, drawing on Marx’s dialectical conceptualization</w:t>
      </w:r>
      <w:r w:rsidR="008D57BE" w:rsidRPr="006F6803">
        <w:rPr>
          <w:rFonts w:ascii="Times New Roman" w:hAnsi="Times New Roman" w:cs="Times New Roman"/>
          <w:szCs w:val="24"/>
        </w:rPr>
        <w:t>,</w:t>
      </w:r>
      <w:r w:rsidR="00A01D56" w:rsidRPr="006F6803">
        <w:rPr>
          <w:rFonts w:ascii="Times New Roman" w:hAnsi="Times New Roman" w:cs="Times New Roman"/>
          <w:szCs w:val="24"/>
        </w:rPr>
        <w:t xml:space="preserve"> it involves a consistent relationship between my experience and thought where each is shaped by and shapes the other (Allman</w:t>
      </w:r>
      <w:r w:rsidR="00DE33F2" w:rsidRPr="006F6803">
        <w:rPr>
          <w:rFonts w:ascii="Times New Roman" w:hAnsi="Times New Roman" w:cs="Times New Roman"/>
          <w:szCs w:val="24"/>
        </w:rPr>
        <w:t>,</w:t>
      </w:r>
      <w:r w:rsidR="00A01D56" w:rsidRPr="006F6803">
        <w:rPr>
          <w:rFonts w:ascii="Times New Roman" w:hAnsi="Times New Roman" w:cs="Times New Roman"/>
          <w:szCs w:val="24"/>
        </w:rPr>
        <w:t xml:space="preserve"> 2007). Standpoint therefore is historically, materially and dialectically shaped. Consequently, it is necessary for me to understand the historical and </w:t>
      </w:r>
      <w:r w:rsidR="004A04EA" w:rsidRPr="006F6803">
        <w:rPr>
          <w:rFonts w:ascii="Times New Roman" w:hAnsi="Times New Roman" w:cs="Times New Roman"/>
          <w:szCs w:val="24"/>
        </w:rPr>
        <w:t>material conditions of my every</w:t>
      </w:r>
      <w:r w:rsidR="00A01D56" w:rsidRPr="006F6803">
        <w:rPr>
          <w:rFonts w:ascii="Times New Roman" w:hAnsi="Times New Roman" w:cs="Times New Roman"/>
          <w:szCs w:val="24"/>
        </w:rPr>
        <w:t xml:space="preserve">day experience and to explicate my dialectical work to avoid ‘institutional capture’ (Smith, 2005, pp.155-156). That is, the avoidance of the imposition of sociological positions or ideas by me on the participants’ experience, or the development of a discussion that privileges my position or knowledge.   </w:t>
      </w:r>
    </w:p>
    <w:p w14:paraId="5EF1F24C" w14:textId="4DB12CCD" w:rsidR="00635267" w:rsidRPr="006F6803" w:rsidRDefault="008F6EED" w:rsidP="0067625E">
      <w:pPr>
        <w:autoSpaceDE w:val="0"/>
        <w:autoSpaceDN w:val="0"/>
        <w:adjustRightInd w:val="0"/>
        <w:spacing w:after="0" w:line="360" w:lineRule="auto"/>
        <w:ind w:firstLine="720"/>
        <w:contextualSpacing/>
        <w:jc w:val="both"/>
        <w:rPr>
          <w:rFonts w:ascii="Times New Roman" w:hAnsi="Times New Roman" w:cs="Times New Roman"/>
          <w:szCs w:val="24"/>
        </w:rPr>
      </w:pPr>
      <w:r w:rsidRPr="006F6803">
        <w:rPr>
          <w:rFonts w:ascii="Times New Roman" w:hAnsi="Times New Roman" w:cs="Times New Roman"/>
          <w:szCs w:val="24"/>
        </w:rPr>
        <w:t>Furthermore, t</w:t>
      </w:r>
      <w:r w:rsidR="004A04EA" w:rsidRPr="006F6803">
        <w:rPr>
          <w:rFonts w:ascii="Times New Roman" w:hAnsi="Times New Roman" w:cs="Times New Roman"/>
          <w:szCs w:val="24"/>
        </w:rPr>
        <w:t>his brings into focus the</w:t>
      </w:r>
      <w:r w:rsidRPr="006F6803">
        <w:rPr>
          <w:rFonts w:ascii="Times New Roman" w:hAnsi="Times New Roman" w:cs="Times New Roman"/>
          <w:szCs w:val="24"/>
        </w:rPr>
        <w:t xml:space="preserve"> embodiment of standpoint</w:t>
      </w:r>
      <w:r w:rsidR="00024EF4" w:rsidRPr="006F6803">
        <w:rPr>
          <w:rFonts w:ascii="Times New Roman" w:hAnsi="Times New Roman" w:cs="Times New Roman"/>
          <w:szCs w:val="24"/>
        </w:rPr>
        <w:t>.</w:t>
      </w:r>
      <w:r w:rsidR="00173C89" w:rsidRPr="006F6803">
        <w:rPr>
          <w:rFonts w:ascii="Times New Roman" w:hAnsi="Times New Roman" w:cs="Times New Roman"/>
          <w:szCs w:val="24"/>
        </w:rPr>
        <w:t xml:space="preserve"> My work in being present </w:t>
      </w:r>
      <w:r w:rsidR="00147AB6" w:rsidRPr="006F6803">
        <w:rPr>
          <w:rFonts w:ascii="Times New Roman" w:hAnsi="Times New Roman" w:cs="Times New Roman"/>
          <w:szCs w:val="24"/>
        </w:rPr>
        <w:t xml:space="preserve">physically </w:t>
      </w:r>
      <w:r w:rsidR="00173C89" w:rsidRPr="006F6803">
        <w:rPr>
          <w:rFonts w:ascii="Times New Roman" w:hAnsi="Times New Roman" w:cs="Times New Roman"/>
          <w:szCs w:val="24"/>
        </w:rPr>
        <w:t>-</w:t>
      </w:r>
      <w:r w:rsidR="00635267" w:rsidRPr="006F6803">
        <w:rPr>
          <w:rFonts w:ascii="Times New Roman" w:hAnsi="Times New Roman" w:cs="Times New Roman"/>
          <w:szCs w:val="24"/>
        </w:rPr>
        <w:t xml:space="preserve"> of observing, note taking, listening, audio recording, reading, and accessing text</w:t>
      </w:r>
      <w:r w:rsidR="00173C89" w:rsidRPr="006F6803">
        <w:rPr>
          <w:rFonts w:ascii="Times New Roman" w:hAnsi="Times New Roman" w:cs="Times New Roman"/>
          <w:szCs w:val="24"/>
        </w:rPr>
        <w:t>s -</w:t>
      </w:r>
      <w:r w:rsidR="00635267" w:rsidRPr="006F6803">
        <w:rPr>
          <w:rFonts w:ascii="Times New Roman" w:hAnsi="Times New Roman" w:cs="Times New Roman"/>
          <w:szCs w:val="24"/>
        </w:rPr>
        <w:t xml:space="preserve"> begins to reveal</w:t>
      </w:r>
      <w:r w:rsidRPr="006F6803">
        <w:rPr>
          <w:rFonts w:ascii="Times New Roman" w:hAnsi="Times New Roman" w:cs="Times New Roman"/>
          <w:szCs w:val="24"/>
        </w:rPr>
        <w:t xml:space="preserve"> through ‘body hexis’ (Bourdieu,</w:t>
      </w:r>
      <w:r w:rsidR="00635267" w:rsidRPr="006F6803">
        <w:rPr>
          <w:rFonts w:ascii="Times New Roman" w:hAnsi="Times New Roman" w:cs="Times New Roman"/>
          <w:szCs w:val="24"/>
        </w:rPr>
        <w:t xml:space="preserve"> </w:t>
      </w:r>
      <w:r w:rsidRPr="006F6803">
        <w:rPr>
          <w:rFonts w:ascii="Times New Roman" w:hAnsi="Times New Roman" w:cs="Times New Roman"/>
          <w:szCs w:val="24"/>
        </w:rPr>
        <w:t xml:space="preserve">1977) </w:t>
      </w:r>
      <w:r w:rsidR="00635267" w:rsidRPr="006F6803">
        <w:rPr>
          <w:rFonts w:ascii="Times New Roman" w:hAnsi="Times New Roman" w:cs="Times New Roman"/>
          <w:szCs w:val="24"/>
        </w:rPr>
        <w:t>my standpoint as a researcher conscious of the demands of research policies, processes and concerns for quality, v</w:t>
      </w:r>
      <w:r w:rsidRPr="006F6803">
        <w:rPr>
          <w:rFonts w:ascii="Times New Roman" w:hAnsi="Times New Roman" w:cs="Times New Roman"/>
          <w:szCs w:val="24"/>
        </w:rPr>
        <w:t xml:space="preserve">alidity and reliability. </w:t>
      </w:r>
      <w:r w:rsidR="004A04EA" w:rsidRPr="006F6803">
        <w:rPr>
          <w:rFonts w:ascii="Times New Roman" w:hAnsi="Times New Roman" w:cs="Times New Roman"/>
          <w:szCs w:val="24"/>
        </w:rPr>
        <w:t xml:space="preserve">For Bourdieu </w:t>
      </w:r>
      <w:r w:rsidR="004A04EA" w:rsidRPr="006F6803">
        <w:rPr>
          <w:rFonts w:ascii="Times New Roman" w:hAnsi="Times New Roman" w:cs="Times New Roman"/>
          <w:iCs/>
          <w:szCs w:val="24"/>
        </w:rPr>
        <w:t>body hexis</w:t>
      </w:r>
      <w:r w:rsidR="004A04EA" w:rsidRPr="006F6803">
        <w:rPr>
          <w:rFonts w:ascii="Times New Roman" w:hAnsi="Times New Roman" w:cs="Times New Roman"/>
          <w:szCs w:val="24"/>
        </w:rPr>
        <w:t xml:space="preserve"> </w:t>
      </w:r>
      <w:r w:rsidR="000F2140" w:rsidRPr="006F6803">
        <w:rPr>
          <w:rFonts w:ascii="Times New Roman" w:hAnsi="Times New Roman" w:cs="Times New Roman"/>
          <w:szCs w:val="24"/>
        </w:rPr>
        <w:t xml:space="preserve">involves the body’s actions in a particular space; these actions being culturally imbued with meaning </w:t>
      </w:r>
      <w:r w:rsidR="004A04EA" w:rsidRPr="006F6803">
        <w:rPr>
          <w:rFonts w:ascii="Times New Roman" w:hAnsi="Times New Roman" w:cs="Times New Roman"/>
          <w:szCs w:val="24"/>
        </w:rPr>
        <w:t>‘in the form of a pattern of postures that is both individual</w:t>
      </w:r>
      <w:r w:rsidR="000F2140" w:rsidRPr="006F6803">
        <w:rPr>
          <w:rFonts w:ascii="Times New Roman" w:hAnsi="Times New Roman" w:cs="Times New Roman"/>
          <w:szCs w:val="24"/>
        </w:rPr>
        <w:t xml:space="preserve"> </w:t>
      </w:r>
      <w:r w:rsidR="004A04EA" w:rsidRPr="006F6803">
        <w:rPr>
          <w:rFonts w:ascii="Times New Roman" w:hAnsi="Times New Roman" w:cs="Times New Roman"/>
          <w:szCs w:val="24"/>
        </w:rPr>
        <w:t>and systematic, being bound up with a whole system of objects’ (</w:t>
      </w:r>
      <w:r w:rsidR="000F2140" w:rsidRPr="006F6803">
        <w:rPr>
          <w:rFonts w:ascii="Times New Roman" w:hAnsi="Times New Roman" w:cs="Times New Roman"/>
          <w:szCs w:val="24"/>
        </w:rPr>
        <w:t>Bourdieu, 1977, p.</w:t>
      </w:r>
      <w:r w:rsidR="004A04EA" w:rsidRPr="006F6803">
        <w:rPr>
          <w:rFonts w:ascii="Times New Roman" w:hAnsi="Times New Roman" w:cs="Times New Roman"/>
          <w:szCs w:val="24"/>
        </w:rPr>
        <w:t>87).</w:t>
      </w:r>
      <w:r w:rsidR="00147AB6" w:rsidRPr="006F6803">
        <w:rPr>
          <w:rFonts w:ascii="Times New Roman" w:hAnsi="Times New Roman" w:cs="Times New Roman"/>
          <w:szCs w:val="24"/>
        </w:rPr>
        <w:t xml:space="preserve"> This too gives rise to questions of researcher power and method</w:t>
      </w:r>
      <w:r w:rsidR="00FE3E87" w:rsidRPr="006F6803">
        <w:rPr>
          <w:rFonts w:ascii="Times New Roman" w:hAnsi="Times New Roman" w:cs="Times New Roman"/>
          <w:szCs w:val="24"/>
        </w:rPr>
        <w:t>.</w:t>
      </w:r>
    </w:p>
    <w:p w14:paraId="48B494C1" w14:textId="77777777" w:rsidR="00145A75" w:rsidRPr="006F6803" w:rsidRDefault="008F6EED" w:rsidP="0067625E">
      <w:pPr>
        <w:autoSpaceDE w:val="0"/>
        <w:autoSpaceDN w:val="0"/>
        <w:adjustRightInd w:val="0"/>
        <w:spacing w:after="0" w:line="360" w:lineRule="auto"/>
        <w:ind w:firstLine="720"/>
        <w:contextualSpacing/>
        <w:jc w:val="both"/>
        <w:rPr>
          <w:rFonts w:ascii="Times New Roman" w:hAnsi="Times New Roman" w:cs="Times New Roman"/>
          <w:szCs w:val="24"/>
        </w:rPr>
      </w:pPr>
      <w:r w:rsidRPr="006F6803">
        <w:rPr>
          <w:rFonts w:ascii="Times New Roman" w:hAnsi="Times New Roman" w:cs="Times New Roman"/>
          <w:szCs w:val="24"/>
        </w:rPr>
        <w:t>U</w:t>
      </w:r>
      <w:r w:rsidR="001853E7" w:rsidRPr="006F6803">
        <w:rPr>
          <w:rFonts w:ascii="Times New Roman" w:hAnsi="Times New Roman" w:cs="Times New Roman"/>
          <w:szCs w:val="24"/>
        </w:rPr>
        <w:t>nderstanding</w:t>
      </w:r>
      <w:r w:rsidRPr="006F6803">
        <w:rPr>
          <w:rFonts w:ascii="Times New Roman" w:hAnsi="Times New Roman" w:cs="Times New Roman"/>
          <w:szCs w:val="24"/>
        </w:rPr>
        <w:t xml:space="preserve"> standpoint</w:t>
      </w:r>
      <w:r w:rsidR="001853E7" w:rsidRPr="006F6803">
        <w:rPr>
          <w:rFonts w:ascii="Times New Roman" w:hAnsi="Times New Roman" w:cs="Times New Roman"/>
          <w:szCs w:val="24"/>
        </w:rPr>
        <w:t xml:space="preserve"> is achieved </w:t>
      </w:r>
      <w:r w:rsidR="00A01D56" w:rsidRPr="006F6803">
        <w:rPr>
          <w:rFonts w:ascii="Times New Roman" w:hAnsi="Times New Roman" w:cs="Times New Roman"/>
          <w:szCs w:val="24"/>
        </w:rPr>
        <w:t xml:space="preserve">through reflexivity involving </w:t>
      </w:r>
      <w:r w:rsidR="001C570C" w:rsidRPr="006F6803">
        <w:rPr>
          <w:rFonts w:ascii="Times New Roman" w:hAnsi="Times New Roman" w:cs="Times New Roman"/>
          <w:szCs w:val="24"/>
        </w:rPr>
        <w:t xml:space="preserve">consciousness of </w:t>
      </w:r>
      <w:r w:rsidR="001853E7" w:rsidRPr="006F6803">
        <w:rPr>
          <w:rFonts w:ascii="Times New Roman" w:hAnsi="Times New Roman" w:cs="Times New Roman"/>
          <w:szCs w:val="24"/>
        </w:rPr>
        <w:t xml:space="preserve">cognitive work </w:t>
      </w:r>
      <w:r w:rsidR="00886A45" w:rsidRPr="006F6803">
        <w:rPr>
          <w:rFonts w:ascii="Times New Roman" w:hAnsi="Times New Roman" w:cs="Times New Roman"/>
          <w:szCs w:val="24"/>
        </w:rPr>
        <w:t>and</w:t>
      </w:r>
      <w:r w:rsidR="001853E7" w:rsidRPr="006F6803">
        <w:rPr>
          <w:rFonts w:ascii="Times New Roman" w:hAnsi="Times New Roman" w:cs="Times New Roman"/>
          <w:szCs w:val="24"/>
        </w:rPr>
        <w:t xml:space="preserve"> </w:t>
      </w:r>
      <w:r w:rsidR="0061018C" w:rsidRPr="006F6803">
        <w:rPr>
          <w:rFonts w:ascii="Times New Roman" w:hAnsi="Times New Roman" w:cs="Times New Roman"/>
          <w:szCs w:val="24"/>
        </w:rPr>
        <w:t>dia</w:t>
      </w:r>
      <w:r w:rsidR="00886A45" w:rsidRPr="006F6803">
        <w:rPr>
          <w:rFonts w:ascii="Times New Roman" w:hAnsi="Times New Roman" w:cs="Times New Roman"/>
          <w:szCs w:val="24"/>
        </w:rPr>
        <w:t>l</w:t>
      </w:r>
      <w:r w:rsidR="0061018C" w:rsidRPr="006F6803">
        <w:rPr>
          <w:rFonts w:ascii="Times New Roman" w:hAnsi="Times New Roman" w:cs="Times New Roman"/>
          <w:szCs w:val="24"/>
        </w:rPr>
        <w:t>ectical</w:t>
      </w:r>
      <w:r w:rsidR="00886A45" w:rsidRPr="006F6803">
        <w:rPr>
          <w:rFonts w:ascii="Times New Roman" w:hAnsi="Times New Roman" w:cs="Times New Roman"/>
          <w:szCs w:val="24"/>
        </w:rPr>
        <w:t xml:space="preserve"> engagement with texts, that is, in their writing, reading, editing and interpretation of meaning.</w:t>
      </w:r>
      <w:r w:rsidR="00A01D56" w:rsidRPr="006F6803">
        <w:rPr>
          <w:rFonts w:ascii="Times New Roman" w:hAnsi="Times New Roman" w:cs="Times New Roman"/>
          <w:szCs w:val="24"/>
        </w:rPr>
        <w:t xml:space="preserve"> In this regard I drew</w:t>
      </w:r>
      <w:r w:rsidR="008B78C5" w:rsidRPr="006F6803">
        <w:rPr>
          <w:rFonts w:ascii="Times New Roman" w:hAnsi="Times New Roman" w:cs="Times New Roman"/>
          <w:szCs w:val="24"/>
        </w:rPr>
        <w:t xml:space="preserve"> on the work of Bourdieu (1990) and Bourdieu and Wacquant (1992), specifically habitus as a practice</w:t>
      </w:r>
      <w:r w:rsidR="00173C89" w:rsidRPr="006F6803">
        <w:rPr>
          <w:rFonts w:ascii="Times New Roman" w:hAnsi="Times New Roman" w:cs="Times New Roman"/>
          <w:szCs w:val="24"/>
        </w:rPr>
        <w:t xml:space="preserve"> </w:t>
      </w:r>
      <w:r w:rsidR="008B78C5" w:rsidRPr="006F6803">
        <w:rPr>
          <w:rFonts w:ascii="Times New Roman" w:hAnsi="Times New Roman" w:cs="Times New Roman"/>
          <w:szCs w:val="24"/>
        </w:rPr>
        <w:t xml:space="preserve">to understand my intimate and embodied actual doings in the local sites of the research as I and the participant teachers went about our everyday lives. </w:t>
      </w:r>
      <w:r w:rsidR="00886A45" w:rsidRPr="006F6803">
        <w:rPr>
          <w:rFonts w:ascii="Times New Roman" w:eastAsia="Calibri" w:hAnsi="Times New Roman" w:cs="Times New Roman"/>
          <w:szCs w:val="24"/>
          <w:lang w:eastAsia="en-GB"/>
        </w:rPr>
        <w:t>My think</w:t>
      </w:r>
      <w:r w:rsidR="00370E8C" w:rsidRPr="006F6803">
        <w:rPr>
          <w:rFonts w:ascii="Times New Roman" w:eastAsia="Calibri" w:hAnsi="Times New Roman" w:cs="Times New Roman"/>
          <w:szCs w:val="24"/>
          <w:lang w:eastAsia="en-GB"/>
        </w:rPr>
        <w:t>ing, writing and reading</w:t>
      </w:r>
      <w:r w:rsidR="00886A45" w:rsidRPr="006F6803">
        <w:rPr>
          <w:rFonts w:ascii="Times New Roman" w:eastAsia="Calibri" w:hAnsi="Times New Roman" w:cs="Times New Roman"/>
          <w:szCs w:val="24"/>
          <w:lang w:eastAsia="en-GB"/>
        </w:rPr>
        <w:t xml:space="preserve"> are a conversation with myself</w:t>
      </w:r>
      <w:r w:rsidR="00370E8C" w:rsidRPr="006F6803">
        <w:rPr>
          <w:rFonts w:ascii="Times New Roman" w:eastAsia="Calibri" w:hAnsi="Times New Roman" w:cs="Times New Roman"/>
          <w:szCs w:val="24"/>
          <w:lang w:eastAsia="en-GB"/>
        </w:rPr>
        <w:t xml:space="preserve"> in the social milieu of the school</w:t>
      </w:r>
      <w:r w:rsidR="00886A45" w:rsidRPr="006F6803">
        <w:rPr>
          <w:rFonts w:ascii="Times New Roman" w:eastAsia="Calibri" w:hAnsi="Times New Roman" w:cs="Times New Roman"/>
          <w:szCs w:val="24"/>
          <w:lang w:eastAsia="en-GB"/>
        </w:rPr>
        <w:t>; an aspect of my actual research experience</w:t>
      </w:r>
      <w:r w:rsidR="009D5AF5" w:rsidRPr="006F6803">
        <w:rPr>
          <w:rFonts w:ascii="Times New Roman" w:eastAsia="Calibri" w:hAnsi="Times New Roman" w:cs="Times New Roman"/>
          <w:szCs w:val="24"/>
          <w:lang w:eastAsia="en-GB"/>
        </w:rPr>
        <w:t xml:space="preserve"> and ongoing reflexive work</w:t>
      </w:r>
      <w:r w:rsidR="00886A45" w:rsidRPr="006F6803">
        <w:rPr>
          <w:rFonts w:ascii="Times New Roman" w:eastAsia="Calibri" w:hAnsi="Times New Roman" w:cs="Times New Roman"/>
          <w:szCs w:val="24"/>
          <w:lang w:eastAsia="en-GB"/>
        </w:rPr>
        <w:t xml:space="preserve"> </w:t>
      </w:r>
      <w:r w:rsidR="009D5AF5" w:rsidRPr="006F6803">
        <w:rPr>
          <w:rFonts w:ascii="Times New Roman" w:eastAsia="Calibri" w:hAnsi="Times New Roman" w:cs="Times New Roman"/>
          <w:szCs w:val="24"/>
          <w:lang w:eastAsia="en-GB"/>
        </w:rPr>
        <w:t>that acknowledges</w:t>
      </w:r>
      <w:r w:rsidR="00886A45" w:rsidRPr="006F6803">
        <w:rPr>
          <w:rFonts w:ascii="Times New Roman" w:hAnsi="Times New Roman" w:cs="Times New Roman"/>
          <w:szCs w:val="24"/>
        </w:rPr>
        <w:t xml:space="preserve"> writing</w:t>
      </w:r>
      <w:r w:rsidR="009D5AF5" w:rsidRPr="006F6803">
        <w:rPr>
          <w:rFonts w:ascii="Times New Roman" w:hAnsi="Times New Roman" w:cs="Times New Roman"/>
          <w:szCs w:val="24"/>
        </w:rPr>
        <w:t xml:space="preserve"> and reading are</w:t>
      </w:r>
      <w:r w:rsidR="00886A45" w:rsidRPr="006F6803">
        <w:rPr>
          <w:rFonts w:ascii="Times New Roman" w:hAnsi="Times New Roman" w:cs="Times New Roman"/>
          <w:szCs w:val="24"/>
        </w:rPr>
        <w:t xml:space="preserve"> inhibited by the past but concurrently reproduce and coordinate language</w:t>
      </w:r>
      <w:r w:rsidR="009D5AF5" w:rsidRPr="006F6803">
        <w:rPr>
          <w:rFonts w:ascii="Times New Roman" w:hAnsi="Times New Roman" w:cs="Times New Roman"/>
          <w:szCs w:val="24"/>
        </w:rPr>
        <w:t xml:space="preserve"> and knowledge</w:t>
      </w:r>
      <w:r w:rsidR="00886A45" w:rsidRPr="006F6803">
        <w:rPr>
          <w:rFonts w:ascii="Times New Roman" w:hAnsi="Times New Roman" w:cs="Times New Roman"/>
          <w:szCs w:val="24"/>
        </w:rPr>
        <w:t xml:space="preserve"> in the future (Bakthin</w:t>
      </w:r>
      <w:r w:rsidR="00F45509" w:rsidRPr="006F6803">
        <w:rPr>
          <w:rFonts w:ascii="Times New Roman" w:hAnsi="Times New Roman" w:cs="Times New Roman"/>
          <w:szCs w:val="24"/>
        </w:rPr>
        <w:t>,</w:t>
      </w:r>
      <w:r w:rsidR="00886A45" w:rsidRPr="006F6803">
        <w:rPr>
          <w:rFonts w:ascii="Times New Roman" w:hAnsi="Times New Roman" w:cs="Times New Roman"/>
          <w:szCs w:val="24"/>
        </w:rPr>
        <w:t xml:space="preserve"> </w:t>
      </w:r>
      <w:r w:rsidR="00886A45" w:rsidRPr="006F6803">
        <w:rPr>
          <w:rFonts w:ascii="Times New Roman" w:hAnsi="Times New Roman" w:cs="Times New Roman"/>
          <w:szCs w:val="24"/>
        </w:rPr>
        <w:lastRenderedPageBreak/>
        <w:t>1981).</w:t>
      </w:r>
      <w:r w:rsidR="0061018C" w:rsidRPr="006F6803">
        <w:rPr>
          <w:rFonts w:ascii="Times New Roman" w:hAnsi="Times New Roman" w:cs="Times New Roman"/>
          <w:szCs w:val="24"/>
        </w:rPr>
        <w:t xml:space="preserve"> </w:t>
      </w:r>
      <w:r w:rsidR="00145A75" w:rsidRPr="006F6803">
        <w:rPr>
          <w:rFonts w:ascii="Times New Roman" w:hAnsi="Times New Roman" w:cs="Times New Roman"/>
          <w:szCs w:val="24"/>
        </w:rPr>
        <w:t>This is not an individualistic endeavour but an aspect of the social world i</w:t>
      </w:r>
      <w:r w:rsidR="00F45509" w:rsidRPr="006F6803">
        <w:rPr>
          <w:rFonts w:ascii="Times New Roman" w:hAnsi="Times New Roman" w:cs="Times New Roman"/>
          <w:szCs w:val="24"/>
        </w:rPr>
        <w:t xml:space="preserve">nvolving </w:t>
      </w:r>
      <w:r w:rsidR="00457578" w:rsidRPr="006F6803">
        <w:rPr>
          <w:rFonts w:ascii="Times New Roman" w:hAnsi="Times New Roman" w:cs="Times New Roman"/>
          <w:szCs w:val="24"/>
        </w:rPr>
        <w:t>me and the teachers and a dialogical struggle to understand relations of ruling.</w:t>
      </w:r>
    </w:p>
    <w:p w14:paraId="019C67D1" w14:textId="77777777" w:rsidR="00F45509" w:rsidRPr="006F6803" w:rsidRDefault="00F45509" w:rsidP="0067625E">
      <w:pPr>
        <w:autoSpaceDE w:val="0"/>
        <w:autoSpaceDN w:val="0"/>
        <w:adjustRightInd w:val="0"/>
        <w:spacing w:after="0" w:line="360" w:lineRule="auto"/>
        <w:ind w:firstLine="720"/>
        <w:contextualSpacing/>
        <w:jc w:val="both"/>
        <w:rPr>
          <w:rFonts w:ascii="Times New Roman" w:hAnsi="Times New Roman" w:cs="Times New Roman"/>
          <w:szCs w:val="24"/>
        </w:rPr>
      </w:pPr>
      <w:r w:rsidRPr="006F6803">
        <w:rPr>
          <w:rFonts w:ascii="Times New Roman" w:hAnsi="Times New Roman" w:cs="Times New Roman"/>
          <w:szCs w:val="24"/>
        </w:rPr>
        <w:t xml:space="preserve">In drawing on Bakhtin’s (1981) dialogic process to posit discourse as social organisation (Smith 1999, 2005) and Marx’s (1964) understanding that consciousness of the object of inquiry arises out of the subjective experience of individuals; Smith understands consciousness involving the object and subject in internal relation.  As individuals come together consciousness develops a social and material relation, that is, the actual experience of individuals and groups generates ideas through the materiality of language. This acknowledges not only the internal relation between consciousness and material experience but also an internal relation between peoples’ objectivity and subjectivity, including that of the researcher (Allman, 2007, p.33). </w:t>
      </w:r>
      <w:r w:rsidR="00635267" w:rsidRPr="006F6803">
        <w:rPr>
          <w:rFonts w:ascii="Times New Roman" w:eastAsia="Calibri" w:hAnsi="Times New Roman" w:cs="Times New Roman"/>
          <w:szCs w:val="24"/>
          <w:lang w:eastAsia="en-GB"/>
        </w:rPr>
        <w:t>My reflexivity and understanding of the disjunctures in consciousness, of mine and the teacher’s everyday experience, was</w:t>
      </w:r>
      <w:r w:rsidRPr="006F6803">
        <w:rPr>
          <w:rFonts w:ascii="Times New Roman" w:hAnsi="Times New Roman" w:cs="Times New Roman"/>
          <w:szCs w:val="24"/>
        </w:rPr>
        <w:t xml:space="preserve"> </w:t>
      </w:r>
      <w:r w:rsidR="00635267" w:rsidRPr="006F6803">
        <w:rPr>
          <w:rFonts w:ascii="Times New Roman" w:hAnsi="Times New Roman" w:cs="Times New Roman"/>
          <w:szCs w:val="24"/>
        </w:rPr>
        <w:t xml:space="preserve">achieved through </w:t>
      </w:r>
      <w:r w:rsidRPr="006F6803">
        <w:rPr>
          <w:rFonts w:ascii="Times New Roman" w:hAnsi="Times New Roman" w:cs="Times New Roman"/>
          <w:szCs w:val="24"/>
        </w:rPr>
        <w:t>the use of a narrative method, ‘The Listening Guide’ (Mauthner and Doucet</w:t>
      </w:r>
      <w:r w:rsidR="00635267" w:rsidRPr="006F6803">
        <w:rPr>
          <w:rFonts w:ascii="Times New Roman" w:hAnsi="Times New Roman" w:cs="Times New Roman"/>
          <w:szCs w:val="24"/>
        </w:rPr>
        <w:t>,</w:t>
      </w:r>
      <w:r w:rsidRPr="006F6803">
        <w:rPr>
          <w:rFonts w:ascii="Times New Roman" w:hAnsi="Times New Roman" w:cs="Times New Roman"/>
          <w:szCs w:val="24"/>
        </w:rPr>
        <w:t xml:space="preserve"> 1998), in particular the production of ‘I’ poems from interview data, including my interviews of participants and their interview of me!  </w:t>
      </w:r>
    </w:p>
    <w:p w14:paraId="684772B9" w14:textId="77777777" w:rsidR="00F45509" w:rsidRPr="006F6803" w:rsidRDefault="00F45509" w:rsidP="00B070ED">
      <w:pPr>
        <w:autoSpaceDE w:val="0"/>
        <w:autoSpaceDN w:val="0"/>
        <w:adjustRightInd w:val="0"/>
        <w:spacing w:after="0" w:line="360" w:lineRule="auto"/>
        <w:contextualSpacing/>
        <w:jc w:val="both"/>
        <w:rPr>
          <w:rFonts w:ascii="Times New Roman" w:hAnsi="Times New Roman" w:cs="Times New Roman"/>
          <w:szCs w:val="24"/>
        </w:rPr>
      </w:pPr>
    </w:p>
    <w:p w14:paraId="18090D16" w14:textId="7913168A" w:rsidR="00A56523" w:rsidRPr="006F6803" w:rsidRDefault="0067625E" w:rsidP="00B070ED">
      <w:pPr>
        <w:spacing w:after="0" w:line="360" w:lineRule="auto"/>
        <w:jc w:val="both"/>
        <w:rPr>
          <w:rFonts w:ascii="Times New Roman" w:eastAsia="Calibri" w:hAnsi="Times New Roman" w:cs="Times New Roman"/>
          <w:b/>
          <w:color w:val="000000" w:themeColor="text1"/>
          <w:szCs w:val="24"/>
          <w:lang w:eastAsia="en-GB"/>
        </w:rPr>
      </w:pPr>
      <w:r>
        <w:rPr>
          <w:rFonts w:ascii="Times New Roman" w:eastAsia="Calibri" w:hAnsi="Times New Roman" w:cs="Times New Roman"/>
          <w:b/>
          <w:color w:val="000000" w:themeColor="text1"/>
          <w:szCs w:val="24"/>
          <w:lang w:eastAsia="en-GB"/>
        </w:rPr>
        <w:t>Crosstown Primary School</w:t>
      </w:r>
    </w:p>
    <w:p w14:paraId="2E47B6D2" w14:textId="77777777" w:rsidR="00A56523" w:rsidRPr="006F6803" w:rsidRDefault="00A56523" w:rsidP="00B070ED">
      <w:pPr>
        <w:spacing w:after="0" w:line="360" w:lineRule="auto"/>
        <w:jc w:val="both"/>
        <w:rPr>
          <w:rFonts w:ascii="Times New Roman" w:hAnsi="Times New Roman" w:cs="Times New Roman"/>
          <w:szCs w:val="24"/>
        </w:rPr>
      </w:pPr>
      <w:r w:rsidRPr="006F6803">
        <w:rPr>
          <w:rFonts w:ascii="Times New Roman" w:hAnsi="Times New Roman" w:cs="Times New Roman"/>
          <w:szCs w:val="24"/>
        </w:rPr>
        <w:t>Crosstown</w:t>
      </w:r>
      <w:r w:rsidR="00930E8F" w:rsidRPr="006F6803">
        <w:rPr>
          <w:rFonts w:ascii="Times New Roman" w:hAnsi="Times New Roman" w:cs="Times New Roman"/>
          <w:szCs w:val="24"/>
        </w:rPr>
        <w:t xml:space="preserve"> is a small</w:t>
      </w:r>
      <w:r w:rsidRPr="006F6803">
        <w:rPr>
          <w:rFonts w:ascii="Times New Roman" w:hAnsi="Times New Roman" w:cs="Times New Roman"/>
          <w:szCs w:val="24"/>
        </w:rPr>
        <w:t xml:space="preserve"> primary school in a suburb of a large city in the north of England. There are </w:t>
      </w:r>
      <w:r w:rsidR="008F6EED" w:rsidRPr="006F6803">
        <w:rPr>
          <w:rFonts w:ascii="Times New Roman" w:hAnsi="Times New Roman" w:cs="Times New Roman"/>
          <w:szCs w:val="24"/>
        </w:rPr>
        <w:t>approximately 196</w:t>
      </w:r>
      <w:r w:rsidRPr="006F6803">
        <w:rPr>
          <w:rFonts w:ascii="Times New Roman" w:hAnsi="Times New Roman" w:cs="Times New Roman"/>
          <w:szCs w:val="24"/>
        </w:rPr>
        <w:t xml:space="preserve"> pupils on the roll, the number fluctuates by very small amounts as pupils move in or out of the area during the academic year, with a single intake each year. The pupils are aged between four and eleven through Reception class, Key Stage 1 (five to seven, rising eight) and Key Stage 2 (eight to eleven). </w:t>
      </w:r>
    </w:p>
    <w:p w14:paraId="1ECFE180" w14:textId="77777777" w:rsidR="00A56523" w:rsidRPr="006F6803" w:rsidRDefault="00A56523" w:rsidP="0067625E">
      <w:pPr>
        <w:spacing w:after="0" w:line="360" w:lineRule="auto"/>
        <w:ind w:firstLine="720"/>
        <w:jc w:val="both"/>
        <w:rPr>
          <w:rFonts w:ascii="Times New Roman" w:hAnsi="Times New Roman" w:cs="Times New Roman"/>
          <w:szCs w:val="24"/>
        </w:rPr>
      </w:pPr>
      <w:r w:rsidRPr="006F6803">
        <w:rPr>
          <w:rFonts w:ascii="Times New Roman" w:hAnsi="Times New Roman" w:cs="Times New Roman"/>
          <w:szCs w:val="24"/>
        </w:rPr>
        <w:t xml:space="preserve">The majority of staff and pupils are of White British backgrounds with a small number from other ethnic backgrounds. The school catchment area includes a ward in the top ten percentile for social deprivation nationally. With the exception of the site manager all of the staff at Crosstown are women, consequently all of the participants </w:t>
      </w:r>
      <w:r w:rsidR="00930E8F" w:rsidRPr="006F6803">
        <w:rPr>
          <w:rFonts w:ascii="Times New Roman" w:hAnsi="Times New Roman" w:cs="Times New Roman"/>
          <w:szCs w:val="24"/>
        </w:rPr>
        <w:t xml:space="preserve">in my study </w:t>
      </w:r>
      <w:r w:rsidR="001D59BE" w:rsidRPr="006F6803">
        <w:rPr>
          <w:rFonts w:ascii="Times New Roman" w:hAnsi="Times New Roman" w:cs="Times New Roman"/>
          <w:szCs w:val="24"/>
        </w:rPr>
        <w:t>we</w:t>
      </w:r>
      <w:r w:rsidRPr="006F6803">
        <w:rPr>
          <w:rFonts w:ascii="Times New Roman" w:hAnsi="Times New Roman" w:cs="Times New Roman"/>
          <w:szCs w:val="24"/>
        </w:rPr>
        <w:t>re wome</w:t>
      </w:r>
      <w:r w:rsidR="001D59BE" w:rsidRPr="006F6803">
        <w:rPr>
          <w:rFonts w:ascii="Times New Roman" w:hAnsi="Times New Roman" w:cs="Times New Roman"/>
          <w:szCs w:val="24"/>
        </w:rPr>
        <w:t>n. I</w:t>
      </w:r>
      <w:r w:rsidRPr="006F6803">
        <w:rPr>
          <w:rFonts w:ascii="Times New Roman" w:hAnsi="Times New Roman" w:cs="Times New Roman"/>
          <w:szCs w:val="24"/>
        </w:rPr>
        <w:t>n addition to the head teacher, there were two full time and two part</w:t>
      </w:r>
      <w:r w:rsidR="001D59BE" w:rsidRPr="006F6803">
        <w:rPr>
          <w:rFonts w:ascii="Times New Roman" w:hAnsi="Times New Roman" w:cs="Times New Roman"/>
          <w:szCs w:val="24"/>
        </w:rPr>
        <w:t>-</w:t>
      </w:r>
      <w:r w:rsidRPr="006F6803">
        <w:rPr>
          <w:rFonts w:ascii="Times New Roman" w:hAnsi="Times New Roman" w:cs="Times New Roman"/>
          <w:szCs w:val="24"/>
        </w:rPr>
        <w:t>time (job share) teachers in early years / key stage one and three full time and two part time (job share) teachers in key stage two.  An additional teacher was recruited during the study and she also agreed to take part. In total eleven teachers agreed to participate.</w:t>
      </w:r>
    </w:p>
    <w:p w14:paraId="3D47AE8D" w14:textId="77777777" w:rsidR="00A56523" w:rsidRPr="006F6803" w:rsidRDefault="00A56523" w:rsidP="0067625E">
      <w:pPr>
        <w:autoSpaceDE w:val="0"/>
        <w:autoSpaceDN w:val="0"/>
        <w:adjustRightInd w:val="0"/>
        <w:spacing w:after="0" w:line="360" w:lineRule="auto"/>
        <w:ind w:firstLine="720"/>
        <w:jc w:val="both"/>
        <w:rPr>
          <w:rFonts w:ascii="Times New Roman" w:hAnsi="Times New Roman" w:cs="Times New Roman"/>
          <w:color w:val="FF0000"/>
          <w:szCs w:val="24"/>
        </w:rPr>
      </w:pPr>
      <w:r w:rsidRPr="006F6803">
        <w:rPr>
          <w:rFonts w:ascii="Times New Roman" w:hAnsi="Times New Roman" w:cs="Times New Roman"/>
          <w:szCs w:val="24"/>
        </w:rPr>
        <w:t xml:space="preserve">Teaching assistants are also employed across each year group to help the children and the teachers. Of the ten, two are Higher Level Teaching Assistants, that is, they have additional training and responsibilities across the school. These two also agreed to take part </w:t>
      </w:r>
      <w:r w:rsidRPr="006F6803">
        <w:rPr>
          <w:rFonts w:ascii="Times New Roman" w:hAnsi="Times New Roman" w:cs="Times New Roman"/>
          <w:szCs w:val="24"/>
        </w:rPr>
        <w:lastRenderedPageBreak/>
        <w:t>in the study, as did the teaching assistant who work</w:t>
      </w:r>
      <w:r w:rsidR="001D59BE" w:rsidRPr="006F6803">
        <w:rPr>
          <w:rFonts w:ascii="Times New Roman" w:hAnsi="Times New Roman" w:cs="Times New Roman"/>
          <w:szCs w:val="24"/>
        </w:rPr>
        <w:t>ed</w:t>
      </w:r>
      <w:r w:rsidRPr="006F6803">
        <w:rPr>
          <w:rFonts w:ascii="Times New Roman" w:hAnsi="Times New Roman" w:cs="Times New Roman"/>
          <w:szCs w:val="24"/>
        </w:rPr>
        <w:t xml:space="preserve"> predominantly in year 5 and year 6, the classes where I was predominantly based.</w:t>
      </w:r>
      <w:r w:rsidR="001D59BE" w:rsidRPr="006F6803">
        <w:rPr>
          <w:rFonts w:ascii="Times New Roman" w:hAnsi="Times New Roman" w:cs="Times New Roman"/>
          <w:szCs w:val="24"/>
        </w:rPr>
        <w:t xml:space="preserve"> The total number of participants was fourteen. </w:t>
      </w:r>
    </w:p>
    <w:p w14:paraId="59450891" w14:textId="4E2D8E63" w:rsidR="001D59BE" w:rsidRPr="006F6803" w:rsidRDefault="00A56523" w:rsidP="0067625E">
      <w:pPr>
        <w:spacing w:after="0" w:line="360" w:lineRule="auto"/>
        <w:ind w:firstLine="720"/>
        <w:jc w:val="both"/>
        <w:rPr>
          <w:rFonts w:ascii="Times New Roman" w:hAnsi="Times New Roman" w:cs="Times New Roman"/>
          <w:szCs w:val="24"/>
        </w:rPr>
      </w:pPr>
      <w:r w:rsidRPr="006F6803">
        <w:rPr>
          <w:rFonts w:ascii="Times New Roman" w:hAnsi="Times New Roman" w:cs="Times New Roman"/>
          <w:szCs w:val="24"/>
        </w:rPr>
        <w:t>Crosstown school was judged by inspectors from Ofsted as performing less well than should be expected and therefore the school required a ‘notice to improve’. School inspections are crucial components of the market discourse and performativity in teachers’ work (Ball</w:t>
      </w:r>
      <w:r w:rsidR="00DE33F2" w:rsidRPr="006F6803">
        <w:rPr>
          <w:rFonts w:ascii="Times New Roman" w:hAnsi="Times New Roman" w:cs="Times New Roman"/>
          <w:szCs w:val="24"/>
        </w:rPr>
        <w:t>,</w:t>
      </w:r>
      <w:r w:rsidRPr="006F6803">
        <w:rPr>
          <w:rFonts w:ascii="Times New Roman" w:hAnsi="Times New Roman" w:cs="Times New Roman"/>
          <w:szCs w:val="24"/>
        </w:rPr>
        <w:t xml:space="preserve"> 2003; Jeffrey and Troman</w:t>
      </w:r>
      <w:r w:rsidR="00DE33F2" w:rsidRPr="006F6803">
        <w:rPr>
          <w:rFonts w:ascii="Times New Roman" w:hAnsi="Times New Roman" w:cs="Times New Roman"/>
          <w:szCs w:val="24"/>
        </w:rPr>
        <w:t>,</w:t>
      </w:r>
      <w:r w:rsidRPr="006F6803">
        <w:rPr>
          <w:rFonts w:ascii="Times New Roman" w:hAnsi="Times New Roman" w:cs="Times New Roman"/>
          <w:szCs w:val="24"/>
        </w:rPr>
        <w:t xml:space="preserve"> 2012). The market discourse is one where accountability and surveillance work alongside measures of efficiency and effectiveness so that school policies, practices, artefacts and documentation, conform to the prevailing discourse and inspection requirements in order for judgements to be made of performance against prescribed standards and outcomes. </w:t>
      </w:r>
      <w:r w:rsidR="001D59BE" w:rsidRPr="006F6803">
        <w:rPr>
          <w:rFonts w:ascii="Times New Roman" w:hAnsi="Times New Roman" w:cs="Times New Roman"/>
          <w:szCs w:val="24"/>
        </w:rPr>
        <w:t xml:space="preserve">This was a period of intense scrutiny of the teachers and their work with expectations of improvement within a year when a further inspection visit would occur. My study occurred during this year and involved me spending one day per week in the school with additional block weeks </w:t>
      </w:r>
      <w:r w:rsidR="00870DCD" w:rsidRPr="006F6803">
        <w:rPr>
          <w:rFonts w:ascii="Times New Roman" w:hAnsi="Times New Roman" w:cs="Times New Roman"/>
          <w:szCs w:val="24"/>
        </w:rPr>
        <w:t>in the periods before school holidays.</w:t>
      </w:r>
    </w:p>
    <w:p w14:paraId="48667AF2" w14:textId="77777777" w:rsidR="00B070ED" w:rsidRPr="006F6803" w:rsidRDefault="00B070ED" w:rsidP="00B070ED">
      <w:pPr>
        <w:spacing w:after="0" w:line="360" w:lineRule="auto"/>
        <w:jc w:val="both"/>
        <w:rPr>
          <w:rFonts w:ascii="Times New Roman" w:hAnsi="Times New Roman" w:cs="Times New Roman"/>
          <w:szCs w:val="24"/>
        </w:rPr>
      </w:pPr>
    </w:p>
    <w:p w14:paraId="1E875F59" w14:textId="77777777" w:rsidR="00B070ED" w:rsidRPr="006F6803" w:rsidRDefault="008D57BE" w:rsidP="00B070ED">
      <w:pPr>
        <w:spacing w:after="0" w:line="360" w:lineRule="auto"/>
        <w:jc w:val="both"/>
        <w:rPr>
          <w:rFonts w:ascii="Times New Roman" w:hAnsi="Times New Roman" w:cs="Times New Roman"/>
          <w:b/>
          <w:szCs w:val="24"/>
        </w:rPr>
      </w:pPr>
      <w:r w:rsidRPr="006F6803">
        <w:rPr>
          <w:rFonts w:ascii="Times New Roman" w:hAnsi="Times New Roman" w:cs="Times New Roman"/>
          <w:b/>
          <w:szCs w:val="24"/>
        </w:rPr>
        <w:t xml:space="preserve">Ethical Dilemmas and </w:t>
      </w:r>
      <w:r w:rsidR="00B070ED" w:rsidRPr="006F6803">
        <w:rPr>
          <w:rFonts w:ascii="Times New Roman" w:hAnsi="Times New Roman" w:cs="Times New Roman"/>
          <w:b/>
          <w:szCs w:val="24"/>
        </w:rPr>
        <w:t>Un</w:t>
      </w:r>
      <w:r w:rsidRPr="006F6803">
        <w:rPr>
          <w:rFonts w:ascii="Times New Roman" w:hAnsi="Times New Roman" w:cs="Times New Roman"/>
          <w:b/>
          <w:szCs w:val="24"/>
        </w:rPr>
        <w:t>derstanding the Problematic</w:t>
      </w:r>
    </w:p>
    <w:p w14:paraId="4A618D1B" w14:textId="44BC3F36" w:rsidR="00B070ED" w:rsidRPr="006F6803" w:rsidRDefault="00B070ED" w:rsidP="00B070ED">
      <w:pPr>
        <w:spacing w:after="0" w:line="360" w:lineRule="auto"/>
        <w:jc w:val="both"/>
        <w:rPr>
          <w:rFonts w:ascii="Times New Roman" w:eastAsia="Calibri" w:hAnsi="Times New Roman" w:cs="Times New Roman"/>
          <w:b/>
          <w:szCs w:val="24"/>
        </w:rPr>
      </w:pPr>
      <w:r w:rsidRPr="006F6803">
        <w:rPr>
          <w:rFonts w:ascii="Times New Roman" w:hAnsi="Times New Roman" w:cs="Times New Roman"/>
          <w:szCs w:val="24"/>
        </w:rPr>
        <w:t xml:space="preserve">In my meeting with the head teacher to negotiate entry to Crosstown School one of the first things she said to me was, ‘we are a very caring school’. This was repeated on entry to the school and consistently reinforced by the participants, for example in Julie’s questioning of me as a ‘spy’. This was an important narrative giving rise to the potential disjuncture in their experience and understanding of </w:t>
      </w:r>
      <w:r w:rsidR="008D57BE" w:rsidRPr="006F6803">
        <w:rPr>
          <w:rFonts w:ascii="Times New Roman" w:hAnsi="Times New Roman" w:cs="Times New Roman"/>
          <w:szCs w:val="24"/>
        </w:rPr>
        <w:t>‘</w:t>
      </w:r>
      <w:r w:rsidRPr="006F6803">
        <w:rPr>
          <w:rFonts w:ascii="Times New Roman" w:hAnsi="Times New Roman" w:cs="Times New Roman"/>
          <w:szCs w:val="24"/>
        </w:rPr>
        <w:t>care</w:t>
      </w:r>
      <w:r w:rsidR="008D57BE" w:rsidRPr="006F6803">
        <w:rPr>
          <w:rFonts w:ascii="Times New Roman" w:hAnsi="Times New Roman" w:cs="Times New Roman"/>
          <w:szCs w:val="24"/>
        </w:rPr>
        <w:t>’ compared to</w:t>
      </w:r>
      <w:r w:rsidRPr="006F6803">
        <w:rPr>
          <w:rFonts w:ascii="Times New Roman" w:hAnsi="Times New Roman" w:cs="Times New Roman"/>
          <w:szCs w:val="24"/>
        </w:rPr>
        <w:t xml:space="preserve"> that of </w:t>
      </w:r>
      <w:r w:rsidR="008D57BE" w:rsidRPr="006F6803">
        <w:rPr>
          <w:rFonts w:ascii="Times New Roman" w:hAnsi="Times New Roman" w:cs="Times New Roman"/>
          <w:szCs w:val="24"/>
        </w:rPr>
        <w:t xml:space="preserve">the </w:t>
      </w:r>
      <w:r w:rsidRPr="006F6803">
        <w:rPr>
          <w:rFonts w:ascii="Times New Roman" w:hAnsi="Times New Roman" w:cs="Times New Roman"/>
          <w:szCs w:val="24"/>
        </w:rPr>
        <w:t>inspectors. This concern of teachers for care is consistent with Nias’ (1989) study of primary teachers’ work and the moral purpose of primary education. In particular there appeared to be a tension between the purposes of education and teaching; particularly in the education of the whole child and teaching as an aspect of economic instrumentalism through contemporary regulatory, marketized and performative practices. The chaos (Dewar</w:t>
      </w:r>
      <w:r w:rsidR="00DE33F2" w:rsidRPr="006F6803">
        <w:rPr>
          <w:rFonts w:ascii="Times New Roman" w:hAnsi="Times New Roman" w:cs="Times New Roman"/>
          <w:szCs w:val="24"/>
        </w:rPr>
        <w:t>,</w:t>
      </w:r>
      <w:r w:rsidRPr="006F6803">
        <w:rPr>
          <w:rFonts w:ascii="Times New Roman" w:hAnsi="Times New Roman" w:cs="Times New Roman"/>
          <w:szCs w:val="24"/>
        </w:rPr>
        <w:t xml:space="preserve"> 1998) arising as a result of the disjuncture between these two ways of knowing a teacher’s work, which fundamentally involves wider institutional relations of ruling and the relationship between teachers, pupils and their families, gives rises to the problematic, ‘how do teachers come to understand and experience care?’.</w:t>
      </w:r>
    </w:p>
    <w:p w14:paraId="13EB95F8" w14:textId="7FAE0B3C" w:rsidR="00B070ED" w:rsidRPr="006F6803" w:rsidRDefault="00B070ED" w:rsidP="0067625E">
      <w:pPr>
        <w:spacing w:after="0" w:line="360" w:lineRule="auto"/>
        <w:ind w:firstLine="720"/>
        <w:jc w:val="both"/>
        <w:rPr>
          <w:rFonts w:ascii="Times New Roman" w:hAnsi="Times New Roman" w:cs="Times New Roman"/>
          <w:szCs w:val="24"/>
        </w:rPr>
      </w:pPr>
      <w:r w:rsidRPr="006F6803">
        <w:rPr>
          <w:rFonts w:ascii="Times New Roman" w:hAnsi="Times New Roman" w:cs="Times New Roman"/>
          <w:szCs w:val="24"/>
        </w:rPr>
        <w:t xml:space="preserve">Yet while this concept of care was foregrounded it was on the basis of ‘othering’ that it was being vocalised, that is, the teachers understanding themselves to be other than the desired professional required by externally imposed frames of accountability. They were concerned about being ‘different’ and ‘risky’ (to the children’s education and outcomes) from </w:t>
      </w:r>
      <w:r w:rsidRPr="006F6803">
        <w:rPr>
          <w:rFonts w:ascii="Times New Roman" w:hAnsi="Times New Roman" w:cs="Times New Roman"/>
          <w:szCs w:val="24"/>
        </w:rPr>
        <w:lastRenderedPageBreak/>
        <w:t xml:space="preserve">the standpoint of the external observer, the Ofsted inspector. The ‘centrality of otherness’ (Tronto, 1993, </w:t>
      </w:r>
      <w:r w:rsidR="00DE33F2" w:rsidRPr="006F6803">
        <w:rPr>
          <w:rFonts w:ascii="Times New Roman" w:hAnsi="Times New Roman" w:cs="Times New Roman"/>
          <w:szCs w:val="24"/>
        </w:rPr>
        <w:t>p.</w:t>
      </w:r>
      <w:r w:rsidRPr="006F6803">
        <w:rPr>
          <w:rFonts w:ascii="Times New Roman" w:hAnsi="Times New Roman" w:cs="Times New Roman"/>
          <w:szCs w:val="24"/>
        </w:rPr>
        <w:t xml:space="preserve">13) in the teacher’s moral thinking in their everyday world led me to consider my own approach, particularly how I might be framing the teachers as ‘other’. The generosity of the teachers in giving their time and experiences and a direct challenge that I might be ‘a spy from Ofsted’ soon led to a decision that </w:t>
      </w:r>
      <w:r w:rsidR="008D57BE" w:rsidRPr="006F6803">
        <w:rPr>
          <w:rFonts w:ascii="Times New Roman" w:hAnsi="Times New Roman" w:cs="Times New Roman"/>
          <w:szCs w:val="24"/>
        </w:rPr>
        <w:t xml:space="preserve">my original plan to utilize </w:t>
      </w:r>
      <w:r w:rsidRPr="006F6803">
        <w:rPr>
          <w:rFonts w:ascii="Times New Roman" w:hAnsi="Times New Roman" w:cs="Times New Roman"/>
          <w:szCs w:val="24"/>
        </w:rPr>
        <w:t>Carspecken’s (1996) critical ethnography was not an appropriate framework for my research.</w:t>
      </w:r>
    </w:p>
    <w:p w14:paraId="01F634C5" w14:textId="77777777" w:rsidR="0067625E" w:rsidRDefault="00D577A8" w:rsidP="0067625E">
      <w:pPr>
        <w:spacing w:after="0" w:line="360" w:lineRule="auto"/>
        <w:ind w:firstLine="720"/>
        <w:jc w:val="both"/>
        <w:rPr>
          <w:rFonts w:ascii="Times New Roman" w:hAnsi="Times New Roman" w:cs="Times New Roman"/>
          <w:szCs w:val="24"/>
        </w:rPr>
      </w:pPr>
      <w:r w:rsidRPr="006F6803">
        <w:rPr>
          <w:rFonts w:ascii="Times New Roman" w:hAnsi="Times New Roman" w:cs="Times New Roman"/>
        </w:rPr>
        <w:t>Furthermore, t</w:t>
      </w:r>
      <w:r w:rsidR="00B070ED" w:rsidRPr="006F6803">
        <w:rPr>
          <w:rFonts w:ascii="Times New Roman" w:hAnsi="Times New Roman" w:cs="Times New Roman"/>
        </w:rPr>
        <w:t>he potential for me to objectify and ‘other’ the teachers also arose when reflecting on how I gained entry to the school through</w:t>
      </w:r>
      <w:r w:rsidR="00362597" w:rsidRPr="006F6803">
        <w:rPr>
          <w:rFonts w:ascii="Times New Roman" w:hAnsi="Times New Roman" w:cs="Times New Roman"/>
          <w:szCs w:val="24"/>
        </w:rPr>
        <w:t xml:space="preserve"> a personal connection</w:t>
      </w:r>
      <w:r w:rsidR="00B070ED" w:rsidRPr="006F6803">
        <w:rPr>
          <w:rFonts w:ascii="Times New Roman" w:hAnsi="Times New Roman" w:cs="Times New Roman"/>
          <w:szCs w:val="24"/>
        </w:rPr>
        <w:t xml:space="preserve"> with one of the teachers. </w:t>
      </w:r>
      <w:r w:rsidR="00362597" w:rsidRPr="006F6803">
        <w:rPr>
          <w:rFonts w:ascii="Times New Roman" w:hAnsi="Times New Roman" w:cs="Times New Roman"/>
          <w:szCs w:val="24"/>
        </w:rPr>
        <w:t>This</w:t>
      </w:r>
      <w:r w:rsidR="00B070ED" w:rsidRPr="006F6803">
        <w:rPr>
          <w:rFonts w:ascii="Times New Roman" w:hAnsi="Times New Roman" w:cs="Times New Roman"/>
          <w:szCs w:val="24"/>
        </w:rPr>
        <w:t xml:space="preserve"> connection was crucial</w:t>
      </w:r>
      <w:r w:rsidR="00510E28" w:rsidRPr="006F6803">
        <w:rPr>
          <w:rFonts w:ascii="Times New Roman" w:hAnsi="Times New Roman" w:cs="Times New Roman"/>
          <w:szCs w:val="24"/>
        </w:rPr>
        <w:t xml:space="preserve"> to organising a</w:t>
      </w:r>
      <w:r w:rsidR="00B070ED" w:rsidRPr="006F6803">
        <w:rPr>
          <w:rFonts w:ascii="Times New Roman" w:hAnsi="Times New Roman" w:cs="Times New Roman"/>
          <w:szCs w:val="24"/>
        </w:rPr>
        <w:t xml:space="preserve"> focus group</w:t>
      </w:r>
      <w:r w:rsidR="00D530A6" w:rsidRPr="006F6803">
        <w:rPr>
          <w:rFonts w:ascii="Times New Roman" w:hAnsi="Times New Roman" w:cs="Times New Roman"/>
          <w:szCs w:val="24"/>
        </w:rPr>
        <w:t xml:space="preserve"> </w:t>
      </w:r>
      <w:r w:rsidR="00510E28" w:rsidRPr="006F6803">
        <w:rPr>
          <w:rFonts w:ascii="Times New Roman" w:hAnsi="Times New Roman" w:cs="Times New Roman"/>
          <w:szCs w:val="24"/>
        </w:rPr>
        <w:t>early in my research</w:t>
      </w:r>
      <w:r w:rsidR="00D530A6" w:rsidRPr="006F6803">
        <w:rPr>
          <w:rFonts w:ascii="Times New Roman" w:hAnsi="Times New Roman" w:cs="Times New Roman"/>
          <w:szCs w:val="24"/>
        </w:rPr>
        <w:t>. This convenience sample be</w:t>
      </w:r>
      <w:r w:rsidR="00510E28" w:rsidRPr="006F6803">
        <w:rPr>
          <w:rFonts w:ascii="Times New Roman" w:hAnsi="Times New Roman" w:cs="Times New Roman"/>
          <w:szCs w:val="24"/>
        </w:rPr>
        <w:t>came purposive in light of the</w:t>
      </w:r>
      <w:r w:rsidR="00D530A6" w:rsidRPr="006F6803">
        <w:rPr>
          <w:rFonts w:ascii="Times New Roman" w:hAnsi="Times New Roman" w:cs="Times New Roman"/>
          <w:szCs w:val="24"/>
        </w:rPr>
        <w:t xml:space="preserve"> discussion during the fo</w:t>
      </w:r>
      <w:r w:rsidR="00510E28" w:rsidRPr="006F6803">
        <w:rPr>
          <w:rFonts w:ascii="Times New Roman" w:hAnsi="Times New Roman" w:cs="Times New Roman"/>
          <w:szCs w:val="24"/>
        </w:rPr>
        <w:t>cus group, particularly in the teachers’</w:t>
      </w:r>
      <w:r w:rsidR="00D530A6" w:rsidRPr="006F6803">
        <w:rPr>
          <w:rFonts w:ascii="Times New Roman" w:hAnsi="Times New Roman" w:cs="Times New Roman"/>
          <w:szCs w:val="24"/>
        </w:rPr>
        <w:t xml:space="preserve"> talk about their recent experience of inspection and the outcome. </w:t>
      </w:r>
      <w:r w:rsidR="00362597" w:rsidRPr="006F6803">
        <w:rPr>
          <w:rFonts w:ascii="Times New Roman" w:hAnsi="Times New Roman" w:cs="Times New Roman"/>
          <w:szCs w:val="24"/>
        </w:rPr>
        <w:t>A</w:t>
      </w:r>
      <w:r w:rsidR="00D530A6" w:rsidRPr="006F6803">
        <w:rPr>
          <w:rFonts w:ascii="Times New Roman" w:hAnsi="Times New Roman" w:cs="Times New Roman"/>
          <w:szCs w:val="24"/>
        </w:rPr>
        <w:t>t the time this seemed like an appropriate approach to take, although opportunistic, since one outcome would be to ‘enter women’s accounts… into the ethnographic record to document and accurately reflect the concerns which shape women’s lives and choices’ (Howell</w:t>
      </w:r>
      <w:r w:rsidR="00DE33F2" w:rsidRPr="006F6803">
        <w:rPr>
          <w:rFonts w:ascii="Times New Roman" w:hAnsi="Times New Roman" w:cs="Times New Roman"/>
          <w:szCs w:val="24"/>
        </w:rPr>
        <w:t>, 2004, p.</w:t>
      </w:r>
      <w:r w:rsidR="00D530A6" w:rsidRPr="006F6803">
        <w:rPr>
          <w:rFonts w:ascii="Times New Roman" w:hAnsi="Times New Roman" w:cs="Times New Roman"/>
          <w:szCs w:val="24"/>
        </w:rPr>
        <w:t>325). I had not considered that the private utterances following the focus group were informal and made outside the confines</w:t>
      </w:r>
      <w:r w:rsidR="00362597" w:rsidRPr="006F6803">
        <w:rPr>
          <w:rFonts w:ascii="Times New Roman" w:hAnsi="Times New Roman" w:cs="Times New Roman"/>
          <w:szCs w:val="24"/>
        </w:rPr>
        <w:t xml:space="preserve"> of research boundaries and</w:t>
      </w:r>
      <w:r w:rsidR="00D530A6" w:rsidRPr="006F6803">
        <w:rPr>
          <w:rFonts w:ascii="Times New Roman" w:hAnsi="Times New Roman" w:cs="Times New Roman"/>
          <w:szCs w:val="24"/>
        </w:rPr>
        <w:t xml:space="preserve"> instead was convinced</w:t>
      </w:r>
      <w:r w:rsidR="00AF7746" w:rsidRPr="006F6803">
        <w:rPr>
          <w:rFonts w:ascii="Times New Roman" w:hAnsi="Times New Roman" w:cs="Times New Roman"/>
          <w:szCs w:val="24"/>
        </w:rPr>
        <w:t xml:space="preserve"> that</w:t>
      </w:r>
      <w:r w:rsidR="00D530A6" w:rsidRPr="006F6803">
        <w:rPr>
          <w:rFonts w:ascii="Times New Roman" w:hAnsi="Times New Roman" w:cs="Times New Roman"/>
          <w:szCs w:val="24"/>
        </w:rPr>
        <w:t>; ‘what is first articulated in a personal voice allows private perspectives and understandings to be communicated and formulated as public knowledge, to challenge social and cultual structures’ (Haynes</w:t>
      </w:r>
      <w:r w:rsidR="00362597" w:rsidRPr="006F6803">
        <w:rPr>
          <w:rFonts w:ascii="Times New Roman" w:hAnsi="Times New Roman" w:cs="Times New Roman"/>
          <w:szCs w:val="24"/>
        </w:rPr>
        <w:t>, 2006, p.</w:t>
      </w:r>
      <w:r w:rsidR="00D530A6" w:rsidRPr="006F6803">
        <w:rPr>
          <w:rFonts w:ascii="Times New Roman" w:hAnsi="Times New Roman" w:cs="Times New Roman"/>
          <w:szCs w:val="24"/>
        </w:rPr>
        <w:t>218</w:t>
      </w:r>
      <w:r w:rsidR="00362597" w:rsidRPr="006F6803">
        <w:rPr>
          <w:rFonts w:ascii="Times New Roman" w:hAnsi="Times New Roman" w:cs="Times New Roman"/>
          <w:szCs w:val="24"/>
        </w:rPr>
        <w:t xml:space="preserve">). </w:t>
      </w:r>
    </w:p>
    <w:p w14:paraId="7B2DA18C" w14:textId="77777777" w:rsidR="0067625E" w:rsidRDefault="00D530A6" w:rsidP="0067625E">
      <w:pPr>
        <w:spacing w:after="0" w:line="360" w:lineRule="auto"/>
        <w:ind w:firstLine="720"/>
        <w:jc w:val="both"/>
        <w:rPr>
          <w:rFonts w:ascii="Times New Roman" w:hAnsi="Times New Roman" w:cs="Times New Roman"/>
          <w:szCs w:val="24"/>
        </w:rPr>
      </w:pPr>
      <w:r w:rsidRPr="006F6803">
        <w:rPr>
          <w:rFonts w:ascii="Times New Roman" w:hAnsi="Times New Roman" w:cs="Times New Roman"/>
          <w:szCs w:val="24"/>
        </w:rPr>
        <w:t>The primary gatekeeper was the head teacher who I saw as protecting the interests of the pupils, s</w:t>
      </w:r>
      <w:r w:rsidR="00AF7900" w:rsidRPr="006F6803">
        <w:rPr>
          <w:rFonts w:ascii="Times New Roman" w:hAnsi="Times New Roman" w:cs="Times New Roman"/>
          <w:szCs w:val="24"/>
        </w:rPr>
        <w:t>chool and the teachers</w:t>
      </w:r>
      <w:r w:rsidRPr="006F6803">
        <w:rPr>
          <w:rFonts w:ascii="Times New Roman" w:hAnsi="Times New Roman" w:cs="Times New Roman"/>
          <w:szCs w:val="24"/>
        </w:rPr>
        <w:t xml:space="preserve">. It was apparent during my meeting with the head teacher that she was cautious </w:t>
      </w:r>
      <w:r w:rsidR="00DF1B9C" w:rsidRPr="006F6803">
        <w:rPr>
          <w:rFonts w:ascii="Times New Roman" w:hAnsi="Times New Roman" w:cs="Times New Roman"/>
          <w:szCs w:val="24"/>
        </w:rPr>
        <w:t xml:space="preserve">about </w:t>
      </w:r>
      <w:r w:rsidRPr="006F6803">
        <w:rPr>
          <w:rFonts w:ascii="Times New Roman" w:hAnsi="Times New Roman" w:cs="Times New Roman"/>
          <w:szCs w:val="24"/>
        </w:rPr>
        <w:t xml:space="preserve">allowing research in the school particularly following the outcome of the inspection report and the ‘notice to improve’ outcome. She was keen to explore and to understand the purpose and focus of my research, data gathering methods and the possibility of respondent checks on data gathered. Each of these was addressed to the best of my ability. This was an important meeting however in beginning to explicate the power dynamics and potential ethical dilemmas. It also revealed a disjuncture in the teachers’ experience of inspection, particularly in relation to care. While at the time I wasn’t fully conscious of the emerging problematic I was aware that the head teacher’s concern was to explore how I would be </w:t>
      </w:r>
      <w:r w:rsidR="00362597" w:rsidRPr="006F6803">
        <w:rPr>
          <w:rFonts w:ascii="Times New Roman" w:hAnsi="Times New Roman" w:cs="Times New Roman"/>
          <w:szCs w:val="24"/>
        </w:rPr>
        <w:t>‘</w:t>
      </w:r>
      <w:r w:rsidRPr="006F6803">
        <w:rPr>
          <w:rFonts w:ascii="Times New Roman" w:hAnsi="Times New Roman" w:cs="Times New Roman"/>
          <w:szCs w:val="24"/>
        </w:rPr>
        <w:t>careful</w:t>
      </w:r>
      <w:r w:rsidR="00362597" w:rsidRPr="006F6803">
        <w:rPr>
          <w:rFonts w:ascii="Times New Roman" w:hAnsi="Times New Roman" w:cs="Times New Roman"/>
          <w:szCs w:val="24"/>
        </w:rPr>
        <w:t>’</w:t>
      </w:r>
      <w:r w:rsidRPr="006F6803">
        <w:rPr>
          <w:rFonts w:ascii="Times New Roman" w:hAnsi="Times New Roman" w:cs="Times New Roman"/>
          <w:szCs w:val="24"/>
        </w:rPr>
        <w:t xml:space="preserve"> and </w:t>
      </w:r>
      <w:r w:rsidR="00362597" w:rsidRPr="006F6803">
        <w:rPr>
          <w:rFonts w:ascii="Times New Roman" w:hAnsi="Times New Roman" w:cs="Times New Roman"/>
          <w:szCs w:val="24"/>
        </w:rPr>
        <w:t>‘</w:t>
      </w:r>
      <w:r w:rsidRPr="006F6803">
        <w:rPr>
          <w:rFonts w:ascii="Times New Roman" w:hAnsi="Times New Roman" w:cs="Times New Roman"/>
          <w:szCs w:val="24"/>
        </w:rPr>
        <w:t>care for</w:t>
      </w:r>
      <w:r w:rsidR="00362597" w:rsidRPr="006F6803">
        <w:rPr>
          <w:rFonts w:ascii="Times New Roman" w:hAnsi="Times New Roman" w:cs="Times New Roman"/>
          <w:szCs w:val="24"/>
        </w:rPr>
        <w:t>’</w:t>
      </w:r>
      <w:r w:rsidRPr="006F6803">
        <w:rPr>
          <w:rFonts w:ascii="Times New Roman" w:hAnsi="Times New Roman" w:cs="Times New Roman"/>
          <w:szCs w:val="24"/>
        </w:rPr>
        <w:t xml:space="preserve"> her and her staff as a researcher. I </w:t>
      </w:r>
      <w:r w:rsidR="00AF7900" w:rsidRPr="006F6803">
        <w:rPr>
          <w:rFonts w:ascii="Times New Roman" w:hAnsi="Times New Roman" w:cs="Times New Roman"/>
          <w:szCs w:val="24"/>
        </w:rPr>
        <w:t>thought about how</w:t>
      </w:r>
      <w:r w:rsidRPr="006F6803">
        <w:rPr>
          <w:rFonts w:ascii="Times New Roman" w:hAnsi="Times New Roman" w:cs="Times New Roman"/>
          <w:szCs w:val="24"/>
        </w:rPr>
        <w:t xml:space="preserve"> the inspection report and the actions of the inspectors were viewed as possessing institutional power through a form of ‘symbolic violence’, that is, ‘violence which is exercised upon a social agent with his or her complicity’ (Bourdieu and Wacquant</w:t>
      </w:r>
      <w:r w:rsidR="00DE33F2" w:rsidRPr="006F6803">
        <w:rPr>
          <w:rFonts w:ascii="Times New Roman" w:hAnsi="Times New Roman" w:cs="Times New Roman"/>
          <w:szCs w:val="24"/>
        </w:rPr>
        <w:t>, 1992, p.</w:t>
      </w:r>
      <w:r w:rsidRPr="006F6803">
        <w:rPr>
          <w:rFonts w:ascii="Times New Roman" w:hAnsi="Times New Roman" w:cs="Times New Roman"/>
          <w:szCs w:val="24"/>
        </w:rPr>
        <w:t xml:space="preserve">167). </w:t>
      </w:r>
      <w:r w:rsidR="00AF7900" w:rsidRPr="006F6803">
        <w:rPr>
          <w:rFonts w:ascii="Times New Roman" w:hAnsi="Times New Roman" w:cs="Times New Roman"/>
          <w:szCs w:val="24"/>
        </w:rPr>
        <w:t>Indeed, i</w:t>
      </w:r>
      <w:r w:rsidRPr="006F6803">
        <w:rPr>
          <w:rFonts w:ascii="Times New Roman" w:hAnsi="Times New Roman" w:cs="Times New Roman"/>
          <w:szCs w:val="24"/>
        </w:rPr>
        <w:t xml:space="preserve">t was later </w:t>
      </w:r>
      <w:r w:rsidR="00AF7900" w:rsidRPr="006F6803">
        <w:rPr>
          <w:rFonts w:ascii="Times New Roman" w:hAnsi="Times New Roman" w:cs="Times New Roman"/>
          <w:szCs w:val="24"/>
        </w:rPr>
        <w:t xml:space="preserve">stated by the head teacher </w:t>
      </w:r>
      <w:r w:rsidRPr="006F6803">
        <w:rPr>
          <w:rFonts w:ascii="Times New Roman" w:hAnsi="Times New Roman" w:cs="Times New Roman"/>
          <w:szCs w:val="24"/>
        </w:rPr>
        <w:t xml:space="preserve">that </w:t>
      </w:r>
      <w:r w:rsidR="00AF7900" w:rsidRPr="006F6803">
        <w:rPr>
          <w:rFonts w:ascii="Times New Roman" w:hAnsi="Times New Roman" w:cs="Times New Roman"/>
          <w:szCs w:val="24"/>
        </w:rPr>
        <w:t xml:space="preserve">‘we have to do what is necessary </w:t>
      </w:r>
      <w:r w:rsidRPr="006F6803">
        <w:rPr>
          <w:rFonts w:ascii="Times New Roman" w:hAnsi="Times New Roman" w:cs="Times New Roman"/>
          <w:szCs w:val="24"/>
        </w:rPr>
        <w:t xml:space="preserve">to </w:t>
      </w:r>
      <w:r w:rsidRPr="006F6803">
        <w:rPr>
          <w:rFonts w:ascii="Times New Roman" w:hAnsi="Times New Roman" w:cs="Times New Roman"/>
          <w:szCs w:val="24"/>
        </w:rPr>
        <w:lastRenderedPageBreak/>
        <w:t>get out of</w:t>
      </w:r>
      <w:r w:rsidR="00AF7900" w:rsidRPr="006F6803">
        <w:rPr>
          <w:rFonts w:ascii="Times New Roman" w:hAnsi="Times New Roman" w:cs="Times New Roman"/>
          <w:szCs w:val="24"/>
        </w:rPr>
        <w:t xml:space="preserve"> this</w:t>
      </w:r>
      <w:r w:rsidRPr="006F6803">
        <w:rPr>
          <w:rFonts w:ascii="Times New Roman" w:hAnsi="Times New Roman" w:cs="Times New Roman"/>
          <w:szCs w:val="24"/>
        </w:rPr>
        <w:t xml:space="preserve">’ </w:t>
      </w:r>
      <w:r w:rsidR="00AF7900" w:rsidRPr="006F6803">
        <w:rPr>
          <w:rFonts w:ascii="Times New Roman" w:hAnsi="Times New Roman" w:cs="Times New Roman"/>
          <w:szCs w:val="24"/>
        </w:rPr>
        <w:t>(</w:t>
      </w:r>
      <w:r w:rsidRPr="006F6803">
        <w:rPr>
          <w:rFonts w:ascii="Times New Roman" w:hAnsi="Times New Roman" w:cs="Times New Roman"/>
          <w:szCs w:val="24"/>
        </w:rPr>
        <w:t>notice to impr</w:t>
      </w:r>
      <w:r w:rsidR="00AF7900" w:rsidRPr="006F6803">
        <w:rPr>
          <w:rFonts w:ascii="Times New Roman" w:hAnsi="Times New Roman" w:cs="Times New Roman"/>
          <w:szCs w:val="24"/>
        </w:rPr>
        <w:t>ove).  T</w:t>
      </w:r>
      <w:r w:rsidRPr="006F6803">
        <w:rPr>
          <w:rFonts w:ascii="Times New Roman" w:hAnsi="Times New Roman" w:cs="Times New Roman"/>
          <w:szCs w:val="24"/>
        </w:rPr>
        <w:t>hey were conscious of a wider understanding of their everyday experience than that port</w:t>
      </w:r>
      <w:r w:rsidR="00570B35" w:rsidRPr="006F6803">
        <w:rPr>
          <w:rFonts w:ascii="Times New Roman" w:hAnsi="Times New Roman" w:cs="Times New Roman"/>
          <w:szCs w:val="24"/>
        </w:rPr>
        <w:t>rayed in the inspection report but also a need to organize their practices to conform to the inspection narrative.</w:t>
      </w:r>
    </w:p>
    <w:p w14:paraId="399FF914" w14:textId="007DF506" w:rsidR="00D530A6" w:rsidRPr="006F6803" w:rsidRDefault="00D577A8" w:rsidP="0067625E">
      <w:pPr>
        <w:spacing w:line="360" w:lineRule="auto"/>
        <w:ind w:firstLine="720"/>
        <w:jc w:val="both"/>
        <w:rPr>
          <w:rFonts w:ascii="Times New Roman" w:hAnsi="Times New Roman" w:cs="Times New Roman"/>
          <w:szCs w:val="24"/>
        </w:rPr>
      </w:pPr>
      <w:r w:rsidRPr="006F6803">
        <w:rPr>
          <w:rFonts w:ascii="Times New Roman" w:hAnsi="Times New Roman" w:cs="Times New Roman"/>
          <w:szCs w:val="24"/>
        </w:rPr>
        <w:t>Significantly, t</w:t>
      </w:r>
      <w:r w:rsidR="00D530A6" w:rsidRPr="006F6803">
        <w:rPr>
          <w:rFonts w:ascii="Times New Roman" w:hAnsi="Times New Roman" w:cs="Times New Roman"/>
          <w:szCs w:val="24"/>
        </w:rPr>
        <w:t xml:space="preserve">he concern for the teachers in their relationship with </w:t>
      </w:r>
      <w:r w:rsidR="00AF7900" w:rsidRPr="006F6803">
        <w:rPr>
          <w:rFonts w:ascii="Times New Roman" w:hAnsi="Times New Roman" w:cs="Times New Roman"/>
          <w:szCs w:val="24"/>
        </w:rPr>
        <w:t>me and the research</w:t>
      </w:r>
      <w:r w:rsidR="00D530A6" w:rsidRPr="006F6803">
        <w:rPr>
          <w:rFonts w:ascii="Times New Roman" w:hAnsi="Times New Roman" w:cs="Times New Roman"/>
          <w:szCs w:val="24"/>
        </w:rPr>
        <w:t xml:space="preserve"> became apparent when</w:t>
      </w:r>
      <w:r w:rsidR="00AF7900" w:rsidRPr="006F6803">
        <w:rPr>
          <w:rFonts w:ascii="Times New Roman" w:hAnsi="Times New Roman" w:cs="Times New Roman"/>
          <w:szCs w:val="24"/>
        </w:rPr>
        <w:t xml:space="preserve"> a number sought</w:t>
      </w:r>
      <w:r w:rsidR="00D530A6" w:rsidRPr="006F6803">
        <w:rPr>
          <w:rFonts w:ascii="Times New Roman" w:hAnsi="Times New Roman" w:cs="Times New Roman"/>
          <w:szCs w:val="24"/>
        </w:rPr>
        <w:t xml:space="preserve"> reassurance over anonymity and confidentiality, which was given. </w:t>
      </w:r>
      <w:r w:rsidR="00AF7900" w:rsidRPr="006F6803">
        <w:rPr>
          <w:rFonts w:ascii="Times New Roman" w:hAnsi="Times New Roman" w:cs="Times New Roman"/>
          <w:szCs w:val="24"/>
        </w:rPr>
        <w:t>In particular</w:t>
      </w:r>
      <w:r w:rsidR="00910D9C" w:rsidRPr="006F6803">
        <w:rPr>
          <w:rFonts w:ascii="Times New Roman" w:hAnsi="Times New Roman" w:cs="Times New Roman"/>
          <w:szCs w:val="24"/>
        </w:rPr>
        <w:t xml:space="preserve">, </w:t>
      </w:r>
      <w:r w:rsidR="00570B35" w:rsidRPr="006F6803">
        <w:rPr>
          <w:rFonts w:ascii="Times New Roman" w:hAnsi="Times New Roman" w:cs="Times New Roman"/>
          <w:szCs w:val="24"/>
        </w:rPr>
        <w:t>Julie,</w:t>
      </w:r>
      <w:r w:rsidR="00910D9C" w:rsidRPr="006F6803">
        <w:rPr>
          <w:rFonts w:ascii="Times New Roman" w:hAnsi="Times New Roman" w:cs="Times New Roman"/>
          <w:szCs w:val="24"/>
        </w:rPr>
        <w:t xml:space="preserve"> Charlie</w:t>
      </w:r>
      <w:r w:rsidR="00570B35" w:rsidRPr="006F6803">
        <w:rPr>
          <w:rFonts w:ascii="Times New Roman" w:hAnsi="Times New Roman" w:cs="Times New Roman"/>
          <w:szCs w:val="24"/>
        </w:rPr>
        <w:t xml:space="preserve"> and Lyn</w:t>
      </w:r>
      <w:r w:rsidR="00910D9C" w:rsidRPr="006F6803">
        <w:rPr>
          <w:rFonts w:ascii="Times New Roman" w:hAnsi="Times New Roman" w:cs="Times New Roman"/>
          <w:szCs w:val="24"/>
        </w:rPr>
        <w:t xml:space="preserve">, </w:t>
      </w:r>
      <w:r w:rsidR="00570B35" w:rsidRPr="006F6803">
        <w:rPr>
          <w:rFonts w:ascii="Times New Roman" w:hAnsi="Times New Roman" w:cs="Times New Roman"/>
          <w:szCs w:val="24"/>
        </w:rPr>
        <w:t>the three</w:t>
      </w:r>
      <w:r w:rsidR="00AF7900" w:rsidRPr="006F6803">
        <w:rPr>
          <w:rFonts w:ascii="Times New Roman" w:hAnsi="Times New Roman" w:cs="Times New Roman"/>
          <w:szCs w:val="24"/>
        </w:rPr>
        <w:t xml:space="preserve"> teachers</w:t>
      </w:r>
      <w:r w:rsidR="00910D9C" w:rsidRPr="006F6803">
        <w:rPr>
          <w:rFonts w:ascii="Times New Roman" w:hAnsi="Times New Roman" w:cs="Times New Roman"/>
          <w:szCs w:val="24"/>
        </w:rPr>
        <w:t xml:space="preserve"> </w:t>
      </w:r>
      <w:r w:rsidR="00570B35" w:rsidRPr="006F6803">
        <w:rPr>
          <w:rFonts w:ascii="Times New Roman" w:hAnsi="Times New Roman" w:cs="Times New Roman"/>
          <w:szCs w:val="24"/>
        </w:rPr>
        <w:t>who I spent</w:t>
      </w:r>
      <w:r w:rsidR="00AF7900" w:rsidRPr="006F6803">
        <w:rPr>
          <w:rFonts w:ascii="Times New Roman" w:hAnsi="Times New Roman" w:cs="Times New Roman"/>
          <w:szCs w:val="24"/>
        </w:rPr>
        <w:t xml:space="preserve"> most time w</w:t>
      </w:r>
      <w:r w:rsidR="00910D9C" w:rsidRPr="006F6803">
        <w:rPr>
          <w:rFonts w:ascii="Times New Roman" w:hAnsi="Times New Roman" w:cs="Times New Roman"/>
          <w:szCs w:val="24"/>
        </w:rPr>
        <w:t>ith as a volunteer</w:t>
      </w:r>
      <w:r w:rsidR="00570B35" w:rsidRPr="006F6803">
        <w:rPr>
          <w:rFonts w:ascii="Times New Roman" w:hAnsi="Times New Roman" w:cs="Times New Roman"/>
          <w:szCs w:val="24"/>
        </w:rPr>
        <w:t xml:space="preserve"> </w:t>
      </w:r>
      <w:r w:rsidR="00AF7900" w:rsidRPr="006F6803">
        <w:rPr>
          <w:rFonts w:ascii="Times New Roman" w:hAnsi="Times New Roman" w:cs="Times New Roman"/>
          <w:szCs w:val="24"/>
        </w:rPr>
        <w:t xml:space="preserve">were concerned about representational practices and </w:t>
      </w:r>
      <w:r w:rsidR="00910D9C" w:rsidRPr="006F6803">
        <w:rPr>
          <w:rFonts w:ascii="Times New Roman" w:hAnsi="Times New Roman" w:cs="Times New Roman"/>
          <w:szCs w:val="24"/>
        </w:rPr>
        <w:t>initially acknowledged some reticence to share. A</w:t>
      </w:r>
      <w:r w:rsidR="00D530A6" w:rsidRPr="006F6803">
        <w:rPr>
          <w:rFonts w:ascii="Times New Roman" w:hAnsi="Times New Roman" w:cs="Times New Roman"/>
          <w:szCs w:val="24"/>
        </w:rPr>
        <w:t>s Fraser and Puwar (2008</w:t>
      </w:r>
      <w:r w:rsidR="00910D9C" w:rsidRPr="006F6803">
        <w:rPr>
          <w:rFonts w:ascii="Times New Roman" w:hAnsi="Times New Roman" w:cs="Times New Roman"/>
          <w:szCs w:val="24"/>
        </w:rPr>
        <w:t>, p.</w:t>
      </w:r>
      <w:r w:rsidR="00D530A6" w:rsidRPr="006F6803">
        <w:rPr>
          <w:rFonts w:ascii="Times New Roman" w:hAnsi="Times New Roman" w:cs="Times New Roman"/>
          <w:szCs w:val="24"/>
        </w:rPr>
        <w:t>10) argue:</w:t>
      </w:r>
    </w:p>
    <w:p w14:paraId="49234F14" w14:textId="77777777" w:rsidR="00D530A6" w:rsidRPr="006F6803" w:rsidRDefault="00D530A6" w:rsidP="00D530A6">
      <w:pPr>
        <w:spacing w:after="0" w:line="360" w:lineRule="auto"/>
        <w:ind w:left="720" w:right="720"/>
        <w:jc w:val="both"/>
        <w:rPr>
          <w:rFonts w:ascii="Times New Roman" w:hAnsi="Times New Roman" w:cs="Times New Roman"/>
          <w:szCs w:val="24"/>
        </w:rPr>
      </w:pPr>
      <w:r w:rsidRPr="006F6803">
        <w:rPr>
          <w:rFonts w:ascii="Times New Roman" w:hAnsi="Times New Roman" w:cs="Times New Roman"/>
          <w:szCs w:val="24"/>
        </w:rPr>
        <w:t>We take what are often intense private moments of exchange into the public realm in the name of a scholarly ‘good’. The dissemination of primary data to a wider public can be plagued with a sense of betrayal and disloyalty.</w:t>
      </w:r>
    </w:p>
    <w:p w14:paraId="6A9D91CC" w14:textId="77777777" w:rsidR="00910D9C" w:rsidRPr="006F6803" w:rsidRDefault="00910D9C" w:rsidP="00D530A6">
      <w:pPr>
        <w:spacing w:after="0" w:line="360" w:lineRule="auto"/>
        <w:ind w:right="720"/>
        <w:jc w:val="both"/>
        <w:rPr>
          <w:rFonts w:ascii="Times New Roman" w:hAnsi="Times New Roman" w:cs="Times New Roman"/>
          <w:szCs w:val="24"/>
        </w:rPr>
      </w:pPr>
    </w:p>
    <w:p w14:paraId="39EF2FA7" w14:textId="77777777" w:rsidR="00D530A6" w:rsidRPr="006F6803" w:rsidRDefault="00D530A6" w:rsidP="0067625E">
      <w:pPr>
        <w:spacing w:after="0" w:line="360" w:lineRule="auto"/>
        <w:ind w:firstLine="720"/>
        <w:jc w:val="both"/>
        <w:rPr>
          <w:rFonts w:ascii="Times New Roman" w:hAnsi="Times New Roman" w:cs="Times New Roman"/>
          <w:szCs w:val="24"/>
        </w:rPr>
      </w:pPr>
      <w:r w:rsidRPr="006F6803">
        <w:rPr>
          <w:rFonts w:ascii="Times New Roman" w:hAnsi="Times New Roman" w:cs="Times New Roman"/>
          <w:szCs w:val="24"/>
        </w:rPr>
        <w:t>My recourse was to continue to be aware o</w:t>
      </w:r>
      <w:r w:rsidR="00910D9C" w:rsidRPr="006F6803">
        <w:rPr>
          <w:rFonts w:ascii="Times New Roman" w:hAnsi="Times New Roman" w:cs="Times New Roman"/>
          <w:szCs w:val="24"/>
        </w:rPr>
        <w:t xml:space="preserve">f the nature of the interaction </w:t>
      </w:r>
      <w:r w:rsidRPr="006F6803">
        <w:rPr>
          <w:rFonts w:ascii="Times New Roman" w:hAnsi="Times New Roman" w:cs="Times New Roman"/>
          <w:szCs w:val="24"/>
        </w:rPr>
        <w:t xml:space="preserve">between me and the teachers and to offer respondent checks of the data and analysis. </w:t>
      </w:r>
      <w:r w:rsidR="00910D9C" w:rsidRPr="006F6803">
        <w:rPr>
          <w:rFonts w:ascii="Times New Roman" w:hAnsi="Times New Roman" w:cs="Times New Roman"/>
          <w:szCs w:val="24"/>
        </w:rPr>
        <w:t>However, they also voiced a need to ‘know more about’ me and, as a consequence I</w:t>
      </w:r>
      <w:r w:rsidRPr="006F6803">
        <w:rPr>
          <w:rFonts w:ascii="Times New Roman" w:hAnsi="Times New Roman" w:cs="Times New Roman"/>
          <w:szCs w:val="24"/>
        </w:rPr>
        <w:t xml:space="preserve"> offer</w:t>
      </w:r>
      <w:r w:rsidR="00910D9C" w:rsidRPr="006F6803">
        <w:rPr>
          <w:rFonts w:ascii="Times New Roman" w:hAnsi="Times New Roman" w:cs="Times New Roman"/>
          <w:szCs w:val="24"/>
        </w:rPr>
        <w:t>ed</w:t>
      </w:r>
      <w:r w:rsidRPr="006F6803">
        <w:rPr>
          <w:rFonts w:ascii="Times New Roman" w:hAnsi="Times New Roman" w:cs="Times New Roman"/>
          <w:szCs w:val="24"/>
        </w:rPr>
        <w:t xml:space="preserve"> mys</w:t>
      </w:r>
      <w:r w:rsidR="00910D9C" w:rsidRPr="006F6803">
        <w:rPr>
          <w:rFonts w:ascii="Times New Roman" w:hAnsi="Times New Roman" w:cs="Times New Roman"/>
          <w:szCs w:val="24"/>
        </w:rPr>
        <w:t>elf for interview</w:t>
      </w:r>
      <w:r w:rsidRPr="006F6803">
        <w:rPr>
          <w:rFonts w:ascii="Times New Roman" w:hAnsi="Times New Roman" w:cs="Times New Roman"/>
          <w:szCs w:val="24"/>
        </w:rPr>
        <w:t xml:space="preserve"> </w:t>
      </w:r>
      <w:r w:rsidR="00910D9C" w:rsidRPr="006F6803">
        <w:rPr>
          <w:rFonts w:ascii="Times New Roman" w:hAnsi="Times New Roman" w:cs="Times New Roman"/>
          <w:szCs w:val="24"/>
        </w:rPr>
        <w:t>by them</w:t>
      </w:r>
      <w:r w:rsidR="00570B35" w:rsidRPr="006F6803">
        <w:rPr>
          <w:rFonts w:ascii="Times New Roman" w:hAnsi="Times New Roman" w:cs="Times New Roman"/>
          <w:szCs w:val="24"/>
        </w:rPr>
        <w:t>, Julie and Charlie accepted</w:t>
      </w:r>
      <w:r w:rsidR="00910D9C" w:rsidRPr="006F6803">
        <w:rPr>
          <w:rFonts w:ascii="Times New Roman" w:hAnsi="Times New Roman" w:cs="Times New Roman"/>
          <w:szCs w:val="24"/>
        </w:rPr>
        <w:t>. The only proviso was that if I chose not to answer a question I would reflect on the reason why. I recorded the interview, transcribed the data and analysed i</w:t>
      </w:r>
      <w:r w:rsidR="005E3F36" w:rsidRPr="006F6803">
        <w:rPr>
          <w:rFonts w:ascii="Times New Roman" w:hAnsi="Times New Roman" w:cs="Times New Roman"/>
          <w:szCs w:val="24"/>
        </w:rPr>
        <w:t>t utilizing The Listening Guide.</w:t>
      </w:r>
    </w:p>
    <w:p w14:paraId="2803ECC4" w14:textId="77777777" w:rsidR="00A56523" w:rsidRPr="006F6803" w:rsidRDefault="00A56523" w:rsidP="00B070ED">
      <w:pPr>
        <w:spacing w:after="0" w:line="360" w:lineRule="auto"/>
        <w:jc w:val="both"/>
        <w:rPr>
          <w:rFonts w:ascii="Times New Roman" w:hAnsi="Times New Roman" w:cs="Times New Roman"/>
        </w:rPr>
      </w:pPr>
    </w:p>
    <w:p w14:paraId="399EDF8A" w14:textId="5BADB798" w:rsidR="00C74169" w:rsidRPr="006F6803" w:rsidRDefault="0067625E" w:rsidP="00B070ED">
      <w:pPr>
        <w:spacing w:after="0" w:line="360" w:lineRule="auto"/>
        <w:rPr>
          <w:rFonts w:ascii="Times New Roman" w:hAnsi="Times New Roman" w:cs="Times New Roman"/>
          <w:b/>
        </w:rPr>
      </w:pPr>
      <w:r>
        <w:rPr>
          <w:rFonts w:ascii="Times New Roman" w:hAnsi="Times New Roman" w:cs="Times New Roman"/>
          <w:b/>
        </w:rPr>
        <w:t>The Listening</w:t>
      </w:r>
      <w:r w:rsidR="00E30C2F" w:rsidRPr="006F6803">
        <w:rPr>
          <w:rFonts w:ascii="Times New Roman" w:hAnsi="Times New Roman" w:cs="Times New Roman"/>
          <w:b/>
        </w:rPr>
        <w:t xml:space="preserve"> </w:t>
      </w:r>
      <w:r>
        <w:rPr>
          <w:rFonts w:ascii="Times New Roman" w:hAnsi="Times New Roman" w:cs="Times New Roman"/>
          <w:b/>
        </w:rPr>
        <w:t>Guide</w:t>
      </w:r>
    </w:p>
    <w:p w14:paraId="1EF27DC9" w14:textId="4CEF2E39" w:rsidR="00A55D8C" w:rsidRPr="006F6803" w:rsidRDefault="008F75A9" w:rsidP="0067625E">
      <w:pPr>
        <w:autoSpaceDE w:val="0"/>
        <w:autoSpaceDN w:val="0"/>
        <w:adjustRightInd w:val="0"/>
        <w:spacing w:after="0" w:line="360" w:lineRule="auto"/>
        <w:ind w:firstLine="720"/>
        <w:jc w:val="both"/>
        <w:rPr>
          <w:rFonts w:ascii="Times New Roman" w:hAnsi="Times New Roman" w:cs="Times New Roman"/>
          <w:szCs w:val="24"/>
        </w:rPr>
      </w:pPr>
      <w:r w:rsidRPr="006F6803">
        <w:rPr>
          <w:rFonts w:ascii="Times New Roman" w:hAnsi="Times New Roman" w:cs="Times New Roman"/>
          <w:szCs w:val="24"/>
        </w:rPr>
        <w:t>E</w:t>
      </w:r>
      <w:r w:rsidR="00407998" w:rsidRPr="006F6803">
        <w:rPr>
          <w:rFonts w:ascii="Times New Roman" w:hAnsi="Times New Roman" w:cs="Times New Roman"/>
          <w:szCs w:val="24"/>
        </w:rPr>
        <w:t xml:space="preserve">thnography usually involves the researcher being in the field over an extended period and </w:t>
      </w:r>
      <w:r w:rsidRPr="006F6803">
        <w:rPr>
          <w:rFonts w:ascii="Times New Roman" w:hAnsi="Times New Roman" w:cs="Times New Roman"/>
          <w:szCs w:val="24"/>
        </w:rPr>
        <w:t>utilising multiple methods, for example observation and interviews, in the generation of rich and diverse forms of data</w:t>
      </w:r>
      <w:r w:rsidR="00890B10" w:rsidRPr="006F6803">
        <w:rPr>
          <w:rFonts w:ascii="Times New Roman" w:hAnsi="Times New Roman" w:cs="Times New Roman"/>
          <w:szCs w:val="24"/>
        </w:rPr>
        <w:t xml:space="preserve"> to give high status to the accounts of participants’ perspectives and understandings (Troman, Gordon, Jeffrey &amp; Walford 2006, </w:t>
      </w:r>
      <w:r w:rsidR="00DE33F2" w:rsidRPr="006F6803">
        <w:rPr>
          <w:rFonts w:ascii="Times New Roman" w:hAnsi="Times New Roman" w:cs="Times New Roman"/>
          <w:szCs w:val="24"/>
        </w:rPr>
        <w:t>p.</w:t>
      </w:r>
      <w:r w:rsidR="00890B10" w:rsidRPr="006F6803">
        <w:rPr>
          <w:rFonts w:ascii="Times New Roman" w:hAnsi="Times New Roman" w:cs="Times New Roman"/>
          <w:szCs w:val="24"/>
        </w:rPr>
        <w:t xml:space="preserve">1). </w:t>
      </w:r>
      <w:r w:rsidR="00910D9C" w:rsidRPr="006F6803">
        <w:rPr>
          <w:rFonts w:ascii="Times New Roman" w:hAnsi="Times New Roman" w:cs="Times New Roman"/>
          <w:szCs w:val="24"/>
        </w:rPr>
        <w:t>This was an important consideration in approach since</w:t>
      </w:r>
      <w:r w:rsidR="00E30C2F" w:rsidRPr="006F6803">
        <w:rPr>
          <w:rFonts w:ascii="Times New Roman" w:hAnsi="Times New Roman" w:cs="Times New Roman"/>
          <w:szCs w:val="24"/>
        </w:rPr>
        <w:t xml:space="preserve"> q</w:t>
      </w:r>
      <w:r w:rsidR="00A55D8C" w:rsidRPr="006F6803">
        <w:rPr>
          <w:rFonts w:ascii="Times New Roman" w:hAnsi="Times New Roman" w:cs="Times New Roman"/>
          <w:szCs w:val="24"/>
        </w:rPr>
        <w:t>uestions of standpoint arise i</w:t>
      </w:r>
      <w:r w:rsidR="00E30C2F" w:rsidRPr="006F6803">
        <w:rPr>
          <w:rFonts w:ascii="Times New Roman" w:hAnsi="Times New Roman" w:cs="Times New Roman"/>
          <w:szCs w:val="24"/>
        </w:rPr>
        <w:t>n other ways, for example, as</w:t>
      </w:r>
      <w:r w:rsidR="00A55D8C" w:rsidRPr="006F6803">
        <w:rPr>
          <w:rFonts w:ascii="Times New Roman" w:hAnsi="Times New Roman" w:cs="Times New Roman"/>
          <w:szCs w:val="24"/>
        </w:rPr>
        <w:t xml:space="preserve"> I had no prior experience of working in schools and as an outsider there is a danger that I could misunderstand the material conditions of teachers’ work including their texts, particular use of language and processes. Indeed</w:t>
      </w:r>
      <w:r w:rsidR="00B91743" w:rsidRPr="006F6803">
        <w:rPr>
          <w:rFonts w:ascii="Times New Roman" w:hAnsi="Times New Roman" w:cs="Times New Roman"/>
          <w:szCs w:val="24"/>
        </w:rPr>
        <w:t>,</w:t>
      </w:r>
      <w:r w:rsidR="00A55D8C" w:rsidRPr="006F6803">
        <w:rPr>
          <w:rFonts w:ascii="Times New Roman" w:hAnsi="Times New Roman" w:cs="Times New Roman"/>
          <w:szCs w:val="24"/>
        </w:rPr>
        <w:t xml:space="preserve"> the assumptions I made about my approach at the outset are indicative of this. However, the potential of IE is in the researcher having a standpoint outside the intimate ruling relations of the local site particularly since it aims to develop knowledge for people and not fo</w:t>
      </w:r>
      <w:r w:rsidR="00831A60" w:rsidRPr="006F6803">
        <w:rPr>
          <w:rFonts w:ascii="Times New Roman" w:hAnsi="Times New Roman" w:cs="Times New Roman"/>
          <w:szCs w:val="24"/>
        </w:rPr>
        <w:t>r ruling (Campbell &amp; Gregor</w:t>
      </w:r>
      <w:r w:rsidR="00DE33F2" w:rsidRPr="006F6803">
        <w:rPr>
          <w:rFonts w:ascii="Times New Roman" w:hAnsi="Times New Roman" w:cs="Times New Roman"/>
          <w:szCs w:val="24"/>
        </w:rPr>
        <w:t>,</w:t>
      </w:r>
      <w:r w:rsidR="00831A60" w:rsidRPr="006F6803">
        <w:rPr>
          <w:rFonts w:ascii="Times New Roman" w:hAnsi="Times New Roman" w:cs="Times New Roman"/>
          <w:szCs w:val="24"/>
        </w:rPr>
        <w:t xml:space="preserve"> 2002</w:t>
      </w:r>
      <w:r w:rsidR="00A55D8C" w:rsidRPr="006F6803">
        <w:rPr>
          <w:rFonts w:ascii="Times New Roman" w:hAnsi="Times New Roman" w:cs="Times New Roman"/>
          <w:szCs w:val="24"/>
        </w:rPr>
        <w:t xml:space="preserve">). Consequently, the institutional ethnographer enters a site with an open mind and ‘only step by step can they discover whom they need to interview and what texts or </w:t>
      </w:r>
      <w:r w:rsidR="00A55D8C" w:rsidRPr="006F6803">
        <w:rPr>
          <w:rFonts w:ascii="Times New Roman" w:hAnsi="Times New Roman" w:cs="Times New Roman"/>
          <w:szCs w:val="24"/>
        </w:rPr>
        <w:lastRenderedPageBreak/>
        <w:t xml:space="preserve">discourses they need to examine’ (DeVault &amp; McCoy 2002, </w:t>
      </w:r>
      <w:r w:rsidR="00DE33F2" w:rsidRPr="006F6803">
        <w:rPr>
          <w:rFonts w:ascii="Times New Roman" w:hAnsi="Times New Roman" w:cs="Times New Roman"/>
          <w:szCs w:val="24"/>
        </w:rPr>
        <w:t>p.</w:t>
      </w:r>
      <w:r w:rsidR="00A55D8C" w:rsidRPr="006F6803">
        <w:rPr>
          <w:rFonts w:ascii="Times New Roman" w:hAnsi="Times New Roman" w:cs="Times New Roman"/>
          <w:szCs w:val="24"/>
        </w:rPr>
        <w:t>755).</w:t>
      </w:r>
      <w:r w:rsidR="00570B35" w:rsidRPr="006F6803">
        <w:rPr>
          <w:rFonts w:ascii="Times New Roman" w:hAnsi="Times New Roman" w:cs="Times New Roman"/>
          <w:szCs w:val="24"/>
        </w:rPr>
        <w:t xml:space="preserve"> </w:t>
      </w:r>
      <w:r w:rsidR="00D9280F" w:rsidRPr="006F6803">
        <w:rPr>
          <w:rFonts w:ascii="Times New Roman" w:hAnsi="Times New Roman" w:cs="Times New Roman"/>
          <w:szCs w:val="24"/>
        </w:rPr>
        <w:t>The Listening Guide offers the institutional ethnographer an approach to data generation, analysis and dissemination that evolves over time.</w:t>
      </w:r>
    </w:p>
    <w:p w14:paraId="6F3BB29E" w14:textId="6F8395A0" w:rsidR="00D446E7" w:rsidRPr="006F6803" w:rsidRDefault="00D446E7" w:rsidP="0067625E">
      <w:pPr>
        <w:autoSpaceDE w:val="0"/>
        <w:autoSpaceDN w:val="0"/>
        <w:adjustRightInd w:val="0"/>
        <w:spacing w:after="0" w:line="360" w:lineRule="auto"/>
        <w:ind w:firstLine="720"/>
        <w:jc w:val="both"/>
        <w:rPr>
          <w:rFonts w:ascii="Times New Roman" w:hAnsi="Times New Roman" w:cs="Times New Roman"/>
          <w:szCs w:val="24"/>
        </w:rPr>
      </w:pPr>
      <w:r w:rsidRPr="006F6803">
        <w:rPr>
          <w:rFonts w:ascii="Times New Roman" w:hAnsi="Times New Roman" w:cs="Times New Roman"/>
          <w:szCs w:val="24"/>
          <w:lang w:eastAsia="en-GB"/>
        </w:rPr>
        <w:t xml:space="preserve">Smith argues it is possible for the ethnographer to objectify the women teachers and their experiences and thus to conceal positions of power. In response, the aim of IE ‘is to </w:t>
      </w:r>
      <w:r w:rsidRPr="006F6803">
        <w:rPr>
          <w:rFonts w:ascii="Times New Roman" w:hAnsi="Times New Roman" w:cs="Times New Roman"/>
          <w:i/>
          <w:szCs w:val="24"/>
          <w:lang w:eastAsia="en-GB"/>
        </w:rPr>
        <w:t xml:space="preserve">reorganize the social relations of knowledge of the social </w:t>
      </w:r>
      <w:r w:rsidRPr="006F6803">
        <w:rPr>
          <w:rFonts w:ascii="Times New Roman" w:hAnsi="Times New Roman" w:cs="Times New Roman"/>
          <w:szCs w:val="24"/>
          <w:lang w:eastAsia="en-GB"/>
        </w:rPr>
        <w:t>so that people can take that knowledge up as an extension of our ordinary knowledge of the local actualities of our lives’ (Smith</w:t>
      </w:r>
      <w:r w:rsidR="00DE33F2" w:rsidRPr="006F6803">
        <w:rPr>
          <w:rFonts w:ascii="Times New Roman" w:hAnsi="Times New Roman" w:cs="Times New Roman"/>
          <w:szCs w:val="24"/>
          <w:lang w:eastAsia="en-GB"/>
        </w:rPr>
        <w:t>,</w:t>
      </w:r>
      <w:r w:rsidRPr="006F6803">
        <w:rPr>
          <w:rFonts w:ascii="Times New Roman" w:hAnsi="Times New Roman" w:cs="Times New Roman"/>
          <w:szCs w:val="24"/>
          <w:lang w:eastAsia="en-GB"/>
        </w:rPr>
        <w:t xml:space="preserve"> 2005, </w:t>
      </w:r>
      <w:r w:rsidR="00DE33F2" w:rsidRPr="006F6803">
        <w:rPr>
          <w:rFonts w:ascii="Times New Roman" w:hAnsi="Times New Roman" w:cs="Times New Roman"/>
          <w:szCs w:val="24"/>
          <w:lang w:eastAsia="en-GB"/>
        </w:rPr>
        <w:t>p.</w:t>
      </w:r>
      <w:r w:rsidRPr="006F6803">
        <w:rPr>
          <w:rFonts w:ascii="Times New Roman" w:hAnsi="Times New Roman" w:cs="Times New Roman"/>
          <w:szCs w:val="24"/>
          <w:lang w:eastAsia="en-GB"/>
        </w:rPr>
        <w:t>29. Original emphasis). For Smith</w:t>
      </w:r>
      <w:r w:rsidR="00865BD4" w:rsidRPr="006F6803">
        <w:rPr>
          <w:rFonts w:ascii="Times New Roman" w:hAnsi="Times New Roman" w:cs="Times New Roman"/>
          <w:szCs w:val="24"/>
          <w:lang w:eastAsia="en-GB"/>
        </w:rPr>
        <w:t>,</w:t>
      </w:r>
      <w:r w:rsidRPr="006F6803">
        <w:rPr>
          <w:rFonts w:ascii="Times New Roman" w:hAnsi="Times New Roman" w:cs="Times New Roman"/>
          <w:szCs w:val="24"/>
          <w:lang w:eastAsia="en-GB"/>
        </w:rPr>
        <w:t xml:space="preserve"> ethnography is critical when it begins ‘in the actualities of the lives of some of those involved in the institutional process and focus on how those actualities were embedded in social relations, both those of ruling and those of the economy</w:t>
      </w:r>
      <w:r w:rsidR="00251EC0" w:rsidRPr="006F6803">
        <w:rPr>
          <w:rFonts w:ascii="Times New Roman" w:hAnsi="Times New Roman" w:cs="Times New Roman"/>
          <w:szCs w:val="24"/>
          <w:lang w:eastAsia="en-GB"/>
        </w:rPr>
        <w:t>’</w:t>
      </w:r>
      <w:r w:rsidRPr="006F6803">
        <w:rPr>
          <w:rFonts w:ascii="Times New Roman" w:hAnsi="Times New Roman" w:cs="Times New Roman"/>
          <w:szCs w:val="24"/>
          <w:lang w:eastAsia="en-GB"/>
        </w:rPr>
        <w:t xml:space="preserve"> (Smith</w:t>
      </w:r>
      <w:r w:rsidR="00DE33F2" w:rsidRPr="006F6803">
        <w:rPr>
          <w:rFonts w:ascii="Times New Roman" w:hAnsi="Times New Roman" w:cs="Times New Roman"/>
          <w:szCs w:val="24"/>
          <w:lang w:eastAsia="en-GB"/>
        </w:rPr>
        <w:t>,</w:t>
      </w:r>
      <w:r w:rsidRPr="006F6803">
        <w:rPr>
          <w:rFonts w:ascii="Times New Roman" w:hAnsi="Times New Roman" w:cs="Times New Roman"/>
          <w:szCs w:val="24"/>
          <w:lang w:eastAsia="en-GB"/>
        </w:rPr>
        <w:t xml:space="preserve"> 2005, </w:t>
      </w:r>
      <w:r w:rsidR="00DE33F2" w:rsidRPr="006F6803">
        <w:rPr>
          <w:rFonts w:ascii="Times New Roman" w:hAnsi="Times New Roman" w:cs="Times New Roman"/>
          <w:szCs w:val="24"/>
          <w:lang w:eastAsia="en-GB"/>
        </w:rPr>
        <w:t>p.</w:t>
      </w:r>
      <w:r w:rsidRPr="006F6803">
        <w:rPr>
          <w:rFonts w:ascii="Times New Roman" w:hAnsi="Times New Roman" w:cs="Times New Roman"/>
          <w:szCs w:val="24"/>
          <w:lang w:eastAsia="en-GB"/>
        </w:rPr>
        <w:t>31). This necessarily includes the researcher’s ‘idiosyncratic biography</w:t>
      </w:r>
      <w:r w:rsidR="00C209EC" w:rsidRPr="006F6803">
        <w:rPr>
          <w:rFonts w:ascii="Times New Roman" w:hAnsi="Times New Roman" w:cs="Times New Roman"/>
          <w:szCs w:val="24"/>
          <w:lang w:eastAsia="en-GB"/>
        </w:rPr>
        <w:t>’ (Smith</w:t>
      </w:r>
      <w:r w:rsidR="00DE33F2" w:rsidRPr="006F6803">
        <w:rPr>
          <w:rFonts w:ascii="Times New Roman" w:hAnsi="Times New Roman" w:cs="Times New Roman"/>
          <w:szCs w:val="24"/>
          <w:lang w:eastAsia="en-GB"/>
        </w:rPr>
        <w:t>,</w:t>
      </w:r>
      <w:r w:rsidR="00C209EC" w:rsidRPr="006F6803">
        <w:rPr>
          <w:rFonts w:ascii="Times New Roman" w:hAnsi="Times New Roman" w:cs="Times New Roman"/>
          <w:szCs w:val="24"/>
          <w:lang w:eastAsia="en-GB"/>
        </w:rPr>
        <w:t xml:space="preserve"> 1999</w:t>
      </w:r>
      <w:r w:rsidR="00A55D8C" w:rsidRPr="006F6803">
        <w:rPr>
          <w:rFonts w:ascii="Times New Roman" w:hAnsi="Times New Roman" w:cs="Times New Roman"/>
          <w:szCs w:val="24"/>
          <w:lang w:eastAsia="en-GB"/>
        </w:rPr>
        <w:t>) and standpoint</w:t>
      </w:r>
      <w:r w:rsidR="00E30C2F" w:rsidRPr="006F6803">
        <w:rPr>
          <w:rFonts w:ascii="Times New Roman" w:hAnsi="Times New Roman" w:cs="Times New Roman"/>
          <w:szCs w:val="24"/>
          <w:lang w:eastAsia="en-GB"/>
        </w:rPr>
        <w:t xml:space="preserve"> as</w:t>
      </w:r>
      <w:r w:rsidRPr="006F6803">
        <w:rPr>
          <w:rFonts w:ascii="Times New Roman" w:hAnsi="Times New Roman" w:cs="Times New Roman"/>
          <w:szCs w:val="24"/>
          <w:lang w:eastAsia="en-GB"/>
        </w:rPr>
        <w:t xml:space="preserve"> significant relational factor</w:t>
      </w:r>
      <w:r w:rsidR="00E30C2F" w:rsidRPr="006F6803">
        <w:rPr>
          <w:rFonts w:ascii="Times New Roman" w:hAnsi="Times New Roman" w:cs="Times New Roman"/>
          <w:szCs w:val="24"/>
          <w:lang w:eastAsia="en-GB"/>
        </w:rPr>
        <w:t>s</w:t>
      </w:r>
      <w:r w:rsidRPr="006F6803">
        <w:rPr>
          <w:rFonts w:ascii="Times New Roman" w:hAnsi="Times New Roman" w:cs="Times New Roman"/>
          <w:szCs w:val="24"/>
          <w:lang w:eastAsia="en-GB"/>
        </w:rPr>
        <w:t>.</w:t>
      </w:r>
    </w:p>
    <w:p w14:paraId="1F4DE20B" w14:textId="2610175C" w:rsidR="00E33264" w:rsidRPr="006F6803" w:rsidRDefault="00E30C2F" w:rsidP="0067625E">
      <w:pPr>
        <w:autoSpaceDE w:val="0"/>
        <w:autoSpaceDN w:val="0"/>
        <w:adjustRightInd w:val="0"/>
        <w:spacing w:after="0" w:line="360" w:lineRule="auto"/>
        <w:ind w:firstLine="720"/>
        <w:jc w:val="both"/>
        <w:rPr>
          <w:rFonts w:ascii="Times New Roman" w:eastAsia="Calibri" w:hAnsi="Times New Roman" w:cs="Times New Roman"/>
          <w:szCs w:val="24"/>
          <w:lang w:eastAsia="en-GB"/>
        </w:rPr>
      </w:pPr>
      <w:r w:rsidRPr="006F6803">
        <w:rPr>
          <w:rFonts w:ascii="Times New Roman" w:eastAsia="Calibri" w:hAnsi="Times New Roman" w:cs="Times New Roman"/>
          <w:szCs w:val="24"/>
          <w:lang w:eastAsia="en-GB"/>
        </w:rPr>
        <w:t xml:space="preserve">The Listening Guide offers a framework for explicating and understanding standpoint and relations of ruling. </w:t>
      </w:r>
      <w:r w:rsidR="003D5E0F" w:rsidRPr="006F6803">
        <w:rPr>
          <w:rFonts w:ascii="Times New Roman" w:eastAsia="Calibri" w:hAnsi="Times New Roman" w:cs="Times New Roman"/>
          <w:szCs w:val="24"/>
          <w:lang w:eastAsia="en-GB"/>
        </w:rPr>
        <w:t xml:space="preserve">The foundations of the guide are in the Voice Centred Relational (VCR) model (Brown and Gilligan 1992; </w:t>
      </w:r>
      <w:r w:rsidR="003D5E0F" w:rsidRPr="006F6803">
        <w:rPr>
          <w:rFonts w:ascii="Times New Roman" w:eastAsia="Calibri" w:hAnsi="Times New Roman" w:cs="Times New Roman"/>
          <w:szCs w:val="24"/>
        </w:rPr>
        <w:t>Gilligan, Spencer, Weinberg and Bertsch</w:t>
      </w:r>
      <w:r w:rsidR="00DE33F2" w:rsidRPr="006F6803">
        <w:rPr>
          <w:rFonts w:ascii="Times New Roman" w:eastAsia="Calibri" w:hAnsi="Times New Roman" w:cs="Times New Roman"/>
          <w:szCs w:val="24"/>
        </w:rPr>
        <w:t>,</w:t>
      </w:r>
      <w:r w:rsidR="003D5E0F" w:rsidRPr="006F6803">
        <w:rPr>
          <w:rFonts w:ascii="Times New Roman" w:eastAsia="Calibri" w:hAnsi="Times New Roman" w:cs="Times New Roman"/>
          <w:szCs w:val="24"/>
          <w:lang w:eastAsia="en-GB"/>
        </w:rPr>
        <w:t xml:space="preserve"> 2003) based</w:t>
      </w:r>
      <w:r w:rsidR="003D5E0F" w:rsidRPr="006F6803">
        <w:rPr>
          <w:rFonts w:ascii="Times New Roman" w:eastAsia="Calibri" w:hAnsi="Times New Roman" w:cs="Times New Roman"/>
          <w:szCs w:val="24"/>
          <w:lang w:val="en-US"/>
        </w:rPr>
        <w:t xml:space="preserve"> in the interpretive and hermeneutic traditions and relational theory</w:t>
      </w:r>
      <w:r w:rsidR="00831A60" w:rsidRPr="006F6803">
        <w:rPr>
          <w:rFonts w:ascii="Times New Roman" w:eastAsia="Calibri" w:hAnsi="Times New Roman" w:cs="Times New Roman"/>
          <w:szCs w:val="24"/>
          <w:lang w:val="en-US"/>
        </w:rPr>
        <w:t xml:space="preserve"> (Gilligan, 1982)</w:t>
      </w:r>
      <w:r w:rsidR="003D5E0F" w:rsidRPr="006F6803">
        <w:rPr>
          <w:rFonts w:ascii="Times New Roman" w:eastAsia="Calibri" w:hAnsi="Times New Roman" w:cs="Times New Roman"/>
          <w:szCs w:val="24"/>
          <w:lang w:val="en-US"/>
        </w:rPr>
        <w:t xml:space="preserve">. </w:t>
      </w:r>
      <w:r w:rsidR="00E33264" w:rsidRPr="006F6803">
        <w:rPr>
          <w:rFonts w:ascii="Times New Roman" w:eastAsia="Calibri" w:hAnsi="Times New Roman" w:cs="Times New Roman"/>
          <w:szCs w:val="24"/>
          <w:lang w:eastAsia="en-GB"/>
        </w:rPr>
        <w:t xml:space="preserve">The troubling nature of VCR for IE includes the positing of an essentialist and parochial gendered binary in which one voice is feminine and care orientated, and the other male and justice orientated. Any individualising of care as within women, an aspect of their innate development, is contrary to IE’s argument that </w:t>
      </w:r>
      <w:r w:rsidR="00D9280F" w:rsidRPr="006F6803">
        <w:rPr>
          <w:rFonts w:ascii="Times New Roman" w:eastAsia="Calibri" w:hAnsi="Times New Roman" w:cs="Times New Roman"/>
          <w:szCs w:val="24"/>
          <w:lang w:eastAsia="en-GB"/>
        </w:rPr>
        <w:t xml:space="preserve">the actuality </w:t>
      </w:r>
      <w:r w:rsidR="00251EC0" w:rsidRPr="006F6803">
        <w:rPr>
          <w:rFonts w:ascii="Times New Roman" w:eastAsia="Calibri" w:hAnsi="Times New Roman" w:cs="Times New Roman"/>
          <w:szCs w:val="24"/>
          <w:lang w:eastAsia="en-GB"/>
        </w:rPr>
        <w:t xml:space="preserve">of </w:t>
      </w:r>
      <w:r w:rsidR="00E33264" w:rsidRPr="006F6803">
        <w:rPr>
          <w:rFonts w:ascii="Times New Roman" w:eastAsia="Calibri" w:hAnsi="Times New Roman" w:cs="Times New Roman"/>
          <w:szCs w:val="24"/>
          <w:lang w:eastAsia="en-GB"/>
        </w:rPr>
        <w:t xml:space="preserve">people’s </w:t>
      </w:r>
      <w:r w:rsidR="00D9280F" w:rsidRPr="006F6803">
        <w:rPr>
          <w:rFonts w:ascii="Times New Roman" w:eastAsia="Calibri" w:hAnsi="Times New Roman" w:cs="Times New Roman"/>
          <w:szCs w:val="24"/>
          <w:lang w:eastAsia="en-GB"/>
        </w:rPr>
        <w:t>social lives, their doing and experience of the everyday and everynight, is crucial to understanding the world</w:t>
      </w:r>
      <w:r w:rsidR="00E33264" w:rsidRPr="006F6803">
        <w:rPr>
          <w:rFonts w:ascii="Times New Roman" w:eastAsia="Calibri" w:hAnsi="Times New Roman" w:cs="Times New Roman"/>
          <w:szCs w:val="24"/>
          <w:lang w:eastAsia="en-GB"/>
        </w:rPr>
        <w:t xml:space="preserve">.  </w:t>
      </w:r>
    </w:p>
    <w:p w14:paraId="4385CF61" w14:textId="0B43FF07" w:rsidR="00162A9C" w:rsidRPr="006F6803" w:rsidRDefault="00E33264" w:rsidP="0067625E">
      <w:pPr>
        <w:autoSpaceDE w:val="0"/>
        <w:autoSpaceDN w:val="0"/>
        <w:adjustRightInd w:val="0"/>
        <w:spacing w:after="0" w:line="360" w:lineRule="auto"/>
        <w:ind w:firstLine="360"/>
        <w:jc w:val="both"/>
        <w:rPr>
          <w:rFonts w:ascii="Times New Roman" w:eastAsia="Calibri" w:hAnsi="Times New Roman" w:cs="Times New Roman"/>
          <w:szCs w:val="24"/>
          <w:lang w:eastAsia="en-GB"/>
        </w:rPr>
      </w:pPr>
      <w:r w:rsidRPr="006F6803">
        <w:rPr>
          <w:rFonts w:ascii="Times New Roman" w:eastAsia="Calibri" w:hAnsi="Times New Roman" w:cs="Times New Roman"/>
          <w:szCs w:val="24"/>
          <w:lang w:val="en-US"/>
        </w:rPr>
        <w:t xml:space="preserve">However, in positing the guide, Mauthner and Doucet </w:t>
      </w:r>
      <w:r w:rsidRPr="006F6803">
        <w:rPr>
          <w:rFonts w:ascii="Times New Roman" w:eastAsia="Calibri" w:hAnsi="Times New Roman" w:cs="Times New Roman"/>
          <w:szCs w:val="24"/>
          <w:lang w:eastAsia="en-GB"/>
        </w:rPr>
        <w:t xml:space="preserve">have attempted to move away from a purely dispositional, individualistic focus to account for people’s </w:t>
      </w:r>
      <w:r w:rsidR="00D9280F" w:rsidRPr="006F6803">
        <w:rPr>
          <w:rFonts w:ascii="Times New Roman" w:eastAsia="Calibri" w:hAnsi="Times New Roman" w:cs="Times New Roman"/>
          <w:szCs w:val="24"/>
          <w:lang w:eastAsia="en-GB"/>
        </w:rPr>
        <w:t>every</w:t>
      </w:r>
      <w:r w:rsidRPr="006F6803">
        <w:rPr>
          <w:rFonts w:ascii="Times New Roman" w:eastAsia="Calibri" w:hAnsi="Times New Roman" w:cs="Times New Roman"/>
          <w:szCs w:val="24"/>
          <w:lang w:eastAsia="en-GB"/>
        </w:rPr>
        <w:t xml:space="preserve">day and </w:t>
      </w:r>
      <w:r w:rsidR="00D9280F" w:rsidRPr="006F6803">
        <w:rPr>
          <w:rFonts w:ascii="Times New Roman" w:eastAsia="Calibri" w:hAnsi="Times New Roman" w:cs="Times New Roman"/>
          <w:szCs w:val="24"/>
          <w:lang w:eastAsia="en-GB"/>
        </w:rPr>
        <w:t>every</w:t>
      </w:r>
      <w:r w:rsidRPr="006F6803">
        <w:rPr>
          <w:rFonts w:ascii="Times New Roman" w:eastAsia="Calibri" w:hAnsi="Times New Roman" w:cs="Times New Roman"/>
          <w:szCs w:val="24"/>
          <w:lang w:eastAsia="en-GB"/>
        </w:rPr>
        <w:t>night activities in relation.  In particular,</w:t>
      </w:r>
      <w:r w:rsidR="00D9280F" w:rsidRPr="006F6803">
        <w:rPr>
          <w:rFonts w:ascii="Times New Roman" w:eastAsia="Calibri" w:hAnsi="Times New Roman" w:cs="Times New Roman"/>
          <w:szCs w:val="24"/>
          <w:lang w:eastAsia="en-GB"/>
        </w:rPr>
        <w:t xml:space="preserve"> The Listening Guide</w:t>
      </w:r>
      <w:r w:rsidRPr="006F6803">
        <w:rPr>
          <w:rFonts w:ascii="Times New Roman" w:eastAsia="Calibri" w:hAnsi="Times New Roman" w:cs="Times New Roman"/>
          <w:szCs w:val="24"/>
          <w:lang w:eastAsia="en-GB"/>
        </w:rPr>
        <w:t xml:space="preserve"> enables consideration of individual’s narrative accounts in terms of their relationships to themselves, their relationships to the people around them, and their relationships to </w:t>
      </w:r>
      <w:r w:rsidR="00FE3E87" w:rsidRPr="006F6803">
        <w:rPr>
          <w:rFonts w:ascii="Times New Roman" w:eastAsia="Calibri" w:hAnsi="Times New Roman" w:cs="Times New Roman"/>
          <w:szCs w:val="24"/>
          <w:lang w:eastAsia="en-GB"/>
        </w:rPr>
        <w:t>‘</w:t>
      </w:r>
      <w:r w:rsidRPr="006F6803">
        <w:rPr>
          <w:rFonts w:ascii="Times New Roman" w:eastAsia="Calibri" w:hAnsi="Times New Roman" w:cs="Times New Roman"/>
          <w:szCs w:val="24"/>
          <w:lang w:eastAsia="en-GB"/>
        </w:rPr>
        <w:t>the broader social, structural and cultural contexts within which they live’ (Mauthner and Doucet</w:t>
      </w:r>
      <w:r w:rsidR="00D9280F" w:rsidRPr="006F6803">
        <w:rPr>
          <w:rFonts w:ascii="Times New Roman" w:eastAsia="Calibri" w:hAnsi="Times New Roman" w:cs="Times New Roman"/>
          <w:szCs w:val="24"/>
          <w:lang w:eastAsia="en-GB"/>
        </w:rPr>
        <w:t>,</w:t>
      </w:r>
      <w:r w:rsidRPr="006F6803">
        <w:rPr>
          <w:rFonts w:ascii="Times New Roman" w:eastAsia="Calibri" w:hAnsi="Times New Roman" w:cs="Times New Roman"/>
          <w:szCs w:val="24"/>
          <w:lang w:eastAsia="en-GB"/>
        </w:rPr>
        <w:t xml:space="preserve"> 1998, </w:t>
      </w:r>
      <w:r w:rsidR="00D9280F" w:rsidRPr="006F6803">
        <w:rPr>
          <w:rFonts w:ascii="Times New Roman" w:eastAsia="Calibri" w:hAnsi="Times New Roman" w:cs="Times New Roman"/>
          <w:szCs w:val="24"/>
          <w:lang w:eastAsia="en-GB"/>
        </w:rPr>
        <w:t>p.</w:t>
      </w:r>
      <w:r w:rsidRPr="006F6803">
        <w:rPr>
          <w:rFonts w:ascii="Times New Roman" w:eastAsia="Calibri" w:hAnsi="Times New Roman" w:cs="Times New Roman"/>
          <w:szCs w:val="24"/>
          <w:lang w:eastAsia="en-GB"/>
        </w:rPr>
        <w:t xml:space="preserve">9). </w:t>
      </w:r>
      <w:r w:rsidRPr="006F6803">
        <w:rPr>
          <w:rFonts w:ascii="Times New Roman" w:eastAsia="Calibri" w:hAnsi="Times New Roman" w:cs="Times New Roman"/>
          <w:szCs w:val="24"/>
          <w:lang w:val="en-US"/>
        </w:rPr>
        <w:t>The guide</w:t>
      </w:r>
      <w:r w:rsidR="00162A9C" w:rsidRPr="006F6803">
        <w:rPr>
          <w:rFonts w:ascii="Times New Roman" w:eastAsia="Calibri" w:hAnsi="Times New Roman" w:cs="Times New Roman"/>
          <w:szCs w:val="24"/>
          <w:lang w:eastAsia="en-GB"/>
        </w:rPr>
        <w:t xml:space="preserve"> requires up to four ‘readings’ of the</w:t>
      </w:r>
      <w:r w:rsidR="00D9280F" w:rsidRPr="006F6803">
        <w:rPr>
          <w:rFonts w:ascii="Times New Roman" w:eastAsia="Calibri" w:hAnsi="Times New Roman" w:cs="Times New Roman"/>
          <w:szCs w:val="24"/>
          <w:lang w:eastAsia="en-GB"/>
        </w:rPr>
        <w:t xml:space="preserve"> data to explicate the every</w:t>
      </w:r>
      <w:r w:rsidR="00162A9C" w:rsidRPr="006F6803">
        <w:rPr>
          <w:rFonts w:ascii="Times New Roman" w:eastAsia="Calibri" w:hAnsi="Times New Roman" w:cs="Times New Roman"/>
          <w:szCs w:val="24"/>
          <w:lang w:eastAsia="en-GB"/>
        </w:rPr>
        <w:t>day actuality of experience:</w:t>
      </w:r>
    </w:p>
    <w:p w14:paraId="4189469B" w14:textId="77777777" w:rsidR="00E33264" w:rsidRPr="006F6803" w:rsidRDefault="00162A9C" w:rsidP="00B070ED">
      <w:pPr>
        <w:pStyle w:val="ListParagraph"/>
        <w:numPr>
          <w:ilvl w:val="0"/>
          <w:numId w:val="4"/>
        </w:numPr>
        <w:autoSpaceDE w:val="0"/>
        <w:autoSpaceDN w:val="0"/>
        <w:adjustRightInd w:val="0"/>
        <w:spacing w:after="0" w:line="360" w:lineRule="auto"/>
        <w:jc w:val="both"/>
        <w:rPr>
          <w:rFonts w:ascii="Times New Roman" w:eastAsia="Calibri" w:hAnsi="Times New Roman" w:cs="Times New Roman"/>
          <w:bCs/>
          <w:color w:val="000000" w:themeColor="text1"/>
          <w:szCs w:val="24"/>
          <w:lang w:eastAsia="en-GB"/>
        </w:rPr>
      </w:pPr>
      <w:r w:rsidRPr="006F6803">
        <w:rPr>
          <w:rFonts w:ascii="Times New Roman" w:eastAsia="Calibri" w:hAnsi="Times New Roman" w:cs="Times New Roman"/>
          <w:bCs/>
          <w:color w:val="000000" w:themeColor="text1"/>
          <w:szCs w:val="24"/>
          <w:lang w:eastAsia="en-GB"/>
        </w:rPr>
        <w:t xml:space="preserve">Reading One – Reading for </w:t>
      </w:r>
      <w:r w:rsidR="00E33264" w:rsidRPr="006F6803">
        <w:rPr>
          <w:rFonts w:ascii="Times New Roman" w:eastAsia="Calibri" w:hAnsi="Times New Roman" w:cs="Times New Roman"/>
          <w:bCs/>
          <w:color w:val="000000" w:themeColor="text1"/>
          <w:szCs w:val="24"/>
          <w:lang w:eastAsia="en-GB"/>
        </w:rPr>
        <w:t xml:space="preserve">Relations of Ruling. </w:t>
      </w:r>
      <w:r w:rsidRPr="006F6803">
        <w:rPr>
          <w:rFonts w:ascii="Times New Roman" w:eastAsia="Calibri" w:hAnsi="Times New Roman" w:cs="Times New Roman"/>
          <w:color w:val="000000" w:themeColor="text1"/>
          <w:szCs w:val="24"/>
          <w:lang w:eastAsia="en-GB"/>
        </w:rPr>
        <w:t>The data is analysed for the overall plot, the story being told, the main te</w:t>
      </w:r>
      <w:r w:rsidR="00E33264" w:rsidRPr="006F6803">
        <w:rPr>
          <w:rFonts w:ascii="Times New Roman" w:eastAsia="Calibri" w:hAnsi="Times New Roman" w:cs="Times New Roman"/>
          <w:color w:val="000000" w:themeColor="text1"/>
          <w:szCs w:val="24"/>
          <w:lang w:eastAsia="en-GB"/>
        </w:rPr>
        <w:t>xts and their mediating power.</w:t>
      </w:r>
    </w:p>
    <w:p w14:paraId="4A6674A9" w14:textId="77777777" w:rsidR="00E33264" w:rsidRPr="006F6803" w:rsidRDefault="00162A9C" w:rsidP="00B070ED">
      <w:pPr>
        <w:pStyle w:val="ListParagraph"/>
        <w:numPr>
          <w:ilvl w:val="0"/>
          <w:numId w:val="4"/>
        </w:numPr>
        <w:autoSpaceDE w:val="0"/>
        <w:autoSpaceDN w:val="0"/>
        <w:adjustRightInd w:val="0"/>
        <w:spacing w:after="0" w:line="360" w:lineRule="auto"/>
        <w:jc w:val="both"/>
        <w:rPr>
          <w:rFonts w:ascii="Times New Roman" w:eastAsia="Calibri" w:hAnsi="Times New Roman" w:cs="Times New Roman"/>
          <w:b/>
          <w:bCs/>
          <w:color w:val="000000" w:themeColor="text1"/>
          <w:szCs w:val="24"/>
          <w:lang w:eastAsia="en-GB"/>
        </w:rPr>
      </w:pPr>
      <w:r w:rsidRPr="006F6803">
        <w:rPr>
          <w:rFonts w:ascii="Times New Roman" w:eastAsia="Calibri" w:hAnsi="Times New Roman" w:cs="Times New Roman"/>
          <w:bCs/>
          <w:color w:val="000000" w:themeColor="text1"/>
          <w:szCs w:val="24"/>
          <w:lang w:eastAsia="en-GB"/>
        </w:rPr>
        <w:t>Reading Two – Reading for Reflexivity</w:t>
      </w:r>
      <w:r w:rsidR="00E33264" w:rsidRPr="006F6803">
        <w:rPr>
          <w:rFonts w:ascii="Times New Roman" w:eastAsia="Calibri" w:hAnsi="Times New Roman" w:cs="Times New Roman"/>
          <w:bCs/>
          <w:color w:val="000000" w:themeColor="text1"/>
          <w:szCs w:val="24"/>
          <w:lang w:eastAsia="en-GB"/>
        </w:rPr>
        <w:t xml:space="preserve">. </w:t>
      </w:r>
      <w:r w:rsidRPr="006F6803">
        <w:rPr>
          <w:rFonts w:ascii="Times New Roman" w:eastAsia="Calibri" w:hAnsi="Times New Roman" w:cs="Times New Roman"/>
          <w:color w:val="000000" w:themeColor="text1"/>
          <w:szCs w:val="24"/>
          <w:lang w:eastAsia="en-GB"/>
        </w:rPr>
        <w:t xml:space="preserve">This reading is the focus of this </w:t>
      </w:r>
      <w:r w:rsidR="00DB0A33" w:rsidRPr="006F6803">
        <w:rPr>
          <w:rFonts w:ascii="Times New Roman" w:eastAsia="Calibri" w:hAnsi="Times New Roman" w:cs="Times New Roman"/>
          <w:color w:val="000000" w:themeColor="text1"/>
          <w:szCs w:val="24"/>
          <w:lang w:eastAsia="en-GB"/>
        </w:rPr>
        <w:t>chapter</w:t>
      </w:r>
      <w:r w:rsidRPr="006F6803">
        <w:rPr>
          <w:rFonts w:ascii="Times New Roman" w:eastAsia="Calibri" w:hAnsi="Times New Roman" w:cs="Times New Roman"/>
          <w:color w:val="000000" w:themeColor="text1"/>
          <w:szCs w:val="24"/>
          <w:lang w:eastAsia="en-GB"/>
        </w:rPr>
        <w:t>. It involves a reading for ‘</w:t>
      </w:r>
      <w:r w:rsidRPr="006F6803">
        <w:rPr>
          <w:rFonts w:ascii="Times New Roman" w:eastAsia="Calibri" w:hAnsi="Times New Roman" w:cs="Times New Roman"/>
          <w:bCs/>
          <w:color w:val="000000" w:themeColor="text1"/>
          <w:szCs w:val="24"/>
          <w:lang w:eastAsia="en-GB"/>
        </w:rPr>
        <w:t xml:space="preserve">the voice of ‘I’’, both for the researcher and each participant. </w:t>
      </w:r>
      <w:r w:rsidRPr="006F6803">
        <w:rPr>
          <w:rFonts w:ascii="Times New Roman" w:eastAsia="Calibri" w:hAnsi="Times New Roman" w:cs="Times New Roman"/>
          <w:color w:val="000000" w:themeColor="text1"/>
          <w:szCs w:val="24"/>
          <w:lang w:eastAsia="en-GB"/>
        </w:rPr>
        <w:t xml:space="preserve">The purpose is to achieve </w:t>
      </w:r>
      <w:r w:rsidR="00D9280F" w:rsidRPr="006F6803">
        <w:rPr>
          <w:rFonts w:ascii="Times New Roman" w:eastAsia="Calibri" w:hAnsi="Times New Roman" w:cs="Times New Roman"/>
          <w:color w:val="000000" w:themeColor="text1"/>
          <w:szCs w:val="24"/>
          <w:lang w:eastAsia="en-GB"/>
        </w:rPr>
        <w:t xml:space="preserve">understanding of </w:t>
      </w:r>
      <w:r w:rsidRPr="006F6803">
        <w:rPr>
          <w:rFonts w:ascii="Times New Roman" w:eastAsia="Calibri" w:hAnsi="Times New Roman" w:cs="Times New Roman"/>
          <w:color w:val="000000" w:themeColor="text1"/>
          <w:szCs w:val="24"/>
          <w:lang w:eastAsia="en-GB"/>
        </w:rPr>
        <w:t xml:space="preserve">the standpoint of each participant, to explore the experience of each. It is an attempt to hear the person and their experience </w:t>
      </w:r>
      <w:r w:rsidRPr="006F6803">
        <w:rPr>
          <w:rFonts w:ascii="Times New Roman" w:eastAsia="Calibri" w:hAnsi="Times New Roman" w:cs="Times New Roman"/>
          <w:color w:val="000000" w:themeColor="text1"/>
          <w:szCs w:val="24"/>
          <w:lang w:eastAsia="en-GB"/>
        </w:rPr>
        <w:lastRenderedPageBreak/>
        <w:t>by focusing on use of personal pronouns and to use the first person pronoun to construct ‘I’ Poems. ‘I’ Poems select ‘I’ phrases and maintain them in the sequence of the text in the form of a poem to explore experience.</w:t>
      </w:r>
      <w:r w:rsidRPr="006F6803">
        <w:rPr>
          <w:rFonts w:ascii="Times New Roman" w:hAnsi="Times New Roman" w:cs="Times New Roman"/>
          <w:color w:val="000000" w:themeColor="text1"/>
          <w:szCs w:val="24"/>
        </w:rPr>
        <w:t xml:space="preserve"> </w:t>
      </w:r>
    </w:p>
    <w:p w14:paraId="579654C1" w14:textId="77777777" w:rsidR="00E33264" w:rsidRPr="006F6803" w:rsidRDefault="00162A9C" w:rsidP="00B070ED">
      <w:pPr>
        <w:pStyle w:val="ListParagraph"/>
        <w:numPr>
          <w:ilvl w:val="0"/>
          <w:numId w:val="4"/>
        </w:numPr>
        <w:autoSpaceDE w:val="0"/>
        <w:autoSpaceDN w:val="0"/>
        <w:adjustRightInd w:val="0"/>
        <w:spacing w:after="0" w:line="360" w:lineRule="auto"/>
        <w:jc w:val="both"/>
        <w:rPr>
          <w:rFonts w:ascii="Times New Roman" w:eastAsia="Calibri" w:hAnsi="Times New Roman" w:cs="Times New Roman"/>
          <w:b/>
          <w:bCs/>
          <w:sz w:val="28"/>
          <w:szCs w:val="28"/>
          <w:lang w:eastAsia="en-GB"/>
        </w:rPr>
      </w:pPr>
      <w:r w:rsidRPr="006F6803">
        <w:rPr>
          <w:rFonts w:ascii="Times New Roman" w:eastAsia="Calibri" w:hAnsi="Times New Roman" w:cs="Times New Roman"/>
          <w:bCs/>
          <w:color w:val="000000" w:themeColor="text1"/>
          <w:szCs w:val="24"/>
          <w:lang w:eastAsia="en-GB"/>
        </w:rPr>
        <w:t>Reading Three – Reading for Textually Mediated Relationships</w:t>
      </w:r>
      <w:r w:rsidR="00E33264" w:rsidRPr="006F6803">
        <w:rPr>
          <w:rFonts w:ascii="Times New Roman" w:eastAsia="Calibri" w:hAnsi="Times New Roman" w:cs="Times New Roman"/>
          <w:bCs/>
          <w:color w:val="000000" w:themeColor="text1"/>
          <w:szCs w:val="24"/>
          <w:lang w:eastAsia="en-GB"/>
        </w:rPr>
        <w:t xml:space="preserve">. </w:t>
      </w:r>
      <w:r w:rsidRPr="006F6803">
        <w:rPr>
          <w:rFonts w:ascii="Times New Roman" w:eastAsia="Calibri" w:hAnsi="Times New Roman" w:cs="Times New Roman"/>
          <w:color w:val="000000" w:themeColor="text1"/>
          <w:szCs w:val="24"/>
          <w:lang w:eastAsia="en-GB"/>
        </w:rPr>
        <w:t xml:space="preserve">This reading focuses on the networks of social relations in order to explicate </w:t>
      </w:r>
      <w:r w:rsidRPr="006F6803">
        <w:rPr>
          <w:rFonts w:ascii="Times New Roman" w:hAnsi="Times New Roman" w:cs="Times New Roman"/>
          <w:color w:val="000000" w:themeColor="text1"/>
          <w:szCs w:val="24"/>
        </w:rPr>
        <w:t xml:space="preserve">socially mediated understandings of responsibility and to understand, reveal and track moral actors and concomitant texts, to explore ruling relations beyond the local site. </w:t>
      </w:r>
    </w:p>
    <w:p w14:paraId="3D3E5664" w14:textId="61BD3493" w:rsidR="00162A9C" w:rsidRPr="006F6803" w:rsidRDefault="00162A9C" w:rsidP="00B070ED">
      <w:pPr>
        <w:pStyle w:val="ListParagraph"/>
        <w:numPr>
          <w:ilvl w:val="0"/>
          <w:numId w:val="4"/>
        </w:numPr>
        <w:autoSpaceDE w:val="0"/>
        <w:autoSpaceDN w:val="0"/>
        <w:adjustRightInd w:val="0"/>
        <w:spacing w:after="0" w:line="360" w:lineRule="auto"/>
        <w:jc w:val="both"/>
        <w:rPr>
          <w:rFonts w:ascii="Times New Roman" w:eastAsia="Calibri" w:hAnsi="Times New Roman" w:cs="Times New Roman"/>
          <w:szCs w:val="24"/>
          <w:lang w:val="en-US"/>
        </w:rPr>
      </w:pPr>
      <w:r w:rsidRPr="006F6803">
        <w:rPr>
          <w:rFonts w:ascii="Times New Roman" w:eastAsia="Calibri" w:hAnsi="Times New Roman" w:cs="Times New Roman"/>
          <w:bCs/>
          <w:szCs w:val="24"/>
          <w:lang w:eastAsia="en-GB"/>
        </w:rPr>
        <w:t>Reading Four – Placing people wit</w:t>
      </w:r>
      <w:r w:rsidR="00D9280F" w:rsidRPr="006F6803">
        <w:rPr>
          <w:rFonts w:ascii="Times New Roman" w:eastAsia="Calibri" w:hAnsi="Times New Roman" w:cs="Times New Roman"/>
          <w:bCs/>
          <w:szCs w:val="24"/>
          <w:lang w:eastAsia="en-GB"/>
        </w:rPr>
        <w:t>hin cultural contexts and social structures</w:t>
      </w:r>
      <w:r w:rsidR="00E33264" w:rsidRPr="006F6803">
        <w:rPr>
          <w:rFonts w:ascii="Times New Roman" w:eastAsia="Calibri" w:hAnsi="Times New Roman" w:cs="Times New Roman"/>
          <w:bCs/>
          <w:sz w:val="28"/>
          <w:szCs w:val="28"/>
          <w:lang w:eastAsia="en-GB"/>
        </w:rPr>
        <w:t xml:space="preserve">. </w:t>
      </w:r>
      <w:r w:rsidRPr="006F6803">
        <w:rPr>
          <w:rFonts w:ascii="Times New Roman" w:eastAsia="Calibri" w:hAnsi="Times New Roman" w:cs="Times New Roman"/>
          <w:szCs w:val="24"/>
          <w:lang w:eastAsia="en-GB"/>
        </w:rPr>
        <w:t xml:space="preserve">This reading develops further the focus on the networks of social relations in order to explicate </w:t>
      </w:r>
      <w:r w:rsidRPr="006F6803">
        <w:rPr>
          <w:rFonts w:ascii="Times New Roman" w:hAnsi="Times New Roman" w:cs="Times New Roman"/>
          <w:szCs w:val="24"/>
        </w:rPr>
        <w:t>socially mediated understandings of responsibility. If reading three involves the work of conceptualizing the social relations of the field, this reading explicates the ‘linkages that are lived, brought into existence in time and space by actual people d</w:t>
      </w:r>
      <w:r w:rsidR="00302839" w:rsidRPr="006F6803">
        <w:rPr>
          <w:rFonts w:ascii="Times New Roman" w:hAnsi="Times New Roman" w:cs="Times New Roman"/>
          <w:szCs w:val="24"/>
        </w:rPr>
        <w:t>oing actual things (Campbell &amp;</w:t>
      </w:r>
      <w:r w:rsidRPr="006F6803">
        <w:rPr>
          <w:rFonts w:ascii="Times New Roman" w:hAnsi="Times New Roman" w:cs="Times New Roman"/>
          <w:szCs w:val="24"/>
        </w:rPr>
        <w:t xml:space="preserve"> Gregor</w:t>
      </w:r>
      <w:r w:rsidR="00302839" w:rsidRPr="006F6803">
        <w:rPr>
          <w:rFonts w:ascii="Times New Roman" w:hAnsi="Times New Roman" w:cs="Times New Roman"/>
          <w:szCs w:val="24"/>
        </w:rPr>
        <w:t>,</w:t>
      </w:r>
      <w:r w:rsidRPr="006F6803">
        <w:rPr>
          <w:rFonts w:ascii="Times New Roman" w:hAnsi="Times New Roman" w:cs="Times New Roman"/>
          <w:szCs w:val="24"/>
        </w:rPr>
        <w:t xml:space="preserve"> 2002, 98).</w:t>
      </w:r>
    </w:p>
    <w:p w14:paraId="1B8511D9" w14:textId="77777777" w:rsidR="00162A9C" w:rsidRPr="006F6803" w:rsidRDefault="00162A9C" w:rsidP="00B070ED">
      <w:pPr>
        <w:autoSpaceDE w:val="0"/>
        <w:autoSpaceDN w:val="0"/>
        <w:adjustRightInd w:val="0"/>
        <w:spacing w:after="0" w:line="360" w:lineRule="auto"/>
        <w:jc w:val="both"/>
        <w:rPr>
          <w:rFonts w:ascii="Times New Roman" w:eastAsia="Calibri" w:hAnsi="Times New Roman" w:cs="Times New Roman"/>
          <w:szCs w:val="24"/>
          <w:lang w:val="en-US"/>
        </w:rPr>
      </w:pPr>
    </w:p>
    <w:p w14:paraId="5B0A6B4D" w14:textId="1A9D094E" w:rsidR="003D5E0F" w:rsidRPr="006F6803" w:rsidRDefault="003D5E0F" w:rsidP="0067625E">
      <w:pPr>
        <w:spacing w:after="0" w:line="360" w:lineRule="auto"/>
        <w:ind w:firstLine="360"/>
        <w:jc w:val="both"/>
        <w:rPr>
          <w:rFonts w:ascii="Times New Roman" w:hAnsi="Times New Roman" w:cs="Times New Roman"/>
          <w:szCs w:val="24"/>
        </w:rPr>
      </w:pPr>
      <w:r w:rsidRPr="006F6803">
        <w:rPr>
          <w:rFonts w:ascii="Times New Roman" w:eastAsia="Calibri" w:hAnsi="Times New Roman" w:cs="Times New Roman"/>
          <w:szCs w:val="24"/>
          <w:lang w:eastAsia="en-GB"/>
        </w:rPr>
        <w:t>Nonetheless, Mauthner and Doucet have been less clear about the sociological theory informing the guide and the</w:t>
      </w:r>
      <w:r w:rsidR="00E30C2F" w:rsidRPr="006F6803">
        <w:rPr>
          <w:rFonts w:ascii="Times New Roman" w:eastAsia="Calibri" w:hAnsi="Times New Roman" w:cs="Times New Roman"/>
          <w:szCs w:val="24"/>
          <w:lang w:eastAsia="en-GB"/>
        </w:rPr>
        <w:t>ir</w:t>
      </w:r>
      <w:r w:rsidRPr="006F6803">
        <w:rPr>
          <w:rFonts w:ascii="Times New Roman" w:eastAsia="Calibri" w:hAnsi="Times New Roman" w:cs="Times New Roman"/>
          <w:szCs w:val="24"/>
          <w:lang w:eastAsia="en-GB"/>
        </w:rPr>
        <w:t xml:space="preserve"> move </w:t>
      </w:r>
      <w:r w:rsidR="00D9280F" w:rsidRPr="006F6803">
        <w:rPr>
          <w:rFonts w:ascii="Times New Roman" w:eastAsia="Calibri" w:hAnsi="Times New Roman" w:cs="Times New Roman"/>
          <w:szCs w:val="24"/>
          <w:lang w:eastAsia="en-GB"/>
        </w:rPr>
        <w:t xml:space="preserve">from VCR </w:t>
      </w:r>
      <w:r w:rsidRPr="006F6803">
        <w:rPr>
          <w:rFonts w:ascii="Times New Roman" w:eastAsia="Calibri" w:hAnsi="Times New Roman" w:cs="Times New Roman"/>
          <w:szCs w:val="24"/>
          <w:lang w:eastAsia="en-GB"/>
        </w:rPr>
        <w:t xml:space="preserve">to a critical approach. </w:t>
      </w:r>
      <w:r w:rsidR="00E33264" w:rsidRPr="006F6803">
        <w:rPr>
          <w:rFonts w:ascii="Times New Roman" w:eastAsia="Calibri" w:hAnsi="Times New Roman" w:cs="Times New Roman"/>
          <w:szCs w:val="24"/>
          <w:lang w:eastAsia="en-GB"/>
        </w:rPr>
        <w:t>I</w:t>
      </w:r>
      <w:r w:rsidRPr="006F6803">
        <w:rPr>
          <w:rFonts w:ascii="Times New Roman" w:hAnsi="Times New Roman" w:cs="Times New Roman"/>
          <w:szCs w:val="24"/>
        </w:rPr>
        <w:t>n forming IE</w:t>
      </w:r>
      <w:r w:rsidR="00162A9C" w:rsidRPr="006F6803">
        <w:rPr>
          <w:rFonts w:ascii="Times New Roman" w:hAnsi="Times New Roman" w:cs="Times New Roman"/>
          <w:szCs w:val="24"/>
        </w:rPr>
        <w:t xml:space="preserve"> Smith was</w:t>
      </w:r>
      <w:r w:rsidRPr="006F6803">
        <w:rPr>
          <w:rFonts w:ascii="Times New Roman" w:hAnsi="Times New Roman" w:cs="Times New Roman"/>
          <w:szCs w:val="24"/>
        </w:rPr>
        <w:t xml:space="preserve"> informed by </w:t>
      </w:r>
      <w:r w:rsidR="00873B32" w:rsidRPr="006F6803">
        <w:rPr>
          <w:rFonts w:ascii="Times New Roman" w:hAnsi="Times New Roman" w:cs="Times New Roman"/>
          <w:szCs w:val="24"/>
        </w:rPr>
        <w:t>the work of Foucault</w:t>
      </w:r>
      <w:r w:rsidRPr="006F6803">
        <w:rPr>
          <w:rFonts w:ascii="Times New Roman" w:hAnsi="Times New Roman" w:cs="Times New Roman"/>
          <w:szCs w:val="24"/>
        </w:rPr>
        <w:t xml:space="preserve"> when considering the nature of </w:t>
      </w:r>
      <w:r w:rsidR="00162A9C" w:rsidRPr="006F6803">
        <w:rPr>
          <w:rFonts w:ascii="Times New Roman" w:hAnsi="Times New Roman" w:cs="Times New Roman"/>
          <w:szCs w:val="24"/>
        </w:rPr>
        <w:t xml:space="preserve">narrative, </w:t>
      </w:r>
      <w:r w:rsidRPr="006F6803">
        <w:rPr>
          <w:rFonts w:ascii="Times New Roman" w:hAnsi="Times New Roman" w:cs="Times New Roman"/>
          <w:szCs w:val="24"/>
        </w:rPr>
        <w:t>texts, power, discourse and governance. However</w:t>
      </w:r>
      <w:r w:rsidR="00162A9C" w:rsidRPr="006F6803">
        <w:rPr>
          <w:rFonts w:ascii="Times New Roman" w:hAnsi="Times New Roman" w:cs="Times New Roman"/>
          <w:szCs w:val="24"/>
        </w:rPr>
        <w:t>,</w:t>
      </w:r>
      <w:r w:rsidRPr="006F6803">
        <w:rPr>
          <w:rFonts w:ascii="Times New Roman" w:hAnsi="Times New Roman" w:cs="Times New Roman"/>
          <w:szCs w:val="24"/>
        </w:rPr>
        <w:t xml:space="preserve"> there is a significant difference in Smith’s and Foucault’s (</w:t>
      </w:r>
      <w:r w:rsidR="00162A9C" w:rsidRPr="006F6803">
        <w:rPr>
          <w:rFonts w:ascii="Times New Roman" w:hAnsi="Times New Roman" w:cs="Times New Roman"/>
          <w:szCs w:val="24"/>
        </w:rPr>
        <w:t>1984) understanding</w:t>
      </w:r>
      <w:r w:rsidR="00485951" w:rsidRPr="006F6803">
        <w:rPr>
          <w:rFonts w:ascii="Times New Roman" w:hAnsi="Times New Roman" w:cs="Times New Roman"/>
          <w:szCs w:val="24"/>
        </w:rPr>
        <w:t xml:space="preserve">. Where </w:t>
      </w:r>
      <w:r w:rsidRPr="006F6803">
        <w:rPr>
          <w:rFonts w:ascii="Times New Roman" w:hAnsi="Times New Roman" w:cs="Times New Roman"/>
          <w:szCs w:val="24"/>
        </w:rPr>
        <w:t>Foucault’s notion of discourse designates a kind of large-scale conversation in and through texts</w:t>
      </w:r>
      <w:r w:rsidR="00485951" w:rsidRPr="006F6803">
        <w:rPr>
          <w:rFonts w:ascii="Times New Roman" w:hAnsi="Times New Roman" w:cs="Times New Roman"/>
          <w:szCs w:val="24"/>
        </w:rPr>
        <w:t xml:space="preserve">, discourse for </w:t>
      </w:r>
      <w:r w:rsidRPr="006F6803">
        <w:rPr>
          <w:rFonts w:ascii="Times New Roman" w:hAnsi="Times New Roman" w:cs="Times New Roman"/>
          <w:szCs w:val="24"/>
        </w:rPr>
        <w:t>Smith</w:t>
      </w:r>
      <w:r w:rsidR="00485951" w:rsidRPr="006F6803">
        <w:rPr>
          <w:rFonts w:ascii="Times New Roman" w:hAnsi="Times New Roman" w:cs="Times New Roman"/>
          <w:szCs w:val="24"/>
        </w:rPr>
        <w:t xml:space="preserve"> involves</w:t>
      </w:r>
      <w:r w:rsidRPr="006F6803">
        <w:rPr>
          <w:rFonts w:ascii="Times New Roman" w:hAnsi="Times New Roman" w:cs="Times New Roman"/>
          <w:szCs w:val="24"/>
        </w:rPr>
        <w:t xml:space="preserve"> a field of relations that includes texts</w:t>
      </w:r>
      <w:r w:rsidR="00485951" w:rsidRPr="006F6803">
        <w:rPr>
          <w:rFonts w:ascii="Times New Roman" w:hAnsi="Times New Roman" w:cs="Times New Roman"/>
          <w:szCs w:val="24"/>
        </w:rPr>
        <w:t xml:space="preserve">, how they are read </w:t>
      </w:r>
      <w:r w:rsidRPr="006F6803">
        <w:rPr>
          <w:rFonts w:ascii="Times New Roman" w:hAnsi="Times New Roman" w:cs="Times New Roman"/>
          <w:szCs w:val="24"/>
        </w:rPr>
        <w:t xml:space="preserve"> and </w:t>
      </w:r>
      <w:r w:rsidR="00485951" w:rsidRPr="006F6803">
        <w:rPr>
          <w:rFonts w:ascii="Times New Roman" w:hAnsi="Times New Roman" w:cs="Times New Roman"/>
          <w:szCs w:val="24"/>
        </w:rPr>
        <w:t>taken up and deployed</w:t>
      </w:r>
      <w:r w:rsidR="00162A9C" w:rsidRPr="006F6803">
        <w:rPr>
          <w:rFonts w:ascii="Times New Roman" w:hAnsi="Times New Roman" w:cs="Times New Roman"/>
          <w:szCs w:val="24"/>
        </w:rPr>
        <w:t xml:space="preserve"> </w:t>
      </w:r>
      <w:r w:rsidR="00302839" w:rsidRPr="006F6803">
        <w:rPr>
          <w:rFonts w:ascii="Times New Roman" w:hAnsi="Times New Roman" w:cs="Times New Roman"/>
          <w:szCs w:val="24"/>
        </w:rPr>
        <w:t>(DeVault &amp;</w:t>
      </w:r>
      <w:r w:rsidR="00485951" w:rsidRPr="006F6803">
        <w:rPr>
          <w:rFonts w:ascii="Times New Roman" w:hAnsi="Times New Roman" w:cs="Times New Roman"/>
          <w:szCs w:val="24"/>
        </w:rPr>
        <w:t xml:space="preserve"> McCoy</w:t>
      </w:r>
      <w:r w:rsidR="00302839" w:rsidRPr="006F6803">
        <w:rPr>
          <w:rFonts w:ascii="Times New Roman" w:hAnsi="Times New Roman" w:cs="Times New Roman"/>
          <w:szCs w:val="24"/>
        </w:rPr>
        <w:t>,</w:t>
      </w:r>
      <w:r w:rsidR="00485951" w:rsidRPr="006F6803">
        <w:rPr>
          <w:rFonts w:ascii="Times New Roman" w:hAnsi="Times New Roman" w:cs="Times New Roman"/>
          <w:szCs w:val="24"/>
        </w:rPr>
        <w:t xml:space="preserve"> 2002</w:t>
      </w:r>
      <w:r w:rsidR="00302839" w:rsidRPr="006F6803">
        <w:rPr>
          <w:rFonts w:ascii="Times New Roman" w:hAnsi="Times New Roman" w:cs="Times New Roman"/>
          <w:szCs w:val="24"/>
        </w:rPr>
        <w:t>,</w:t>
      </w:r>
      <w:r w:rsidR="00831A60" w:rsidRPr="006F6803">
        <w:rPr>
          <w:rFonts w:ascii="Times New Roman" w:hAnsi="Times New Roman" w:cs="Times New Roman"/>
          <w:szCs w:val="24"/>
        </w:rPr>
        <w:t xml:space="preserve"> 2006</w:t>
      </w:r>
      <w:r w:rsidR="00485951" w:rsidRPr="006F6803">
        <w:rPr>
          <w:rFonts w:ascii="Times New Roman" w:hAnsi="Times New Roman" w:cs="Times New Roman"/>
          <w:szCs w:val="24"/>
        </w:rPr>
        <w:t>)</w:t>
      </w:r>
    </w:p>
    <w:p w14:paraId="14BB8228" w14:textId="12C04E7C" w:rsidR="00B140D6" w:rsidRPr="006F6803" w:rsidRDefault="00873B32" w:rsidP="0067625E">
      <w:pPr>
        <w:autoSpaceDE w:val="0"/>
        <w:autoSpaceDN w:val="0"/>
        <w:adjustRightInd w:val="0"/>
        <w:spacing w:after="0" w:line="360" w:lineRule="auto"/>
        <w:ind w:firstLine="360"/>
        <w:jc w:val="both"/>
        <w:rPr>
          <w:rFonts w:ascii="Times New Roman" w:eastAsia="Calibri" w:hAnsi="Times New Roman" w:cs="Times New Roman"/>
          <w:szCs w:val="24"/>
          <w:lang w:eastAsia="en-GB"/>
        </w:rPr>
      </w:pPr>
      <w:r w:rsidRPr="006F6803">
        <w:rPr>
          <w:rFonts w:ascii="Times New Roman" w:eastAsia="Calibri" w:hAnsi="Times New Roman" w:cs="Times New Roman"/>
          <w:szCs w:val="24"/>
          <w:lang w:eastAsia="en-GB"/>
        </w:rPr>
        <w:t>I</w:t>
      </w:r>
      <w:r w:rsidR="003D5E0F" w:rsidRPr="006F6803">
        <w:rPr>
          <w:rFonts w:ascii="Times New Roman" w:eastAsia="Calibri" w:hAnsi="Times New Roman" w:cs="Times New Roman"/>
          <w:szCs w:val="24"/>
          <w:lang w:eastAsia="en-GB"/>
        </w:rPr>
        <w:t>n drawing on VCR</w:t>
      </w:r>
      <w:r w:rsidRPr="006F6803">
        <w:rPr>
          <w:rFonts w:ascii="Times New Roman" w:eastAsia="Calibri" w:hAnsi="Times New Roman" w:cs="Times New Roman"/>
          <w:szCs w:val="24"/>
          <w:lang w:eastAsia="en-GB"/>
        </w:rPr>
        <w:t xml:space="preserve"> there is a danger that</w:t>
      </w:r>
      <w:r w:rsidR="003D5E0F" w:rsidRPr="006F6803">
        <w:rPr>
          <w:rFonts w:ascii="Times New Roman" w:eastAsia="Calibri" w:hAnsi="Times New Roman" w:cs="Times New Roman"/>
          <w:szCs w:val="24"/>
          <w:lang w:eastAsia="en-GB"/>
        </w:rPr>
        <w:t xml:space="preserve"> ‘I’ poems are appropriated as poems from a </w:t>
      </w:r>
      <w:r w:rsidR="005E3F36" w:rsidRPr="006F6803">
        <w:rPr>
          <w:rFonts w:ascii="Times New Roman" w:eastAsia="Calibri" w:hAnsi="Times New Roman" w:cs="Times New Roman"/>
          <w:szCs w:val="24"/>
          <w:lang w:eastAsia="en-GB"/>
        </w:rPr>
        <w:t xml:space="preserve">Foucauldian or </w:t>
      </w:r>
      <w:r w:rsidR="003D5E0F" w:rsidRPr="006F6803">
        <w:rPr>
          <w:rFonts w:ascii="Times New Roman" w:eastAsia="Calibri" w:hAnsi="Times New Roman" w:cs="Times New Roman"/>
          <w:szCs w:val="24"/>
          <w:lang w:eastAsia="en-GB"/>
        </w:rPr>
        <w:t>postmodernist tradition that views discourse as the governing of people by powerful ideas and constructs that exist outside the actuality of their embodied experience.</w:t>
      </w:r>
      <w:r w:rsidRPr="006F6803">
        <w:rPr>
          <w:rFonts w:ascii="Times New Roman" w:eastAsia="Calibri" w:hAnsi="Times New Roman" w:cs="Times New Roman"/>
          <w:szCs w:val="24"/>
          <w:lang w:eastAsia="en-GB"/>
        </w:rPr>
        <w:t xml:space="preserve"> That is</w:t>
      </w:r>
      <w:r w:rsidR="00B140D6" w:rsidRPr="006F6803">
        <w:rPr>
          <w:rFonts w:ascii="Times New Roman" w:eastAsia="Calibri" w:hAnsi="Times New Roman" w:cs="Times New Roman"/>
          <w:szCs w:val="24"/>
          <w:lang w:eastAsia="en-GB"/>
        </w:rPr>
        <w:t>,</w:t>
      </w:r>
      <w:r w:rsidRPr="006F6803">
        <w:rPr>
          <w:rFonts w:ascii="Times New Roman" w:eastAsia="Calibri" w:hAnsi="Times New Roman" w:cs="Times New Roman"/>
          <w:szCs w:val="24"/>
          <w:lang w:eastAsia="en-GB"/>
        </w:rPr>
        <w:t xml:space="preserve"> they are a form of ethnographic poem, constructed by drawing on particular rules and traditions of hermeneutics and poetics so that narrative and form possess power</w:t>
      </w:r>
      <w:r w:rsidR="00B40A88" w:rsidRPr="006F6803">
        <w:rPr>
          <w:rFonts w:ascii="Times New Roman" w:eastAsia="Calibri" w:hAnsi="Times New Roman" w:cs="Times New Roman"/>
          <w:szCs w:val="24"/>
          <w:lang w:eastAsia="en-GB"/>
        </w:rPr>
        <w:t xml:space="preserve"> that reflects the researcher’s interests and concepts</w:t>
      </w:r>
      <w:r w:rsidRPr="006F6803">
        <w:rPr>
          <w:rFonts w:ascii="Times New Roman" w:eastAsia="Calibri" w:hAnsi="Times New Roman" w:cs="Times New Roman"/>
          <w:szCs w:val="24"/>
          <w:lang w:eastAsia="en-GB"/>
        </w:rPr>
        <w:t xml:space="preserve">. The alternative is </w:t>
      </w:r>
      <w:r w:rsidR="00E30C2F" w:rsidRPr="006F6803">
        <w:rPr>
          <w:rFonts w:ascii="Times New Roman" w:eastAsia="Calibri" w:hAnsi="Times New Roman" w:cs="Times New Roman"/>
          <w:szCs w:val="24"/>
          <w:lang w:eastAsia="en-GB"/>
        </w:rPr>
        <w:t xml:space="preserve">a form of </w:t>
      </w:r>
      <w:r w:rsidRPr="006F6803">
        <w:rPr>
          <w:rFonts w:ascii="Times New Roman" w:eastAsia="Calibri" w:hAnsi="Times New Roman" w:cs="Times New Roman"/>
          <w:szCs w:val="24"/>
          <w:lang w:eastAsia="en-GB"/>
        </w:rPr>
        <w:t xml:space="preserve">poem ethnography so that the poems, </w:t>
      </w:r>
      <w:r w:rsidR="00B140D6" w:rsidRPr="006F6803">
        <w:rPr>
          <w:rFonts w:ascii="Times New Roman" w:eastAsia="Calibri" w:hAnsi="Times New Roman" w:cs="Times New Roman"/>
          <w:szCs w:val="24"/>
          <w:lang w:eastAsia="en-GB"/>
        </w:rPr>
        <w:t xml:space="preserve">the actuality of </w:t>
      </w:r>
      <w:r w:rsidRPr="006F6803">
        <w:rPr>
          <w:rFonts w:ascii="Times New Roman" w:eastAsia="Calibri" w:hAnsi="Times New Roman" w:cs="Times New Roman"/>
          <w:szCs w:val="24"/>
          <w:lang w:eastAsia="en-GB"/>
        </w:rPr>
        <w:t xml:space="preserve">their development, reading and analysis </w:t>
      </w:r>
      <w:r w:rsidR="00B140D6" w:rsidRPr="006F6803">
        <w:rPr>
          <w:rFonts w:ascii="Times New Roman" w:eastAsia="Calibri" w:hAnsi="Times New Roman" w:cs="Times New Roman"/>
          <w:szCs w:val="24"/>
          <w:lang w:eastAsia="en-GB"/>
        </w:rPr>
        <w:t>are constituent of reflexive practice aimed at explicating the intertextual relation between the researcher</w:t>
      </w:r>
      <w:r w:rsidR="003D5E0F" w:rsidRPr="006F6803">
        <w:rPr>
          <w:rFonts w:ascii="Times New Roman" w:eastAsia="Calibri" w:hAnsi="Times New Roman" w:cs="Times New Roman"/>
          <w:szCs w:val="24"/>
          <w:lang w:eastAsia="en-GB"/>
        </w:rPr>
        <w:t xml:space="preserve"> </w:t>
      </w:r>
      <w:r w:rsidR="00B140D6" w:rsidRPr="006F6803">
        <w:rPr>
          <w:rFonts w:ascii="Times New Roman" w:eastAsia="Calibri" w:hAnsi="Times New Roman" w:cs="Times New Roman"/>
          <w:szCs w:val="24"/>
          <w:lang w:eastAsia="en-GB"/>
        </w:rPr>
        <w:t xml:space="preserve">and the materiality of the poem. </w:t>
      </w:r>
      <w:r w:rsidR="005E3F36" w:rsidRPr="006F6803">
        <w:rPr>
          <w:rFonts w:ascii="Times New Roman" w:eastAsia="Calibri" w:hAnsi="Times New Roman" w:cs="Times New Roman"/>
          <w:szCs w:val="24"/>
          <w:lang w:eastAsia="en-GB"/>
        </w:rPr>
        <w:t>In this approach the poems are a form of map with the aim</w:t>
      </w:r>
      <w:r w:rsidR="00B140D6" w:rsidRPr="006F6803">
        <w:rPr>
          <w:rFonts w:ascii="Times New Roman" w:eastAsia="Calibri" w:hAnsi="Times New Roman" w:cs="Times New Roman"/>
          <w:szCs w:val="24"/>
          <w:lang w:eastAsia="en-GB"/>
        </w:rPr>
        <w:t xml:space="preserve"> to reveal the intimate and embodied relation between the researcher, the participants and knowledge generation. The analytical structure of The Listening Guide may have been forged by </w:t>
      </w:r>
      <w:r w:rsidR="00B140D6" w:rsidRPr="006F6803">
        <w:rPr>
          <w:rFonts w:ascii="Times New Roman" w:eastAsia="Calibri" w:hAnsi="Times New Roman" w:cs="Times New Roman"/>
          <w:szCs w:val="24"/>
          <w:lang w:eastAsia="en-GB"/>
        </w:rPr>
        <w:lastRenderedPageBreak/>
        <w:t>cognitive-developmental psychology but the analysis of data is not predetermined by any overarching theory or normative concern. Data analysis and the explication of the mediating power of texts are iterative (Walby</w:t>
      </w:r>
      <w:r w:rsidR="00302839" w:rsidRPr="006F6803">
        <w:rPr>
          <w:rFonts w:ascii="Times New Roman" w:eastAsia="Calibri" w:hAnsi="Times New Roman" w:cs="Times New Roman"/>
          <w:szCs w:val="24"/>
          <w:lang w:eastAsia="en-GB"/>
        </w:rPr>
        <w:t>,</w:t>
      </w:r>
      <w:r w:rsidR="00B140D6" w:rsidRPr="006F6803">
        <w:rPr>
          <w:rFonts w:ascii="Times New Roman" w:eastAsia="Calibri" w:hAnsi="Times New Roman" w:cs="Times New Roman"/>
          <w:szCs w:val="24"/>
          <w:lang w:eastAsia="en-GB"/>
        </w:rPr>
        <w:t xml:space="preserve"> 2013).</w:t>
      </w:r>
    </w:p>
    <w:p w14:paraId="787CFE5C" w14:textId="77777777" w:rsidR="00E30C2F" w:rsidRPr="006F6803" w:rsidRDefault="00E30C2F" w:rsidP="00B070ED">
      <w:pPr>
        <w:spacing w:after="0" w:line="360" w:lineRule="auto"/>
        <w:jc w:val="both"/>
        <w:rPr>
          <w:rFonts w:ascii="Times New Roman" w:eastAsia="Calibri" w:hAnsi="Times New Roman" w:cs="Times New Roman"/>
          <w:color w:val="FF0000"/>
          <w:szCs w:val="24"/>
          <w:lang w:eastAsia="en-GB"/>
        </w:rPr>
      </w:pPr>
    </w:p>
    <w:p w14:paraId="6E371AB6" w14:textId="77777777" w:rsidR="00AA3D97" w:rsidRPr="006F6803" w:rsidRDefault="00AA3D97" w:rsidP="00B070ED">
      <w:pPr>
        <w:spacing w:after="0" w:line="360" w:lineRule="auto"/>
        <w:jc w:val="both"/>
        <w:rPr>
          <w:rFonts w:ascii="Times New Roman" w:eastAsia="Calibri" w:hAnsi="Times New Roman" w:cs="Times New Roman"/>
          <w:b/>
          <w:szCs w:val="24"/>
          <w:lang w:eastAsia="en-GB"/>
        </w:rPr>
      </w:pPr>
      <w:r w:rsidRPr="006F6803">
        <w:rPr>
          <w:rFonts w:ascii="Times New Roman" w:eastAsia="Calibri" w:hAnsi="Times New Roman" w:cs="Times New Roman"/>
          <w:b/>
          <w:szCs w:val="24"/>
          <w:lang w:eastAsia="en-GB"/>
        </w:rPr>
        <w:t>Reading Lyn’s ‘I’ Poem</w:t>
      </w:r>
    </w:p>
    <w:p w14:paraId="5308ABBB" w14:textId="77777777" w:rsidR="00B40A88" w:rsidRPr="006F6803" w:rsidRDefault="00B40A88" w:rsidP="00B40A88">
      <w:pPr>
        <w:spacing w:after="0" w:line="360" w:lineRule="auto"/>
        <w:jc w:val="both"/>
        <w:rPr>
          <w:rFonts w:ascii="Times New Roman" w:eastAsia="Calibri" w:hAnsi="Times New Roman" w:cs="Times New Roman"/>
          <w:szCs w:val="24"/>
          <w:lang w:eastAsia="en-GB"/>
        </w:rPr>
      </w:pPr>
      <w:r w:rsidRPr="006F6803">
        <w:rPr>
          <w:rFonts w:ascii="Times New Roman" w:eastAsia="Calibri" w:hAnsi="Times New Roman" w:cs="Times New Roman"/>
          <w:szCs w:val="24"/>
          <w:lang w:eastAsia="en-GB"/>
        </w:rPr>
        <w:t xml:space="preserve">I would have liked acknowledging </w:t>
      </w:r>
    </w:p>
    <w:p w14:paraId="0EB10944" w14:textId="77777777" w:rsidR="00B40A88" w:rsidRPr="006F6803" w:rsidRDefault="00B40A88" w:rsidP="00B40A88">
      <w:pPr>
        <w:spacing w:after="0" w:line="360" w:lineRule="auto"/>
        <w:jc w:val="both"/>
        <w:rPr>
          <w:rFonts w:ascii="Times New Roman" w:eastAsia="Calibri" w:hAnsi="Times New Roman" w:cs="Times New Roman"/>
          <w:szCs w:val="24"/>
          <w:lang w:eastAsia="en-GB"/>
        </w:rPr>
      </w:pPr>
      <w:r w:rsidRPr="006F6803">
        <w:rPr>
          <w:rFonts w:ascii="Times New Roman" w:eastAsia="Calibri" w:hAnsi="Times New Roman" w:cs="Times New Roman"/>
          <w:szCs w:val="24"/>
          <w:lang w:eastAsia="en-GB"/>
        </w:rPr>
        <w:t xml:space="preserve">I wouldn’t have half killed myself </w:t>
      </w:r>
    </w:p>
    <w:p w14:paraId="38BD317F" w14:textId="77777777" w:rsidR="00B40A88" w:rsidRPr="006F6803" w:rsidRDefault="00B40A88" w:rsidP="00B40A88">
      <w:pPr>
        <w:spacing w:after="0" w:line="360" w:lineRule="auto"/>
        <w:jc w:val="both"/>
        <w:rPr>
          <w:rFonts w:ascii="Times New Roman" w:eastAsia="Calibri" w:hAnsi="Times New Roman" w:cs="Times New Roman"/>
          <w:szCs w:val="24"/>
          <w:lang w:eastAsia="en-GB"/>
        </w:rPr>
      </w:pPr>
      <w:r w:rsidRPr="006F6803">
        <w:rPr>
          <w:rFonts w:ascii="Times New Roman" w:eastAsia="Calibri" w:hAnsi="Times New Roman" w:cs="Times New Roman"/>
          <w:szCs w:val="24"/>
          <w:lang w:eastAsia="en-GB"/>
        </w:rPr>
        <w:t xml:space="preserve">I had thought </w:t>
      </w:r>
    </w:p>
    <w:p w14:paraId="4D20AD07" w14:textId="77777777" w:rsidR="00B40A88" w:rsidRPr="006F6803" w:rsidRDefault="00B40A88" w:rsidP="00B40A88">
      <w:pPr>
        <w:spacing w:after="0" w:line="360" w:lineRule="auto"/>
        <w:jc w:val="both"/>
        <w:rPr>
          <w:rFonts w:ascii="Times New Roman" w:eastAsia="Calibri" w:hAnsi="Times New Roman" w:cs="Times New Roman"/>
          <w:szCs w:val="24"/>
          <w:lang w:eastAsia="en-GB"/>
        </w:rPr>
      </w:pPr>
      <w:r w:rsidRPr="006F6803">
        <w:rPr>
          <w:rFonts w:ascii="Times New Roman" w:eastAsia="Calibri" w:hAnsi="Times New Roman" w:cs="Times New Roman"/>
          <w:szCs w:val="24"/>
          <w:lang w:eastAsia="en-GB"/>
        </w:rPr>
        <w:t>I partly did it</w:t>
      </w:r>
    </w:p>
    <w:p w14:paraId="799AC1DA" w14:textId="77777777" w:rsidR="00B40A88" w:rsidRPr="006F6803" w:rsidRDefault="00B40A88" w:rsidP="00B40A88">
      <w:pPr>
        <w:spacing w:after="0" w:line="360" w:lineRule="auto"/>
        <w:jc w:val="both"/>
        <w:rPr>
          <w:rFonts w:ascii="Times New Roman" w:eastAsia="Calibri" w:hAnsi="Times New Roman" w:cs="Times New Roman"/>
          <w:szCs w:val="24"/>
          <w:lang w:eastAsia="en-GB"/>
        </w:rPr>
      </w:pPr>
      <w:r w:rsidRPr="006F6803">
        <w:rPr>
          <w:rFonts w:ascii="Times New Roman" w:eastAsia="Calibri" w:hAnsi="Times New Roman" w:cs="Times New Roman"/>
          <w:szCs w:val="24"/>
          <w:lang w:eastAsia="en-GB"/>
        </w:rPr>
        <w:t> </w:t>
      </w:r>
    </w:p>
    <w:p w14:paraId="410BC002" w14:textId="77777777" w:rsidR="00B40A88" w:rsidRPr="006F6803" w:rsidRDefault="00B40A88" w:rsidP="00B40A88">
      <w:pPr>
        <w:spacing w:after="0" w:line="360" w:lineRule="auto"/>
        <w:jc w:val="both"/>
        <w:rPr>
          <w:rFonts w:ascii="Times New Roman" w:eastAsia="Calibri" w:hAnsi="Times New Roman" w:cs="Times New Roman"/>
          <w:szCs w:val="24"/>
          <w:lang w:eastAsia="en-GB"/>
        </w:rPr>
      </w:pPr>
      <w:r w:rsidRPr="006F6803">
        <w:rPr>
          <w:rFonts w:ascii="Times New Roman" w:eastAsia="Calibri" w:hAnsi="Times New Roman" w:cs="Times New Roman"/>
          <w:szCs w:val="24"/>
          <w:lang w:eastAsia="en-GB"/>
        </w:rPr>
        <w:t xml:space="preserve">I know we did it for the kids </w:t>
      </w:r>
    </w:p>
    <w:p w14:paraId="7AD1D148" w14:textId="77777777" w:rsidR="00B40A88" w:rsidRPr="006F6803" w:rsidRDefault="00B40A88" w:rsidP="00B40A88">
      <w:pPr>
        <w:spacing w:after="0" w:line="360" w:lineRule="auto"/>
        <w:jc w:val="both"/>
        <w:rPr>
          <w:rFonts w:ascii="Times New Roman" w:eastAsia="Calibri" w:hAnsi="Times New Roman" w:cs="Times New Roman"/>
          <w:szCs w:val="24"/>
          <w:lang w:eastAsia="en-GB"/>
        </w:rPr>
      </w:pPr>
      <w:r w:rsidRPr="006F6803">
        <w:rPr>
          <w:rFonts w:ascii="Times New Roman" w:eastAsia="Calibri" w:hAnsi="Times New Roman" w:cs="Times New Roman"/>
          <w:szCs w:val="24"/>
          <w:lang w:eastAsia="en-GB"/>
        </w:rPr>
        <w:t xml:space="preserve">I wouldn’t have worked every bank holiday and up till 2 o’clock in the morning </w:t>
      </w:r>
    </w:p>
    <w:p w14:paraId="5E56BF13" w14:textId="77777777" w:rsidR="00B40A88" w:rsidRPr="006F6803" w:rsidRDefault="00B40A88" w:rsidP="00B40A88">
      <w:pPr>
        <w:spacing w:after="0" w:line="360" w:lineRule="auto"/>
        <w:jc w:val="both"/>
        <w:rPr>
          <w:rFonts w:ascii="Times New Roman" w:eastAsia="Calibri" w:hAnsi="Times New Roman" w:cs="Times New Roman"/>
          <w:szCs w:val="24"/>
          <w:lang w:eastAsia="en-GB"/>
        </w:rPr>
      </w:pPr>
      <w:r w:rsidRPr="006F6803">
        <w:rPr>
          <w:rFonts w:ascii="Times New Roman" w:eastAsia="Calibri" w:hAnsi="Times New Roman" w:cs="Times New Roman"/>
          <w:szCs w:val="24"/>
          <w:lang w:eastAsia="en-GB"/>
        </w:rPr>
        <w:t xml:space="preserve">I wouldn’t have worked every day </w:t>
      </w:r>
    </w:p>
    <w:p w14:paraId="40ED28EC" w14:textId="77777777" w:rsidR="00B40A88" w:rsidRPr="006F6803" w:rsidRDefault="00B40A88" w:rsidP="00B40A88">
      <w:pPr>
        <w:spacing w:after="0" w:line="360" w:lineRule="auto"/>
        <w:jc w:val="both"/>
        <w:rPr>
          <w:rFonts w:ascii="Times New Roman" w:eastAsia="Calibri" w:hAnsi="Times New Roman" w:cs="Times New Roman"/>
          <w:szCs w:val="24"/>
          <w:lang w:eastAsia="en-GB"/>
        </w:rPr>
      </w:pPr>
      <w:r w:rsidRPr="006F6803">
        <w:rPr>
          <w:rFonts w:ascii="Times New Roman" w:eastAsia="Calibri" w:hAnsi="Times New Roman" w:cs="Times New Roman"/>
          <w:szCs w:val="24"/>
          <w:lang w:eastAsia="en-GB"/>
        </w:rPr>
        <w:t xml:space="preserve">I won’t next year </w:t>
      </w:r>
    </w:p>
    <w:p w14:paraId="6547CA96" w14:textId="77777777" w:rsidR="00B40A88" w:rsidRPr="006F6803" w:rsidRDefault="00B40A88" w:rsidP="00B40A88">
      <w:pPr>
        <w:spacing w:after="0" w:line="360" w:lineRule="auto"/>
        <w:jc w:val="both"/>
        <w:rPr>
          <w:rFonts w:ascii="Times New Roman" w:eastAsia="Calibri" w:hAnsi="Times New Roman" w:cs="Times New Roman"/>
          <w:szCs w:val="24"/>
          <w:lang w:eastAsia="en-GB"/>
        </w:rPr>
      </w:pPr>
      <w:r w:rsidRPr="006F6803">
        <w:rPr>
          <w:rFonts w:ascii="Times New Roman" w:eastAsia="Calibri" w:hAnsi="Times New Roman" w:cs="Times New Roman"/>
          <w:szCs w:val="24"/>
          <w:lang w:eastAsia="en-GB"/>
        </w:rPr>
        <w:t xml:space="preserve">I’ll do as much as I can </w:t>
      </w:r>
    </w:p>
    <w:p w14:paraId="0E33C911" w14:textId="77777777" w:rsidR="00B40A88" w:rsidRPr="006F6803" w:rsidRDefault="00B40A88" w:rsidP="00B40A88">
      <w:pPr>
        <w:spacing w:after="0" w:line="360" w:lineRule="auto"/>
        <w:jc w:val="both"/>
        <w:rPr>
          <w:rFonts w:ascii="Times New Roman" w:eastAsia="Calibri" w:hAnsi="Times New Roman" w:cs="Times New Roman"/>
          <w:szCs w:val="24"/>
          <w:lang w:eastAsia="en-GB"/>
        </w:rPr>
      </w:pPr>
      <w:r w:rsidRPr="006F6803">
        <w:rPr>
          <w:rFonts w:ascii="Times New Roman" w:eastAsia="Calibri" w:hAnsi="Times New Roman" w:cs="Times New Roman"/>
          <w:szCs w:val="24"/>
          <w:lang w:eastAsia="en-GB"/>
        </w:rPr>
        <w:t> </w:t>
      </w:r>
    </w:p>
    <w:p w14:paraId="73B54C37" w14:textId="77777777" w:rsidR="00B40A88" w:rsidRPr="006F6803" w:rsidRDefault="00B40A88" w:rsidP="00B40A88">
      <w:pPr>
        <w:spacing w:after="0" w:line="360" w:lineRule="auto"/>
        <w:jc w:val="both"/>
        <w:rPr>
          <w:rFonts w:ascii="Times New Roman" w:eastAsia="Calibri" w:hAnsi="Times New Roman" w:cs="Times New Roman"/>
          <w:szCs w:val="24"/>
          <w:lang w:eastAsia="en-GB"/>
        </w:rPr>
      </w:pPr>
      <w:r w:rsidRPr="006F6803">
        <w:rPr>
          <w:rFonts w:ascii="Times New Roman" w:eastAsia="Calibri" w:hAnsi="Times New Roman" w:cs="Times New Roman"/>
          <w:szCs w:val="24"/>
          <w:lang w:eastAsia="en-GB"/>
        </w:rPr>
        <w:t xml:space="preserve">I won’t kill myself doing it </w:t>
      </w:r>
    </w:p>
    <w:p w14:paraId="0D39DF48" w14:textId="77777777" w:rsidR="00B40A88" w:rsidRPr="006F6803" w:rsidRDefault="00B40A88" w:rsidP="00B40A88">
      <w:pPr>
        <w:spacing w:after="0" w:line="360" w:lineRule="auto"/>
        <w:jc w:val="both"/>
        <w:rPr>
          <w:rFonts w:ascii="Times New Roman" w:eastAsia="Calibri" w:hAnsi="Times New Roman" w:cs="Times New Roman"/>
          <w:szCs w:val="24"/>
          <w:lang w:eastAsia="en-GB"/>
        </w:rPr>
      </w:pPr>
      <w:r w:rsidRPr="006F6803">
        <w:rPr>
          <w:rFonts w:ascii="Times New Roman" w:eastAsia="Calibri" w:hAnsi="Times New Roman" w:cs="Times New Roman"/>
          <w:szCs w:val="24"/>
          <w:lang w:eastAsia="en-GB"/>
        </w:rPr>
        <w:t xml:space="preserve">I think you just get bitter and twisted </w:t>
      </w:r>
    </w:p>
    <w:p w14:paraId="00378608" w14:textId="77777777" w:rsidR="00B40A88" w:rsidRPr="006F6803" w:rsidRDefault="00B40A88" w:rsidP="00B40A88">
      <w:pPr>
        <w:spacing w:after="0" w:line="360" w:lineRule="auto"/>
        <w:jc w:val="both"/>
        <w:rPr>
          <w:rFonts w:ascii="Times New Roman" w:eastAsia="Calibri" w:hAnsi="Times New Roman" w:cs="Times New Roman"/>
          <w:szCs w:val="24"/>
          <w:lang w:eastAsia="en-GB"/>
        </w:rPr>
      </w:pPr>
      <w:r w:rsidRPr="006F6803">
        <w:rPr>
          <w:rFonts w:ascii="Times New Roman" w:eastAsia="Calibri" w:hAnsi="Times New Roman" w:cs="Times New Roman"/>
          <w:szCs w:val="24"/>
          <w:lang w:eastAsia="en-GB"/>
        </w:rPr>
        <w:t> </w:t>
      </w:r>
    </w:p>
    <w:p w14:paraId="6D1D8F36" w14:textId="77777777" w:rsidR="00B40A88" w:rsidRPr="006F6803" w:rsidRDefault="00B40A88" w:rsidP="00B40A88">
      <w:pPr>
        <w:spacing w:after="0" w:line="360" w:lineRule="auto"/>
        <w:jc w:val="both"/>
        <w:rPr>
          <w:rFonts w:ascii="Times New Roman" w:eastAsia="Calibri" w:hAnsi="Times New Roman" w:cs="Times New Roman"/>
          <w:szCs w:val="24"/>
          <w:lang w:eastAsia="en-GB"/>
        </w:rPr>
      </w:pPr>
      <w:r w:rsidRPr="006F6803">
        <w:rPr>
          <w:rFonts w:ascii="Times New Roman" w:eastAsia="Calibri" w:hAnsi="Times New Roman" w:cs="Times New Roman"/>
          <w:szCs w:val="24"/>
          <w:lang w:eastAsia="en-GB"/>
        </w:rPr>
        <w:t xml:space="preserve">I was crapping myself as usual </w:t>
      </w:r>
    </w:p>
    <w:p w14:paraId="220BEE33" w14:textId="77777777" w:rsidR="00B40A88" w:rsidRPr="006F6803" w:rsidRDefault="00B40A88" w:rsidP="00B40A88">
      <w:pPr>
        <w:spacing w:after="0" w:line="360" w:lineRule="auto"/>
        <w:jc w:val="both"/>
        <w:rPr>
          <w:rFonts w:ascii="Times New Roman" w:eastAsia="Calibri" w:hAnsi="Times New Roman" w:cs="Times New Roman"/>
          <w:szCs w:val="24"/>
          <w:lang w:eastAsia="en-GB"/>
        </w:rPr>
      </w:pPr>
      <w:r w:rsidRPr="006F6803">
        <w:rPr>
          <w:rFonts w:ascii="Times New Roman" w:eastAsia="Calibri" w:hAnsi="Times New Roman" w:cs="Times New Roman"/>
          <w:szCs w:val="24"/>
          <w:lang w:eastAsia="en-GB"/>
        </w:rPr>
        <w:t xml:space="preserve">I was really quite scared </w:t>
      </w:r>
    </w:p>
    <w:p w14:paraId="3EBDEBD3" w14:textId="77777777" w:rsidR="00B40A88" w:rsidRPr="006F6803" w:rsidRDefault="00B40A88" w:rsidP="00B40A88">
      <w:pPr>
        <w:spacing w:after="0" w:line="360" w:lineRule="auto"/>
        <w:jc w:val="both"/>
        <w:rPr>
          <w:rFonts w:ascii="Times New Roman" w:eastAsia="Calibri" w:hAnsi="Times New Roman" w:cs="Times New Roman"/>
          <w:szCs w:val="24"/>
          <w:lang w:eastAsia="en-GB"/>
        </w:rPr>
      </w:pPr>
      <w:r w:rsidRPr="006F6803">
        <w:rPr>
          <w:rFonts w:ascii="Times New Roman" w:eastAsia="Calibri" w:hAnsi="Times New Roman" w:cs="Times New Roman"/>
          <w:szCs w:val="24"/>
          <w:lang w:eastAsia="en-GB"/>
        </w:rPr>
        <w:t xml:space="preserve">I think the first observation </w:t>
      </w:r>
    </w:p>
    <w:p w14:paraId="170CDA91" w14:textId="77777777" w:rsidR="00B40A88" w:rsidRPr="006F6803" w:rsidRDefault="00B40A88" w:rsidP="00B40A88">
      <w:pPr>
        <w:spacing w:after="0" w:line="360" w:lineRule="auto"/>
        <w:jc w:val="both"/>
        <w:rPr>
          <w:rFonts w:ascii="Times New Roman" w:eastAsia="Calibri" w:hAnsi="Times New Roman" w:cs="Times New Roman"/>
          <w:szCs w:val="24"/>
          <w:lang w:eastAsia="en-GB"/>
        </w:rPr>
      </w:pPr>
      <w:r w:rsidRPr="006F6803">
        <w:rPr>
          <w:rFonts w:ascii="Times New Roman" w:eastAsia="Calibri" w:hAnsi="Times New Roman" w:cs="Times New Roman"/>
          <w:szCs w:val="24"/>
          <w:lang w:eastAsia="en-GB"/>
        </w:rPr>
        <w:t>I just thought, “Oh my god” …</w:t>
      </w:r>
    </w:p>
    <w:p w14:paraId="6329A924" w14:textId="77777777" w:rsidR="00B40A88" w:rsidRPr="006F6803" w:rsidRDefault="00B40A88" w:rsidP="00B40A88">
      <w:pPr>
        <w:spacing w:after="0" w:line="360" w:lineRule="auto"/>
        <w:jc w:val="both"/>
        <w:rPr>
          <w:rFonts w:ascii="Times New Roman" w:eastAsia="Calibri" w:hAnsi="Times New Roman" w:cs="Times New Roman"/>
          <w:szCs w:val="24"/>
          <w:lang w:eastAsia="en-GB"/>
        </w:rPr>
      </w:pPr>
      <w:r w:rsidRPr="006F6803">
        <w:rPr>
          <w:rFonts w:ascii="Times New Roman" w:eastAsia="Calibri" w:hAnsi="Times New Roman" w:cs="Times New Roman"/>
          <w:szCs w:val="24"/>
          <w:lang w:eastAsia="en-GB"/>
        </w:rPr>
        <w:t> </w:t>
      </w:r>
    </w:p>
    <w:p w14:paraId="504ABA52" w14:textId="77777777" w:rsidR="00B40A88" w:rsidRPr="006F6803" w:rsidRDefault="00B40A88" w:rsidP="00B40A88">
      <w:pPr>
        <w:spacing w:after="0" w:line="360" w:lineRule="auto"/>
        <w:jc w:val="both"/>
        <w:rPr>
          <w:rFonts w:ascii="Times New Roman" w:eastAsia="Calibri" w:hAnsi="Times New Roman" w:cs="Times New Roman"/>
          <w:szCs w:val="24"/>
          <w:lang w:eastAsia="en-GB"/>
        </w:rPr>
      </w:pPr>
      <w:r w:rsidRPr="006F6803">
        <w:rPr>
          <w:rFonts w:ascii="Times New Roman" w:eastAsia="Calibri" w:hAnsi="Times New Roman" w:cs="Times New Roman"/>
          <w:szCs w:val="24"/>
          <w:lang w:eastAsia="en-GB"/>
        </w:rPr>
        <w:t>I just thought “thank god for that”</w:t>
      </w:r>
    </w:p>
    <w:p w14:paraId="5DDAB95F" w14:textId="77777777" w:rsidR="00B40A88" w:rsidRPr="006F6803" w:rsidRDefault="00B40A88" w:rsidP="00B40A88">
      <w:pPr>
        <w:spacing w:after="0" w:line="360" w:lineRule="auto"/>
        <w:jc w:val="both"/>
        <w:rPr>
          <w:rFonts w:ascii="Times New Roman" w:eastAsia="Calibri" w:hAnsi="Times New Roman" w:cs="Times New Roman"/>
          <w:szCs w:val="24"/>
          <w:lang w:eastAsia="en-GB"/>
        </w:rPr>
      </w:pPr>
      <w:r w:rsidRPr="006F6803">
        <w:rPr>
          <w:rFonts w:ascii="Times New Roman" w:eastAsia="Calibri" w:hAnsi="Times New Roman" w:cs="Times New Roman"/>
          <w:szCs w:val="24"/>
          <w:lang w:eastAsia="en-GB"/>
        </w:rPr>
        <w:t xml:space="preserve">I can’t do any more than I am doing </w:t>
      </w:r>
    </w:p>
    <w:p w14:paraId="2B066CB2" w14:textId="77777777" w:rsidR="00B40A88" w:rsidRPr="006F6803" w:rsidRDefault="00B40A88" w:rsidP="00B40A88">
      <w:pPr>
        <w:spacing w:after="0" w:line="360" w:lineRule="auto"/>
        <w:jc w:val="both"/>
        <w:rPr>
          <w:rFonts w:ascii="Times New Roman" w:eastAsia="Calibri" w:hAnsi="Times New Roman" w:cs="Times New Roman"/>
          <w:szCs w:val="24"/>
          <w:lang w:eastAsia="en-GB"/>
        </w:rPr>
      </w:pPr>
      <w:r w:rsidRPr="006F6803">
        <w:rPr>
          <w:rFonts w:ascii="Times New Roman" w:eastAsia="Calibri" w:hAnsi="Times New Roman" w:cs="Times New Roman"/>
          <w:szCs w:val="24"/>
          <w:lang w:eastAsia="en-GB"/>
        </w:rPr>
        <w:t>I can’t give any more</w:t>
      </w:r>
    </w:p>
    <w:p w14:paraId="3084B3D2" w14:textId="77777777" w:rsidR="00B40A88" w:rsidRPr="006F6803" w:rsidRDefault="00B40A88" w:rsidP="00B40A88">
      <w:pPr>
        <w:spacing w:after="0" w:line="360" w:lineRule="auto"/>
        <w:jc w:val="both"/>
        <w:rPr>
          <w:rFonts w:ascii="Times New Roman" w:eastAsia="Calibri" w:hAnsi="Times New Roman" w:cs="Times New Roman"/>
          <w:szCs w:val="24"/>
          <w:lang w:eastAsia="en-GB"/>
        </w:rPr>
      </w:pPr>
      <w:r w:rsidRPr="006F6803">
        <w:rPr>
          <w:rFonts w:ascii="Times New Roman" w:eastAsia="Calibri" w:hAnsi="Times New Roman" w:cs="Times New Roman"/>
          <w:szCs w:val="24"/>
          <w:lang w:eastAsia="en-GB"/>
        </w:rPr>
        <w:t>I can’t possibly</w:t>
      </w:r>
    </w:p>
    <w:p w14:paraId="6DF339E1" w14:textId="77777777" w:rsidR="00B40A88" w:rsidRPr="006F6803" w:rsidRDefault="00B40A88" w:rsidP="00B40A88">
      <w:pPr>
        <w:spacing w:after="0" w:line="360" w:lineRule="auto"/>
        <w:jc w:val="both"/>
        <w:rPr>
          <w:rFonts w:ascii="Times New Roman" w:eastAsia="Calibri" w:hAnsi="Times New Roman" w:cs="Times New Roman"/>
          <w:szCs w:val="24"/>
          <w:lang w:eastAsia="en-GB"/>
        </w:rPr>
      </w:pPr>
      <w:r w:rsidRPr="006F6803">
        <w:rPr>
          <w:rFonts w:ascii="Times New Roman" w:eastAsia="Calibri" w:hAnsi="Times New Roman" w:cs="Times New Roman"/>
          <w:szCs w:val="24"/>
          <w:lang w:eastAsia="en-GB"/>
        </w:rPr>
        <w:t xml:space="preserve">I haven’t got the time </w:t>
      </w:r>
    </w:p>
    <w:p w14:paraId="27006E97" w14:textId="77777777" w:rsidR="00B40A88" w:rsidRPr="006F6803" w:rsidRDefault="00B40A88" w:rsidP="00B40A88">
      <w:pPr>
        <w:spacing w:after="0" w:line="360" w:lineRule="auto"/>
        <w:jc w:val="both"/>
        <w:rPr>
          <w:rFonts w:ascii="Times New Roman" w:eastAsia="Calibri" w:hAnsi="Times New Roman" w:cs="Times New Roman"/>
          <w:szCs w:val="24"/>
          <w:lang w:eastAsia="en-GB"/>
        </w:rPr>
      </w:pPr>
      <w:r w:rsidRPr="006F6803">
        <w:rPr>
          <w:rFonts w:ascii="Times New Roman" w:eastAsia="Calibri" w:hAnsi="Times New Roman" w:cs="Times New Roman"/>
          <w:szCs w:val="24"/>
          <w:lang w:eastAsia="en-GB"/>
        </w:rPr>
        <w:t xml:space="preserve">I can’t think of any more </w:t>
      </w:r>
    </w:p>
    <w:p w14:paraId="569F6874" w14:textId="77777777" w:rsidR="00B40A88" w:rsidRPr="006F6803" w:rsidRDefault="00B40A88" w:rsidP="00B40A88">
      <w:pPr>
        <w:spacing w:after="0" w:line="360" w:lineRule="auto"/>
        <w:jc w:val="both"/>
        <w:rPr>
          <w:rFonts w:ascii="Times New Roman" w:eastAsia="Calibri" w:hAnsi="Times New Roman" w:cs="Times New Roman"/>
          <w:szCs w:val="24"/>
          <w:lang w:eastAsia="en-GB"/>
        </w:rPr>
      </w:pPr>
      <w:r w:rsidRPr="006F6803">
        <w:rPr>
          <w:rFonts w:ascii="Times New Roman" w:eastAsia="Calibri" w:hAnsi="Times New Roman" w:cs="Times New Roman"/>
          <w:szCs w:val="24"/>
          <w:lang w:eastAsia="en-GB"/>
        </w:rPr>
        <w:t xml:space="preserve">I could do </w:t>
      </w:r>
    </w:p>
    <w:p w14:paraId="3C76FC90" w14:textId="77777777" w:rsidR="00485951" w:rsidRPr="006F6803" w:rsidRDefault="00485951" w:rsidP="00AA3D97">
      <w:pPr>
        <w:spacing w:after="0" w:line="360" w:lineRule="auto"/>
        <w:jc w:val="both"/>
        <w:rPr>
          <w:rFonts w:ascii="Times New Roman" w:eastAsia="Calibri" w:hAnsi="Times New Roman" w:cs="Times New Roman"/>
          <w:szCs w:val="24"/>
          <w:lang w:eastAsia="en-GB"/>
        </w:rPr>
      </w:pPr>
    </w:p>
    <w:p w14:paraId="3BC3F2A9" w14:textId="77777777" w:rsidR="00AA3D97" w:rsidRPr="006F6803" w:rsidRDefault="00AA3D97" w:rsidP="00AA3D97">
      <w:pPr>
        <w:spacing w:after="0" w:line="360" w:lineRule="auto"/>
        <w:jc w:val="both"/>
        <w:rPr>
          <w:rFonts w:ascii="Times New Roman" w:eastAsia="Calibri" w:hAnsi="Times New Roman" w:cs="Times New Roman"/>
          <w:szCs w:val="24"/>
          <w:lang w:eastAsia="en-GB"/>
        </w:rPr>
      </w:pPr>
      <w:r w:rsidRPr="006F6803">
        <w:rPr>
          <w:rFonts w:ascii="Times New Roman" w:eastAsia="Calibri" w:hAnsi="Times New Roman" w:cs="Times New Roman"/>
          <w:szCs w:val="24"/>
          <w:lang w:eastAsia="en-GB"/>
        </w:rPr>
        <w:t xml:space="preserve">I have not done things with my kids </w:t>
      </w:r>
    </w:p>
    <w:p w14:paraId="674108C5" w14:textId="77777777" w:rsidR="00AA3D97" w:rsidRPr="006F6803" w:rsidRDefault="00AA3D97" w:rsidP="00AA3D97">
      <w:pPr>
        <w:spacing w:after="0" w:line="360" w:lineRule="auto"/>
        <w:jc w:val="both"/>
        <w:rPr>
          <w:rFonts w:ascii="Times New Roman" w:eastAsia="Calibri" w:hAnsi="Times New Roman" w:cs="Times New Roman"/>
          <w:szCs w:val="24"/>
          <w:lang w:eastAsia="en-GB"/>
        </w:rPr>
      </w:pPr>
      <w:r w:rsidRPr="006F6803">
        <w:rPr>
          <w:rFonts w:ascii="Times New Roman" w:eastAsia="Calibri" w:hAnsi="Times New Roman" w:cs="Times New Roman"/>
          <w:szCs w:val="24"/>
          <w:lang w:eastAsia="en-GB"/>
        </w:rPr>
        <w:t xml:space="preserve">I should have really </w:t>
      </w:r>
    </w:p>
    <w:p w14:paraId="44FA636E" w14:textId="77777777" w:rsidR="00AA3D97" w:rsidRPr="006F6803" w:rsidRDefault="00AA3D97" w:rsidP="00AA3D97">
      <w:pPr>
        <w:spacing w:after="0" w:line="360" w:lineRule="auto"/>
        <w:jc w:val="both"/>
        <w:rPr>
          <w:rFonts w:ascii="Times New Roman" w:eastAsia="Calibri" w:hAnsi="Times New Roman" w:cs="Times New Roman"/>
          <w:szCs w:val="24"/>
          <w:lang w:eastAsia="en-GB"/>
        </w:rPr>
      </w:pPr>
      <w:r w:rsidRPr="006F6803">
        <w:rPr>
          <w:rFonts w:ascii="Times New Roman" w:eastAsia="Calibri" w:hAnsi="Times New Roman" w:cs="Times New Roman"/>
          <w:szCs w:val="24"/>
          <w:lang w:eastAsia="en-GB"/>
        </w:rPr>
        <w:lastRenderedPageBreak/>
        <w:t xml:space="preserve">I have had a lot of problems </w:t>
      </w:r>
    </w:p>
    <w:p w14:paraId="54C54216" w14:textId="77777777" w:rsidR="00AA3D97" w:rsidRPr="006F6803" w:rsidRDefault="00AA3D97" w:rsidP="00AA3D97">
      <w:pPr>
        <w:spacing w:after="0" w:line="360" w:lineRule="auto"/>
        <w:jc w:val="both"/>
        <w:rPr>
          <w:rFonts w:ascii="Times New Roman" w:eastAsia="Calibri" w:hAnsi="Times New Roman" w:cs="Times New Roman"/>
          <w:szCs w:val="24"/>
          <w:lang w:eastAsia="en-GB"/>
        </w:rPr>
      </w:pPr>
      <w:r w:rsidRPr="006F6803">
        <w:rPr>
          <w:rFonts w:ascii="Times New Roman" w:eastAsia="Calibri" w:hAnsi="Times New Roman" w:cs="Times New Roman"/>
          <w:szCs w:val="24"/>
          <w:lang w:eastAsia="en-GB"/>
        </w:rPr>
        <w:t>I don’t know how</w:t>
      </w:r>
    </w:p>
    <w:p w14:paraId="2E8518A4" w14:textId="77777777" w:rsidR="00AA3D97" w:rsidRPr="006F6803" w:rsidRDefault="00AA3D97" w:rsidP="00AA3D97">
      <w:pPr>
        <w:spacing w:after="0" w:line="360" w:lineRule="auto"/>
        <w:jc w:val="both"/>
        <w:rPr>
          <w:rFonts w:ascii="Times New Roman" w:eastAsia="Calibri" w:hAnsi="Times New Roman" w:cs="Times New Roman"/>
          <w:szCs w:val="24"/>
          <w:lang w:eastAsia="en-GB"/>
        </w:rPr>
      </w:pPr>
      <w:r w:rsidRPr="006F6803">
        <w:rPr>
          <w:rFonts w:ascii="Times New Roman" w:eastAsia="Calibri" w:hAnsi="Times New Roman" w:cs="Times New Roman"/>
          <w:szCs w:val="24"/>
          <w:lang w:eastAsia="en-GB"/>
        </w:rPr>
        <w:t xml:space="preserve">I have managed to keep it together </w:t>
      </w:r>
    </w:p>
    <w:p w14:paraId="430F0C77" w14:textId="77777777" w:rsidR="00AA3D97" w:rsidRPr="006F6803" w:rsidRDefault="00AA3D97" w:rsidP="00AA3D97">
      <w:pPr>
        <w:spacing w:after="0" w:line="360" w:lineRule="auto"/>
        <w:jc w:val="both"/>
        <w:rPr>
          <w:rFonts w:ascii="Times New Roman" w:eastAsia="Calibri" w:hAnsi="Times New Roman" w:cs="Times New Roman"/>
          <w:szCs w:val="24"/>
          <w:lang w:eastAsia="en-GB"/>
        </w:rPr>
      </w:pPr>
      <w:r w:rsidRPr="006F6803">
        <w:rPr>
          <w:rFonts w:ascii="Times New Roman" w:eastAsia="Calibri" w:hAnsi="Times New Roman" w:cs="Times New Roman"/>
          <w:szCs w:val="24"/>
          <w:lang w:eastAsia="en-GB"/>
        </w:rPr>
        <w:t xml:space="preserve">I have been really, really stressed </w:t>
      </w:r>
    </w:p>
    <w:p w14:paraId="335E169C" w14:textId="77777777" w:rsidR="00485951" w:rsidRPr="006F6803" w:rsidRDefault="00485951" w:rsidP="00AA3D97">
      <w:pPr>
        <w:spacing w:after="0" w:line="360" w:lineRule="auto"/>
        <w:jc w:val="both"/>
        <w:rPr>
          <w:rFonts w:ascii="Times New Roman" w:eastAsia="Calibri" w:hAnsi="Times New Roman" w:cs="Times New Roman"/>
          <w:szCs w:val="24"/>
          <w:lang w:eastAsia="en-GB"/>
        </w:rPr>
      </w:pPr>
    </w:p>
    <w:p w14:paraId="3B962F4C" w14:textId="77777777" w:rsidR="00AA3D97" w:rsidRPr="006F6803" w:rsidRDefault="00AA3D97" w:rsidP="00AA3D97">
      <w:pPr>
        <w:spacing w:after="0" w:line="360" w:lineRule="auto"/>
        <w:jc w:val="both"/>
        <w:rPr>
          <w:rFonts w:ascii="Times New Roman" w:eastAsia="Calibri" w:hAnsi="Times New Roman" w:cs="Times New Roman"/>
          <w:szCs w:val="24"/>
          <w:lang w:eastAsia="en-GB"/>
        </w:rPr>
      </w:pPr>
      <w:r w:rsidRPr="006F6803">
        <w:rPr>
          <w:rFonts w:ascii="Times New Roman" w:eastAsia="Calibri" w:hAnsi="Times New Roman" w:cs="Times New Roman"/>
          <w:szCs w:val="24"/>
          <w:lang w:eastAsia="en-GB"/>
        </w:rPr>
        <w:t>I said, I am sure I said</w:t>
      </w:r>
    </w:p>
    <w:p w14:paraId="0BA13B2C" w14:textId="77777777" w:rsidR="00AA3D97" w:rsidRPr="006F6803" w:rsidRDefault="00AA3D97" w:rsidP="00AA3D97">
      <w:pPr>
        <w:spacing w:after="0" w:line="360" w:lineRule="auto"/>
        <w:jc w:val="both"/>
        <w:rPr>
          <w:rFonts w:ascii="Times New Roman" w:eastAsia="Calibri" w:hAnsi="Times New Roman" w:cs="Times New Roman"/>
          <w:szCs w:val="24"/>
          <w:lang w:eastAsia="en-GB"/>
        </w:rPr>
      </w:pPr>
      <w:r w:rsidRPr="006F6803">
        <w:rPr>
          <w:rFonts w:ascii="Times New Roman" w:eastAsia="Calibri" w:hAnsi="Times New Roman" w:cs="Times New Roman"/>
          <w:szCs w:val="24"/>
          <w:lang w:eastAsia="en-GB"/>
        </w:rPr>
        <w:t xml:space="preserve">I have got so much work to do </w:t>
      </w:r>
    </w:p>
    <w:p w14:paraId="4367C22E" w14:textId="77777777" w:rsidR="00AA3D97" w:rsidRPr="006F6803" w:rsidRDefault="00AA3D97" w:rsidP="00AA3D97">
      <w:pPr>
        <w:spacing w:after="0" w:line="360" w:lineRule="auto"/>
        <w:jc w:val="both"/>
        <w:rPr>
          <w:rFonts w:ascii="Times New Roman" w:eastAsia="Calibri" w:hAnsi="Times New Roman" w:cs="Times New Roman"/>
          <w:szCs w:val="24"/>
          <w:lang w:eastAsia="en-GB"/>
        </w:rPr>
      </w:pPr>
      <w:r w:rsidRPr="006F6803">
        <w:rPr>
          <w:rFonts w:ascii="Times New Roman" w:eastAsia="Calibri" w:hAnsi="Times New Roman" w:cs="Times New Roman"/>
          <w:szCs w:val="24"/>
          <w:lang w:eastAsia="en-GB"/>
        </w:rPr>
        <w:t xml:space="preserve">I am not that kind of person </w:t>
      </w:r>
    </w:p>
    <w:p w14:paraId="7E912537" w14:textId="77777777" w:rsidR="00AA3D97" w:rsidRPr="006F6803" w:rsidRDefault="00AA3D97" w:rsidP="00AA3D97">
      <w:pPr>
        <w:spacing w:after="0" w:line="360" w:lineRule="auto"/>
        <w:jc w:val="both"/>
        <w:rPr>
          <w:rFonts w:ascii="Times New Roman" w:eastAsia="Calibri" w:hAnsi="Times New Roman" w:cs="Times New Roman"/>
          <w:szCs w:val="24"/>
          <w:lang w:eastAsia="en-GB"/>
        </w:rPr>
      </w:pPr>
      <w:r w:rsidRPr="006F6803">
        <w:rPr>
          <w:rFonts w:ascii="Times New Roman" w:eastAsia="Calibri" w:hAnsi="Times New Roman" w:cs="Times New Roman"/>
          <w:szCs w:val="24"/>
          <w:lang w:eastAsia="en-GB"/>
        </w:rPr>
        <w:t xml:space="preserve">I can’t leave it </w:t>
      </w:r>
    </w:p>
    <w:p w14:paraId="214DAC43" w14:textId="77777777" w:rsidR="00AA3D97" w:rsidRPr="006F6803" w:rsidRDefault="00AA3D97" w:rsidP="00AA3D97">
      <w:pPr>
        <w:spacing w:after="0" w:line="360" w:lineRule="auto"/>
        <w:jc w:val="both"/>
        <w:rPr>
          <w:rFonts w:ascii="Times New Roman" w:eastAsia="Calibri" w:hAnsi="Times New Roman" w:cs="Times New Roman"/>
          <w:szCs w:val="24"/>
          <w:lang w:eastAsia="en-GB"/>
        </w:rPr>
      </w:pPr>
      <w:r w:rsidRPr="006F6803">
        <w:rPr>
          <w:rFonts w:ascii="Times New Roman" w:eastAsia="Calibri" w:hAnsi="Times New Roman" w:cs="Times New Roman"/>
          <w:szCs w:val="24"/>
          <w:lang w:eastAsia="en-GB"/>
        </w:rPr>
        <w:t xml:space="preserve">I just can’t leave it. </w:t>
      </w:r>
    </w:p>
    <w:p w14:paraId="3BD654CA" w14:textId="77777777" w:rsidR="00AA3D97" w:rsidRPr="006F6803" w:rsidRDefault="00AA3D97" w:rsidP="00AA3D97">
      <w:pPr>
        <w:spacing w:after="0" w:line="360" w:lineRule="auto"/>
        <w:jc w:val="both"/>
        <w:rPr>
          <w:rFonts w:ascii="Times New Roman" w:eastAsia="Calibri" w:hAnsi="Times New Roman" w:cs="Times New Roman"/>
          <w:szCs w:val="24"/>
          <w:lang w:eastAsia="en-GB"/>
        </w:rPr>
      </w:pPr>
      <w:r w:rsidRPr="006F6803">
        <w:rPr>
          <w:rFonts w:ascii="Times New Roman" w:eastAsia="Calibri" w:hAnsi="Times New Roman" w:cs="Times New Roman"/>
          <w:szCs w:val="24"/>
          <w:lang w:eastAsia="en-GB"/>
        </w:rPr>
        <w:t>I am a bit</w:t>
      </w:r>
    </w:p>
    <w:p w14:paraId="287FAA0B" w14:textId="77777777" w:rsidR="00B40A88" w:rsidRPr="006F6803" w:rsidRDefault="00AA3D97" w:rsidP="00AA3D97">
      <w:pPr>
        <w:spacing w:after="0" w:line="360" w:lineRule="auto"/>
        <w:jc w:val="both"/>
        <w:rPr>
          <w:rFonts w:ascii="Times New Roman" w:eastAsia="Calibri" w:hAnsi="Times New Roman" w:cs="Times New Roman"/>
          <w:szCs w:val="24"/>
          <w:lang w:eastAsia="en-GB"/>
        </w:rPr>
      </w:pPr>
      <w:r w:rsidRPr="006F6803">
        <w:rPr>
          <w:rFonts w:ascii="Times New Roman" w:eastAsia="Calibri" w:hAnsi="Times New Roman" w:cs="Times New Roman"/>
          <w:szCs w:val="24"/>
          <w:lang w:eastAsia="en-GB"/>
        </w:rPr>
        <w:t>I tend to think “I have got to do it”.</w:t>
      </w:r>
    </w:p>
    <w:p w14:paraId="44AB279C" w14:textId="77777777" w:rsidR="00B40A88" w:rsidRPr="006F6803" w:rsidRDefault="00B40A88" w:rsidP="00B070ED">
      <w:pPr>
        <w:spacing w:after="0" w:line="360" w:lineRule="auto"/>
        <w:jc w:val="both"/>
        <w:rPr>
          <w:rFonts w:ascii="Times New Roman" w:eastAsia="Calibri" w:hAnsi="Times New Roman" w:cs="Times New Roman"/>
          <w:color w:val="FF0000"/>
          <w:szCs w:val="24"/>
          <w:lang w:eastAsia="en-GB"/>
        </w:rPr>
      </w:pPr>
    </w:p>
    <w:p w14:paraId="751B6DAD" w14:textId="768FA410" w:rsidR="00485951" w:rsidRPr="006F6803" w:rsidRDefault="00485951" w:rsidP="0067625E">
      <w:pPr>
        <w:spacing w:after="0" w:line="360" w:lineRule="auto"/>
        <w:ind w:firstLine="720"/>
        <w:jc w:val="both"/>
        <w:rPr>
          <w:rFonts w:ascii="Times New Roman" w:eastAsia="Calibri" w:hAnsi="Times New Roman" w:cs="Times New Roman"/>
          <w:szCs w:val="24"/>
          <w:lang w:eastAsia="en-GB"/>
        </w:rPr>
      </w:pPr>
      <w:r w:rsidRPr="006F6803">
        <w:rPr>
          <w:rFonts w:ascii="Times New Roman" w:eastAsia="Calibri" w:hAnsi="Times New Roman" w:cs="Times New Roman"/>
          <w:szCs w:val="24"/>
          <w:lang w:eastAsia="en-GB"/>
        </w:rPr>
        <w:t>Language and words were important to Dorothy Smith in developing IE and she drew on Wittgenstein (1953) to bring words back from any ‘metaphysical’ meaning to the actuality of their use by people in their everyday doings (Smith</w:t>
      </w:r>
      <w:r w:rsidR="00302839" w:rsidRPr="006F6803">
        <w:rPr>
          <w:rFonts w:ascii="Times New Roman" w:eastAsia="Calibri" w:hAnsi="Times New Roman" w:cs="Times New Roman"/>
          <w:szCs w:val="24"/>
          <w:lang w:eastAsia="en-GB"/>
        </w:rPr>
        <w:t>,</w:t>
      </w:r>
      <w:r w:rsidRPr="006F6803">
        <w:rPr>
          <w:rFonts w:ascii="Times New Roman" w:eastAsia="Calibri" w:hAnsi="Times New Roman" w:cs="Times New Roman"/>
          <w:szCs w:val="24"/>
          <w:lang w:eastAsia="en-GB"/>
        </w:rPr>
        <w:t xml:space="preserve"> 1999).</w:t>
      </w:r>
      <w:r w:rsidR="005E1032" w:rsidRPr="006F6803">
        <w:rPr>
          <w:rFonts w:ascii="Times New Roman" w:eastAsia="Calibri" w:hAnsi="Times New Roman" w:cs="Times New Roman"/>
          <w:szCs w:val="24"/>
          <w:lang w:eastAsia="en-GB"/>
        </w:rPr>
        <w:t xml:space="preserve"> However, i</w:t>
      </w:r>
      <w:r w:rsidRPr="006F6803">
        <w:rPr>
          <w:rFonts w:ascii="Times New Roman" w:eastAsia="Calibri" w:hAnsi="Times New Roman" w:cs="Times New Roman"/>
          <w:szCs w:val="24"/>
          <w:lang w:eastAsia="en-GB"/>
        </w:rPr>
        <w:t xml:space="preserve">t is also </w:t>
      </w:r>
      <w:r w:rsidR="005E1032" w:rsidRPr="006F6803">
        <w:rPr>
          <w:rFonts w:ascii="Times New Roman" w:eastAsia="Calibri" w:hAnsi="Times New Roman" w:cs="Times New Roman"/>
          <w:szCs w:val="24"/>
          <w:lang w:eastAsia="en-GB"/>
        </w:rPr>
        <w:t xml:space="preserve">important to maintain the presence of the person in this data, which is </w:t>
      </w:r>
      <w:r w:rsidRPr="006F6803">
        <w:rPr>
          <w:rFonts w:ascii="Times New Roman" w:eastAsia="Calibri" w:hAnsi="Times New Roman" w:cs="Times New Roman"/>
          <w:szCs w:val="24"/>
          <w:lang w:eastAsia="en-GB"/>
        </w:rPr>
        <w:t xml:space="preserve">possible in reading it aloud to get a sense of Lyn’s </w:t>
      </w:r>
      <w:r w:rsidR="00D577A8" w:rsidRPr="006F6803">
        <w:rPr>
          <w:rFonts w:ascii="Times New Roman" w:eastAsia="Calibri" w:hAnsi="Times New Roman" w:cs="Times New Roman"/>
          <w:szCs w:val="24"/>
          <w:lang w:eastAsia="en-GB"/>
        </w:rPr>
        <w:t xml:space="preserve">presence in her </w:t>
      </w:r>
      <w:r w:rsidRPr="006F6803">
        <w:rPr>
          <w:rFonts w:ascii="Times New Roman" w:eastAsia="Calibri" w:hAnsi="Times New Roman" w:cs="Times New Roman"/>
          <w:szCs w:val="24"/>
          <w:lang w:eastAsia="en-GB"/>
        </w:rPr>
        <w:t>everyday</w:t>
      </w:r>
      <w:r w:rsidR="005E1032" w:rsidRPr="006F6803">
        <w:rPr>
          <w:rFonts w:ascii="Times New Roman" w:eastAsia="Calibri" w:hAnsi="Times New Roman" w:cs="Times New Roman"/>
          <w:szCs w:val="24"/>
          <w:lang w:eastAsia="en-GB"/>
        </w:rPr>
        <w:t xml:space="preserve"> experience.</w:t>
      </w:r>
      <w:r w:rsidRPr="006F6803">
        <w:rPr>
          <w:rFonts w:ascii="Times New Roman" w:eastAsia="Calibri" w:hAnsi="Times New Roman" w:cs="Times New Roman"/>
          <w:szCs w:val="24"/>
          <w:lang w:eastAsia="en-GB"/>
        </w:rPr>
        <w:t xml:space="preserve"> </w:t>
      </w:r>
      <w:r w:rsidR="005E1032" w:rsidRPr="006F6803">
        <w:rPr>
          <w:rFonts w:ascii="Times New Roman" w:eastAsia="Calibri" w:hAnsi="Times New Roman" w:cs="Times New Roman"/>
          <w:szCs w:val="24"/>
          <w:lang w:eastAsia="en-GB"/>
        </w:rPr>
        <w:t>This reading (reading two) begins to provide insight into Lyn’</w:t>
      </w:r>
      <w:r w:rsidR="00CB47AB" w:rsidRPr="006F6803">
        <w:rPr>
          <w:rFonts w:ascii="Times New Roman" w:eastAsia="Calibri" w:hAnsi="Times New Roman" w:cs="Times New Roman"/>
          <w:szCs w:val="24"/>
          <w:lang w:eastAsia="en-GB"/>
        </w:rPr>
        <w:t>s standpoint which is</w:t>
      </w:r>
      <w:r w:rsidR="005E1032" w:rsidRPr="006F6803">
        <w:rPr>
          <w:rFonts w:ascii="Times New Roman" w:eastAsia="Calibri" w:hAnsi="Times New Roman" w:cs="Times New Roman"/>
          <w:szCs w:val="24"/>
          <w:lang w:eastAsia="en-GB"/>
        </w:rPr>
        <w:t xml:space="preserve"> further explicated </w:t>
      </w:r>
      <w:r w:rsidRPr="006F6803">
        <w:rPr>
          <w:rFonts w:ascii="Times New Roman" w:eastAsia="Calibri" w:hAnsi="Times New Roman" w:cs="Times New Roman"/>
          <w:szCs w:val="24"/>
          <w:lang w:eastAsia="en-GB"/>
        </w:rPr>
        <w:t>by drawing on the other readings. For example, in thinking about what the story being told is (reading one) there is acknowledgement of her bifurcated consciousness of her work as teacher and also as mother</w:t>
      </w:r>
      <w:r w:rsidR="005E1032" w:rsidRPr="006F6803">
        <w:rPr>
          <w:rFonts w:ascii="Times New Roman" w:eastAsia="Calibri" w:hAnsi="Times New Roman" w:cs="Times New Roman"/>
          <w:szCs w:val="24"/>
          <w:lang w:eastAsia="en-GB"/>
        </w:rPr>
        <w:t>. Indeed readings one and two enable consideration of Lyn’</w:t>
      </w:r>
      <w:r w:rsidR="003008A5" w:rsidRPr="006F6803">
        <w:rPr>
          <w:rFonts w:ascii="Times New Roman" w:eastAsia="Calibri" w:hAnsi="Times New Roman" w:cs="Times New Roman"/>
          <w:szCs w:val="24"/>
          <w:lang w:eastAsia="en-GB"/>
        </w:rPr>
        <w:t xml:space="preserve">s work and are wholly relevant to stage one of IE taking the form of a preliminary analysis. </w:t>
      </w:r>
      <w:r w:rsidR="00E44E70" w:rsidRPr="006F6803">
        <w:rPr>
          <w:rFonts w:ascii="Times New Roman" w:eastAsia="Calibri" w:hAnsi="Times New Roman" w:cs="Times New Roman"/>
          <w:szCs w:val="24"/>
          <w:lang w:eastAsia="en-GB"/>
        </w:rPr>
        <w:t>In IE, ‘the notion of work directs us to its anchorage in material conditions and means that it is done in “real time” – all of which are consequential for how the individual can proceed’ (Smith, 1987, p.165). My attention is drawn to everyday and everynight work being shaped by ‘it’! Lyn is an individual, embodied subject in a particular physical social world</w:t>
      </w:r>
      <w:r w:rsidR="001951EB" w:rsidRPr="006F6803">
        <w:rPr>
          <w:rFonts w:ascii="Times New Roman" w:eastAsia="Calibri" w:hAnsi="Times New Roman" w:cs="Times New Roman"/>
          <w:szCs w:val="24"/>
          <w:lang w:eastAsia="en-GB"/>
        </w:rPr>
        <w:t xml:space="preserve"> that is,</w:t>
      </w:r>
      <w:r w:rsidR="00E44E70" w:rsidRPr="006F6803">
        <w:rPr>
          <w:rFonts w:ascii="Times New Roman" w:eastAsia="Calibri" w:hAnsi="Times New Roman" w:cs="Times New Roman"/>
          <w:szCs w:val="24"/>
          <w:lang w:eastAsia="en-GB"/>
        </w:rPr>
        <w:t xml:space="preserve"> </w:t>
      </w:r>
      <w:r w:rsidR="001951EB" w:rsidRPr="006F6803">
        <w:rPr>
          <w:rFonts w:ascii="Times New Roman" w:eastAsia="Calibri" w:hAnsi="Times New Roman" w:cs="Times New Roman"/>
          <w:szCs w:val="24"/>
          <w:lang w:eastAsia="en-GB"/>
        </w:rPr>
        <w:t>i</w:t>
      </w:r>
      <w:r w:rsidR="00E44E70" w:rsidRPr="006F6803">
        <w:rPr>
          <w:rFonts w:ascii="Times New Roman" w:eastAsia="Calibri" w:hAnsi="Times New Roman" w:cs="Times New Roman"/>
          <w:szCs w:val="24"/>
          <w:lang w:eastAsia="en-GB"/>
        </w:rPr>
        <w:t>tself</w:t>
      </w:r>
      <w:r w:rsidR="001951EB" w:rsidRPr="006F6803">
        <w:rPr>
          <w:rFonts w:ascii="Times New Roman" w:eastAsia="Calibri" w:hAnsi="Times New Roman" w:cs="Times New Roman"/>
          <w:szCs w:val="24"/>
          <w:lang w:eastAsia="en-GB"/>
        </w:rPr>
        <w:t>,</w:t>
      </w:r>
      <w:r w:rsidR="00E44E70" w:rsidRPr="006F6803">
        <w:rPr>
          <w:rFonts w:ascii="Times New Roman" w:eastAsia="Calibri" w:hAnsi="Times New Roman" w:cs="Times New Roman"/>
          <w:szCs w:val="24"/>
          <w:lang w:eastAsia="en-GB"/>
        </w:rPr>
        <w:t xml:space="preserve"> part of a wider social milieu (McCoy, 2006). </w:t>
      </w:r>
      <w:r w:rsidR="001951EB" w:rsidRPr="006F6803">
        <w:rPr>
          <w:rFonts w:ascii="Times New Roman" w:eastAsia="Calibri" w:hAnsi="Times New Roman" w:cs="Times New Roman"/>
          <w:szCs w:val="24"/>
          <w:lang w:eastAsia="en-GB"/>
        </w:rPr>
        <w:t>‘It’ needs to be done and can’t be left undone</w:t>
      </w:r>
      <w:r w:rsidR="0039325C" w:rsidRPr="006F6803">
        <w:rPr>
          <w:rFonts w:ascii="Times New Roman" w:eastAsia="Calibri" w:hAnsi="Times New Roman" w:cs="Times New Roman"/>
          <w:szCs w:val="24"/>
          <w:lang w:eastAsia="en-GB"/>
        </w:rPr>
        <w:t xml:space="preserve"> (</w:t>
      </w:r>
      <w:r w:rsidR="0039325C" w:rsidRPr="006F6803">
        <w:rPr>
          <w:rFonts w:ascii="Times New Roman" w:eastAsia="Calibri" w:hAnsi="Times New Roman" w:cs="Times New Roman"/>
          <w:i/>
          <w:szCs w:val="24"/>
          <w:lang w:eastAsia="en-GB"/>
        </w:rPr>
        <w:t>I have got to do it)</w:t>
      </w:r>
      <w:r w:rsidR="001951EB" w:rsidRPr="006F6803">
        <w:rPr>
          <w:rFonts w:ascii="Times New Roman" w:eastAsia="Calibri" w:hAnsi="Times New Roman" w:cs="Times New Roman"/>
          <w:szCs w:val="24"/>
          <w:lang w:eastAsia="en-GB"/>
        </w:rPr>
        <w:t>, Lyn’s work is therefore being organized into meeting</w:t>
      </w:r>
      <w:r w:rsidR="00D577A8" w:rsidRPr="006F6803">
        <w:rPr>
          <w:rFonts w:ascii="Times New Roman" w:eastAsia="Calibri" w:hAnsi="Times New Roman" w:cs="Times New Roman"/>
          <w:szCs w:val="24"/>
          <w:lang w:eastAsia="en-GB"/>
        </w:rPr>
        <w:t xml:space="preserve"> the</w:t>
      </w:r>
      <w:r w:rsidR="001951EB" w:rsidRPr="006F6803">
        <w:rPr>
          <w:rFonts w:ascii="Times New Roman" w:eastAsia="Calibri" w:hAnsi="Times New Roman" w:cs="Times New Roman"/>
          <w:szCs w:val="24"/>
          <w:lang w:eastAsia="en-GB"/>
        </w:rPr>
        <w:t xml:space="preserve"> demands</w:t>
      </w:r>
      <w:r w:rsidR="00D577A8" w:rsidRPr="006F6803">
        <w:rPr>
          <w:rFonts w:ascii="Times New Roman" w:eastAsia="Calibri" w:hAnsi="Times New Roman" w:cs="Times New Roman"/>
          <w:szCs w:val="24"/>
          <w:lang w:eastAsia="en-GB"/>
        </w:rPr>
        <w:t xml:space="preserve"> of ‘it’</w:t>
      </w:r>
      <w:r w:rsidR="00D821DC" w:rsidRPr="006F6803">
        <w:rPr>
          <w:rFonts w:ascii="Times New Roman" w:eastAsia="Calibri" w:hAnsi="Times New Roman" w:cs="Times New Roman"/>
          <w:szCs w:val="24"/>
          <w:lang w:eastAsia="en-GB"/>
        </w:rPr>
        <w:t>. There is an institutional context</w:t>
      </w:r>
      <w:r w:rsidR="003008A5" w:rsidRPr="006F6803">
        <w:rPr>
          <w:rFonts w:ascii="Times New Roman" w:eastAsia="Calibri" w:hAnsi="Times New Roman" w:cs="Times New Roman"/>
          <w:szCs w:val="24"/>
          <w:lang w:eastAsia="en-GB"/>
        </w:rPr>
        <w:t xml:space="preserve">, </w:t>
      </w:r>
      <w:r w:rsidR="0039325C" w:rsidRPr="006F6803">
        <w:rPr>
          <w:rFonts w:ascii="Times New Roman" w:eastAsia="Calibri" w:hAnsi="Times New Roman" w:cs="Times New Roman"/>
          <w:szCs w:val="24"/>
          <w:lang w:eastAsia="en-GB"/>
        </w:rPr>
        <w:t xml:space="preserve">explicated in </w:t>
      </w:r>
      <w:r w:rsidR="003008A5" w:rsidRPr="006F6803">
        <w:rPr>
          <w:rFonts w:ascii="Times New Roman" w:eastAsia="Calibri" w:hAnsi="Times New Roman" w:cs="Times New Roman"/>
          <w:szCs w:val="24"/>
          <w:lang w:eastAsia="en-GB"/>
        </w:rPr>
        <w:t>the second stage of IE,</w:t>
      </w:r>
      <w:r w:rsidR="00D821DC" w:rsidRPr="006F6803">
        <w:rPr>
          <w:rFonts w:ascii="Times New Roman" w:eastAsia="Calibri" w:hAnsi="Times New Roman" w:cs="Times New Roman"/>
          <w:szCs w:val="24"/>
          <w:lang w:eastAsia="en-GB"/>
        </w:rPr>
        <w:t xml:space="preserve"> which can revealed by asking further questions of who and what, thr</w:t>
      </w:r>
      <w:r w:rsidR="00D577A8" w:rsidRPr="006F6803">
        <w:rPr>
          <w:rFonts w:ascii="Times New Roman" w:eastAsia="Calibri" w:hAnsi="Times New Roman" w:cs="Times New Roman"/>
          <w:szCs w:val="24"/>
          <w:lang w:eastAsia="en-GB"/>
        </w:rPr>
        <w:t>ough what means, are involved with</w:t>
      </w:r>
      <w:r w:rsidR="00D821DC" w:rsidRPr="006F6803">
        <w:rPr>
          <w:rFonts w:ascii="Times New Roman" w:eastAsia="Calibri" w:hAnsi="Times New Roman" w:cs="Times New Roman"/>
          <w:szCs w:val="24"/>
          <w:lang w:eastAsia="en-GB"/>
        </w:rPr>
        <w:t xml:space="preserve"> ‘it’ (reading three) and where and how,  to what end, are they involved (reading four). </w:t>
      </w:r>
    </w:p>
    <w:p w14:paraId="384B762A" w14:textId="77777777" w:rsidR="0039325C" w:rsidRPr="006F6803" w:rsidRDefault="0039325C" w:rsidP="00485951">
      <w:pPr>
        <w:spacing w:after="0" w:line="360" w:lineRule="auto"/>
        <w:jc w:val="both"/>
        <w:rPr>
          <w:rFonts w:ascii="Times New Roman" w:eastAsia="Calibri" w:hAnsi="Times New Roman" w:cs="Times New Roman"/>
          <w:szCs w:val="24"/>
          <w:lang w:eastAsia="en-GB"/>
        </w:rPr>
      </w:pPr>
    </w:p>
    <w:p w14:paraId="42010DE3" w14:textId="77777777" w:rsidR="0039325C" w:rsidRPr="006F6803" w:rsidRDefault="0039325C" w:rsidP="0067625E">
      <w:pPr>
        <w:spacing w:after="0" w:line="360" w:lineRule="auto"/>
        <w:ind w:firstLine="720"/>
        <w:jc w:val="both"/>
        <w:rPr>
          <w:rFonts w:ascii="Times New Roman" w:hAnsi="Times New Roman" w:cs="Times New Roman"/>
          <w:szCs w:val="24"/>
        </w:rPr>
      </w:pPr>
      <w:r w:rsidRPr="006F6803">
        <w:rPr>
          <w:rFonts w:ascii="Times New Roman" w:hAnsi="Times New Roman" w:cs="Times New Roman"/>
          <w:szCs w:val="24"/>
        </w:rPr>
        <w:lastRenderedPageBreak/>
        <w:t xml:space="preserve">The poem also situates </w:t>
      </w:r>
      <w:r w:rsidR="000B70D6" w:rsidRPr="006F6803">
        <w:rPr>
          <w:rFonts w:ascii="Times New Roman" w:hAnsi="Times New Roman" w:cs="Times New Roman"/>
          <w:szCs w:val="24"/>
        </w:rPr>
        <w:t>Lyn</w:t>
      </w:r>
      <w:r w:rsidRPr="006F6803">
        <w:rPr>
          <w:rFonts w:ascii="Times New Roman" w:hAnsi="Times New Roman" w:cs="Times New Roman"/>
          <w:szCs w:val="24"/>
        </w:rPr>
        <w:t xml:space="preserve"> as a person in the data. There is a pressure and emotional response associated with processes of inspection and observation and, despite a successful outcome for her personally and her Key Stage, further feelings of guilt and worry at what peers who weren’t so successful might think. Moreover, involvement in the process is so exhausting that she has nothing else to give, emotionally, physically or intellectually. As such, she cannot seek validation from her peers, nor can they enter a dialogue of equals in which respective expressed needs are explored. Consequently, her capacity as a care giver to her colleagues is diminished, as it is at home; </w:t>
      </w:r>
      <w:r w:rsidRPr="006F6803">
        <w:rPr>
          <w:rFonts w:ascii="Times New Roman" w:eastAsia="Calibri" w:hAnsi="Times New Roman" w:cs="Times New Roman"/>
          <w:i/>
          <w:szCs w:val="24"/>
          <w:lang w:eastAsia="en-GB"/>
        </w:rPr>
        <w:t xml:space="preserve">I have not done things with my kids / I should have really. </w:t>
      </w:r>
      <w:r w:rsidRPr="006F6803">
        <w:rPr>
          <w:rFonts w:ascii="Times New Roman" w:hAnsi="Times New Roman" w:cs="Times New Roman"/>
          <w:szCs w:val="24"/>
        </w:rPr>
        <w:t xml:space="preserve">Her consciousness as a care receiver, as a professional and as a mother /partner, is constrained both by the performative demands placed upon her, and disequilibrium in her material experience of inferred and expressed needs. The silencing of her (un)expressed needs ultimately manifests in stress. </w:t>
      </w:r>
    </w:p>
    <w:p w14:paraId="3C2C00C2" w14:textId="77777777" w:rsidR="00F90484" w:rsidRPr="006F6803" w:rsidRDefault="00D821DC" w:rsidP="0067625E">
      <w:pPr>
        <w:spacing w:after="0" w:line="360" w:lineRule="auto"/>
        <w:ind w:firstLine="720"/>
        <w:jc w:val="both"/>
        <w:rPr>
          <w:rFonts w:ascii="Times New Roman" w:eastAsia="Calibri" w:hAnsi="Times New Roman" w:cs="Times New Roman"/>
          <w:szCs w:val="24"/>
          <w:lang w:eastAsia="en-GB"/>
        </w:rPr>
      </w:pPr>
      <w:r w:rsidRPr="006F6803">
        <w:rPr>
          <w:rFonts w:ascii="Times New Roman" w:eastAsia="Calibri" w:hAnsi="Times New Roman" w:cs="Times New Roman"/>
          <w:szCs w:val="24"/>
          <w:lang w:eastAsia="en-GB"/>
        </w:rPr>
        <w:t>Of course, this is only a brief explication of Lyn’s poem but it reveals that The Listening Guide and ‘I’ poems are helpful in generating, analysing and disseminating data. In particular, they firstly develop an understanding of the subject’s embodied experience; what has happened to Lyn, what she does and what this feels like. Secondly, they bring into consciousness the institutional field and the connections of relations of ruling in which Lyn is located. Thirdly</w:t>
      </w:r>
      <w:r w:rsidR="0039325C" w:rsidRPr="006F6803">
        <w:rPr>
          <w:rFonts w:ascii="Times New Roman" w:eastAsia="Calibri" w:hAnsi="Times New Roman" w:cs="Times New Roman"/>
          <w:szCs w:val="24"/>
          <w:lang w:eastAsia="en-GB"/>
        </w:rPr>
        <w:t xml:space="preserve"> and importantly,</w:t>
      </w:r>
      <w:r w:rsidRPr="006F6803">
        <w:rPr>
          <w:rFonts w:ascii="Times New Roman" w:eastAsia="Calibri" w:hAnsi="Times New Roman" w:cs="Times New Roman"/>
          <w:szCs w:val="24"/>
          <w:lang w:eastAsia="en-GB"/>
        </w:rPr>
        <w:t xml:space="preserve"> the ‘I’ poems offer </w:t>
      </w:r>
      <w:r w:rsidR="00761B69" w:rsidRPr="006F6803">
        <w:rPr>
          <w:rFonts w:ascii="Times New Roman" w:eastAsia="Calibri" w:hAnsi="Times New Roman" w:cs="Times New Roman"/>
          <w:szCs w:val="24"/>
          <w:lang w:eastAsia="en-GB"/>
        </w:rPr>
        <w:t>an empirical point d’appui for exploring researche</w:t>
      </w:r>
      <w:r w:rsidR="0039325C" w:rsidRPr="006F6803">
        <w:rPr>
          <w:rFonts w:ascii="Times New Roman" w:eastAsia="Calibri" w:hAnsi="Times New Roman" w:cs="Times New Roman"/>
          <w:szCs w:val="24"/>
          <w:lang w:eastAsia="en-GB"/>
        </w:rPr>
        <w:t>r subjectivities and standpoint. In this research this was achieved</w:t>
      </w:r>
      <w:r w:rsidR="00761B69" w:rsidRPr="006F6803">
        <w:rPr>
          <w:rFonts w:ascii="Times New Roman" w:eastAsia="Calibri" w:hAnsi="Times New Roman" w:cs="Times New Roman"/>
          <w:szCs w:val="24"/>
          <w:lang w:eastAsia="en-GB"/>
        </w:rPr>
        <w:t xml:space="preserve"> when </w:t>
      </w:r>
      <w:r w:rsidR="0039325C" w:rsidRPr="006F6803">
        <w:rPr>
          <w:rFonts w:ascii="Times New Roman" w:eastAsia="Calibri" w:hAnsi="Times New Roman" w:cs="Times New Roman"/>
          <w:szCs w:val="24"/>
          <w:lang w:eastAsia="en-GB"/>
        </w:rPr>
        <w:t>my own ‘I’ poem wa</w:t>
      </w:r>
      <w:r w:rsidR="00761B69" w:rsidRPr="006F6803">
        <w:rPr>
          <w:rFonts w:ascii="Times New Roman" w:eastAsia="Calibri" w:hAnsi="Times New Roman" w:cs="Times New Roman"/>
          <w:szCs w:val="24"/>
          <w:lang w:eastAsia="en-GB"/>
        </w:rPr>
        <w:t xml:space="preserve">s generated as data. </w:t>
      </w:r>
      <w:r w:rsidR="0039325C" w:rsidRPr="006F6803">
        <w:rPr>
          <w:rFonts w:ascii="Times New Roman" w:eastAsia="Calibri" w:hAnsi="Times New Roman" w:cs="Times New Roman"/>
          <w:szCs w:val="24"/>
          <w:lang w:eastAsia="en-GB"/>
        </w:rPr>
        <w:t xml:space="preserve">This work was important in helping me to </w:t>
      </w:r>
      <w:r w:rsidR="00B52D83" w:rsidRPr="006F6803">
        <w:rPr>
          <w:rFonts w:ascii="Times New Roman" w:eastAsia="Calibri" w:hAnsi="Times New Roman" w:cs="Times New Roman"/>
          <w:szCs w:val="24"/>
          <w:lang w:eastAsia="en-GB"/>
        </w:rPr>
        <w:t xml:space="preserve">understand the materiality of </w:t>
      </w:r>
      <w:r w:rsidR="0039325C" w:rsidRPr="006F6803">
        <w:rPr>
          <w:rFonts w:ascii="Times New Roman" w:eastAsia="Calibri" w:hAnsi="Times New Roman" w:cs="Times New Roman"/>
          <w:szCs w:val="24"/>
          <w:lang w:eastAsia="en-GB"/>
        </w:rPr>
        <w:t>my research</w:t>
      </w:r>
      <w:r w:rsidR="00761B69" w:rsidRPr="006F6803">
        <w:rPr>
          <w:rFonts w:ascii="Times New Roman" w:eastAsia="Calibri" w:hAnsi="Times New Roman" w:cs="Times New Roman"/>
          <w:szCs w:val="24"/>
          <w:lang w:eastAsia="en-GB"/>
        </w:rPr>
        <w:t xml:space="preserve"> experience and t</w:t>
      </w:r>
      <w:r w:rsidR="00B52D83" w:rsidRPr="006F6803">
        <w:rPr>
          <w:rFonts w:ascii="Times New Roman" w:eastAsia="Calibri" w:hAnsi="Times New Roman" w:cs="Times New Roman"/>
          <w:szCs w:val="24"/>
          <w:lang w:eastAsia="en-GB"/>
        </w:rPr>
        <w:t xml:space="preserve">he disjunctures that arise in consciousness of being reader (of the participants’ data) and writer of the object of analysis. </w:t>
      </w:r>
    </w:p>
    <w:p w14:paraId="6D800A3E" w14:textId="2B903EF7" w:rsidR="005D16E3" w:rsidRPr="006F6803" w:rsidRDefault="005D16E3" w:rsidP="0067625E">
      <w:pPr>
        <w:spacing w:after="0" w:line="360" w:lineRule="auto"/>
        <w:ind w:firstLine="720"/>
        <w:jc w:val="both"/>
        <w:rPr>
          <w:rFonts w:ascii="Times New Roman" w:hAnsi="Times New Roman" w:cs="Times New Roman"/>
          <w:szCs w:val="24"/>
        </w:rPr>
      </w:pPr>
      <w:r w:rsidRPr="006F6803">
        <w:rPr>
          <w:rFonts w:ascii="Times New Roman" w:hAnsi="Times New Roman" w:cs="Times New Roman"/>
          <w:szCs w:val="24"/>
        </w:rPr>
        <w:t xml:space="preserve">McCoy (2006) reminds us that a particular concern for the institutional ethnographer is not what and how data is generated but also how data is read. </w:t>
      </w:r>
      <w:r w:rsidRPr="006F6803">
        <w:rPr>
          <w:rFonts w:ascii="Times New Roman" w:eastAsia="Calibri" w:hAnsi="Times New Roman" w:cs="Times New Roman"/>
          <w:szCs w:val="24"/>
          <w:lang w:eastAsia="en-GB"/>
        </w:rPr>
        <w:t>This is to acknowledge governmentality and that the work of the researcher is potentially hindered by normalising discursive practices (Smith</w:t>
      </w:r>
      <w:r w:rsidR="00302839" w:rsidRPr="006F6803">
        <w:rPr>
          <w:rFonts w:ascii="Times New Roman" w:eastAsia="Calibri" w:hAnsi="Times New Roman" w:cs="Times New Roman"/>
          <w:szCs w:val="24"/>
          <w:lang w:eastAsia="en-GB"/>
        </w:rPr>
        <w:t>,</w:t>
      </w:r>
      <w:r w:rsidRPr="006F6803">
        <w:rPr>
          <w:rFonts w:ascii="Times New Roman" w:eastAsia="Calibri" w:hAnsi="Times New Roman" w:cs="Times New Roman"/>
          <w:szCs w:val="24"/>
          <w:lang w:eastAsia="en-GB"/>
        </w:rPr>
        <w:t xml:space="preserve"> 2005). </w:t>
      </w:r>
      <w:r w:rsidRPr="006F6803">
        <w:rPr>
          <w:rFonts w:ascii="Times New Roman" w:hAnsi="Times New Roman" w:cs="Times New Roman"/>
          <w:szCs w:val="24"/>
        </w:rPr>
        <w:t>There was therefore a need for me to avoid ‘a form of analytic drift that occurs when the focus on work veers into a classificatory interest’ (McCoy</w:t>
      </w:r>
      <w:r w:rsidR="00302839" w:rsidRPr="006F6803">
        <w:rPr>
          <w:rFonts w:ascii="Times New Roman" w:hAnsi="Times New Roman" w:cs="Times New Roman"/>
          <w:szCs w:val="24"/>
        </w:rPr>
        <w:t>,</w:t>
      </w:r>
      <w:r w:rsidRPr="006F6803">
        <w:rPr>
          <w:rFonts w:ascii="Times New Roman" w:hAnsi="Times New Roman" w:cs="Times New Roman"/>
          <w:szCs w:val="24"/>
        </w:rPr>
        <w:t xml:space="preserve"> 2006, </w:t>
      </w:r>
      <w:r w:rsidR="00302839" w:rsidRPr="006F6803">
        <w:rPr>
          <w:rFonts w:ascii="Times New Roman" w:hAnsi="Times New Roman" w:cs="Times New Roman"/>
          <w:szCs w:val="24"/>
        </w:rPr>
        <w:t>p.</w:t>
      </w:r>
      <w:r w:rsidRPr="006F6803">
        <w:rPr>
          <w:rFonts w:ascii="Times New Roman" w:hAnsi="Times New Roman" w:cs="Times New Roman"/>
          <w:szCs w:val="24"/>
        </w:rPr>
        <w:t xml:space="preserve">114) rather than on the institutional. </w:t>
      </w:r>
      <w:r w:rsidRPr="006F6803">
        <w:rPr>
          <w:rFonts w:ascii="Times New Roman" w:eastAsia="Calibri" w:hAnsi="Times New Roman" w:cs="Times New Roman"/>
          <w:szCs w:val="24"/>
          <w:lang w:eastAsia="en-GB"/>
        </w:rPr>
        <w:t>An intertextual conversation (Smith</w:t>
      </w:r>
      <w:r w:rsidR="00302839" w:rsidRPr="006F6803">
        <w:rPr>
          <w:rFonts w:ascii="Times New Roman" w:eastAsia="Calibri" w:hAnsi="Times New Roman" w:cs="Times New Roman"/>
          <w:szCs w:val="24"/>
          <w:lang w:eastAsia="en-GB"/>
        </w:rPr>
        <w:t>,</w:t>
      </w:r>
      <w:r w:rsidRPr="006F6803">
        <w:rPr>
          <w:rFonts w:ascii="Times New Roman" w:eastAsia="Calibri" w:hAnsi="Times New Roman" w:cs="Times New Roman"/>
          <w:szCs w:val="24"/>
          <w:lang w:eastAsia="en-GB"/>
        </w:rPr>
        <w:t xml:space="preserve"> 2005) in my writing and reading the poem reveals knowledge of ruling relations. In the actuality of reading and listening to the poem I developed an alternative way of knowing, that is, I was aware of the poem as an object that sought to organise my thoughts, feelings and being. From my standpoint, there was simultaneously awareness of the embodied actuality of my reading and the social and conceptual relations of ruling; how my everyday experience was coordinated with the reading of the poem by others beyond the intimate place and context of </w:t>
      </w:r>
      <w:r w:rsidRPr="006F6803">
        <w:rPr>
          <w:rFonts w:ascii="Times New Roman" w:eastAsia="Calibri" w:hAnsi="Times New Roman" w:cs="Times New Roman"/>
          <w:szCs w:val="24"/>
          <w:lang w:eastAsia="en-GB"/>
        </w:rPr>
        <w:lastRenderedPageBreak/>
        <w:t>that reading (Smith</w:t>
      </w:r>
      <w:r w:rsidR="00302839" w:rsidRPr="006F6803">
        <w:rPr>
          <w:rFonts w:ascii="Times New Roman" w:eastAsia="Calibri" w:hAnsi="Times New Roman" w:cs="Times New Roman"/>
          <w:szCs w:val="24"/>
          <w:lang w:eastAsia="en-GB"/>
        </w:rPr>
        <w:t>,</w:t>
      </w:r>
      <w:r w:rsidRPr="006F6803">
        <w:rPr>
          <w:rFonts w:ascii="Times New Roman" w:eastAsia="Calibri" w:hAnsi="Times New Roman" w:cs="Times New Roman"/>
          <w:szCs w:val="24"/>
          <w:lang w:eastAsia="en-GB"/>
        </w:rPr>
        <w:t xml:space="preserve"> 2005). This was further revealed in the writing and reading of my own poem.</w:t>
      </w:r>
    </w:p>
    <w:p w14:paraId="6415D1C0" w14:textId="77777777" w:rsidR="005D16E3" w:rsidRPr="006F6803" w:rsidRDefault="005D16E3" w:rsidP="00485951">
      <w:pPr>
        <w:spacing w:after="0" w:line="360" w:lineRule="auto"/>
        <w:jc w:val="both"/>
        <w:rPr>
          <w:rFonts w:ascii="Times New Roman" w:eastAsia="Calibri" w:hAnsi="Times New Roman" w:cs="Times New Roman"/>
          <w:szCs w:val="24"/>
          <w:lang w:eastAsia="en-GB"/>
        </w:rPr>
      </w:pPr>
    </w:p>
    <w:p w14:paraId="341C9BE0" w14:textId="77777777" w:rsidR="001974F7" w:rsidRPr="006F6803" w:rsidRDefault="00761B69" w:rsidP="00B070ED">
      <w:pPr>
        <w:spacing w:before="86" w:after="0" w:line="360" w:lineRule="auto"/>
        <w:textAlignment w:val="baseline"/>
        <w:rPr>
          <w:rFonts w:ascii="Times New Roman" w:eastAsia="Times New Roman" w:hAnsi="Times New Roman" w:cs="Times New Roman"/>
          <w:b/>
          <w:color w:val="000000"/>
          <w:szCs w:val="24"/>
          <w:lang w:eastAsia="en-GB"/>
        </w:rPr>
      </w:pPr>
      <w:r w:rsidRPr="006F6803">
        <w:rPr>
          <w:rFonts w:ascii="Times New Roman" w:eastAsia="Times New Roman" w:hAnsi="Times New Roman" w:cs="Times New Roman"/>
          <w:b/>
          <w:color w:val="000000"/>
          <w:szCs w:val="24"/>
          <w:lang w:eastAsia="en-GB"/>
        </w:rPr>
        <w:t>MY ‘I’ POEM</w:t>
      </w:r>
    </w:p>
    <w:p w14:paraId="4894B425" w14:textId="77777777" w:rsidR="001974F7" w:rsidRPr="006F6803" w:rsidRDefault="001974F7" w:rsidP="00B070ED">
      <w:pPr>
        <w:spacing w:before="86" w:after="0" w:line="360" w:lineRule="auto"/>
        <w:textAlignment w:val="baseline"/>
        <w:rPr>
          <w:rFonts w:ascii="Times New Roman" w:eastAsia="Times New Roman" w:hAnsi="Times New Roman" w:cs="Times New Roman"/>
          <w:szCs w:val="24"/>
          <w:lang w:eastAsia="en-GB"/>
        </w:rPr>
      </w:pPr>
      <w:r w:rsidRPr="006F6803">
        <w:rPr>
          <w:rFonts w:ascii="Times New Roman" w:eastAsia="Times New Roman" w:hAnsi="Times New Roman" w:cs="Times New Roman"/>
          <w:color w:val="000000"/>
          <w:szCs w:val="24"/>
          <w:lang w:eastAsia="en-GB"/>
        </w:rPr>
        <w:t>I appreciate… fairness, respect and honesty</w:t>
      </w:r>
    </w:p>
    <w:p w14:paraId="0BCFCC22" w14:textId="77777777" w:rsidR="001974F7" w:rsidRPr="006F6803" w:rsidRDefault="001974F7" w:rsidP="00B070ED">
      <w:pPr>
        <w:spacing w:before="86" w:after="0" w:line="360" w:lineRule="auto"/>
        <w:textAlignment w:val="baseline"/>
        <w:rPr>
          <w:rFonts w:ascii="Times New Roman" w:eastAsia="Times New Roman" w:hAnsi="Times New Roman" w:cs="Times New Roman"/>
          <w:szCs w:val="24"/>
          <w:lang w:eastAsia="en-GB"/>
        </w:rPr>
      </w:pPr>
      <w:r w:rsidRPr="006F6803">
        <w:rPr>
          <w:rFonts w:ascii="Times New Roman" w:eastAsia="Times New Roman" w:hAnsi="Times New Roman" w:cs="Times New Roman"/>
          <w:color w:val="000000"/>
          <w:szCs w:val="24"/>
          <w:lang w:eastAsia="en-GB"/>
        </w:rPr>
        <w:t>I am more than interested</w:t>
      </w:r>
    </w:p>
    <w:p w14:paraId="3DD6DBEA" w14:textId="77777777" w:rsidR="001974F7" w:rsidRPr="006F6803" w:rsidRDefault="001974F7" w:rsidP="00B070ED">
      <w:pPr>
        <w:spacing w:before="86" w:after="0" w:line="360" w:lineRule="auto"/>
        <w:textAlignment w:val="baseline"/>
        <w:rPr>
          <w:rFonts w:ascii="Times New Roman" w:eastAsia="Times New Roman" w:hAnsi="Times New Roman" w:cs="Times New Roman"/>
          <w:szCs w:val="24"/>
          <w:lang w:eastAsia="en-GB"/>
        </w:rPr>
      </w:pPr>
      <w:r w:rsidRPr="006F6803">
        <w:rPr>
          <w:rFonts w:ascii="Times New Roman" w:eastAsia="Times New Roman" w:hAnsi="Times New Roman" w:cs="Times New Roman"/>
          <w:color w:val="000000"/>
          <w:szCs w:val="24"/>
          <w:lang w:eastAsia="en-GB"/>
        </w:rPr>
        <w:t>I bring to the field</w:t>
      </w:r>
    </w:p>
    <w:p w14:paraId="76BF763F" w14:textId="77777777" w:rsidR="001974F7" w:rsidRPr="006F6803" w:rsidRDefault="001974F7" w:rsidP="00B070ED">
      <w:pPr>
        <w:spacing w:before="86" w:after="0" w:line="360" w:lineRule="auto"/>
        <w:textAlignment w:val="baseline"/>
        <w:rPr>
          <w:rFonts w:ascii="Times New Roman" w:eastAsia="Times New Roman" w:hAnsi="Times New Roman" w:cs="Times New Roman"/>
          <w:szCs w:val="24"/>
          <w:lang w:eastAsia="en-GB"/>
        </w:rPr>
      </w:pPr>
      <w:r w:rsidRPr="006F6803">
        <w:rPr>
          <w:rFonts w:ascii="Times New Roman" w:eastAsia="Times New Roman" w:hAnsi="Times New Roman" w:cs="Times New Roman"/>
          <w:color w:val="000000"/>
          <w:szCs w:val="24"/>
          <w:lang w:eastAsia="en-GB"/>
        </w:rPr>
        <w:t>I am attracted to a field</w:t>
      </w:r>
    </w:p>
    <w:p w14:paraId="2A2851B7" w14:textId="77777777" w:rsidR="001974F7" w:rsidRPr="006F6803" w:rsidRDefault="001974F7" w:rsidP="00B070ED">
      <w:pPr>
        <w:spacing w:before="86" w:after="0" w:line="360" w:lineRule="auto"/>
        <w:textAlignment w:val="baseline"/>
        <w:rPr>
          <w:rFonts w:ascii="Times New Roman" w:eastAsia="Times New Roman" w:hAnsi="Times New Roman" w:cs="Times New Roman"/>
          <w:szCs w:val="24"/>
          <w:lang w:eastAsia="en-GB"/>
        </w:rPr>
      </w:pPr>
      <w:r w:rsidRPr="006F6803">
        <w:rPr>
          <w:rFonts w:ascii="Times New Roman" w:eastAsia="Times New Roman" w:hAnsi="Times New Roman" w:cs="Times New Roman"/>
          <w:color w:val="000000"/>
          <w:szCs w:val="24"/>
          <w:lang w:eastAsia="en-GB"/>
        </w:rPr>
        <w:t>I am certainly interested</w:t>
      </w:r>
    </w:p>
    <w:p w14:paraId="67D392A6" w14:textId="77777777" w:rsidR="001974F7" w:rsidRPr="006F6803" w:rsidRDefault="001974F7" w:rsidP="00B070ED">
      <w:pPr>
        <w:spacing w:before="86" w:after="0" w:line="360" w:lineRule="auto"/>
        <w:textAlignment w:val="baseline"/>
        <w:rPr>
          <w:rFonts w:ascii="Times New Roman" w:eastAsia="Times New Roman" w:hAnsi="Times New Roman" w:cs="Times New Roman"/>
          <w:szCs w:val="24"/>
          <w:lang w:eastAsia="en-GB"/>
        </w:rPr>
      </w:pPr>
      <w:r w:rsidRPr="006F6803">
        <w:rPr>
          <w:rFonts w:ascii="Times New Roman" w:eastAsia="Times New Roman" w:hAnsi="Times New Roman" w:cs="Times New Roman"/>
          <w:szCs w:val="24"/>
          <w:lang w:eastAsia="en-GB"/>
        </w:rPr>
        <w:t>I identify with that profession</w:t>
      </w:r>
    </w:p>
    <w:p w14:paraId="3AADDAD9" w14:textId="77777777" w:rsidR="001974F7" w:rsidRPr="006F6803" w:rsidRDefault="001974F7" w:rsidP="00B070ED">
      <w:pPr>
        <w:spacing w:before="86" w:after="0" w:line="360" w:lineRule="auto"/>
        <w:textAlignment w:val="baseline"/>
        <w:rPr>
          <w:rFonts w:ascii="Times New Roman" w:eastAsia="Times New Roman" w:hAnsi="Times New Roman" w:cs="Times New Roman"/>
          <w:szCs w:val="24"/>
          <w:lang w:eastAsia="en-GB"/>
        </w:rPr>
      </w:pPr>
      <w:r w:rsidRPr="006F6803">
        <w:rPr>
          <w:rFonts w:ascii="Times New Roman" w:eastAsia="Times New Roman" w:hAnsi="Times New Roman" w:cs="Times New Roman"/>
          <w:color w:val="000000"/>
          <w:szCs w:val="24"/>
          <w:lang w:eastAsia="en-GB"/>
        </w:rPr>
        <w:t>I have to demonstrate my compliance</w:t>
      </w:r>
    </w:p>
    <w:p w14:paraId="3AB189EE" w14:textId="77777777" w:rsidR="001974F7" w:rsidRPr="006F6803" w:rsidRDefault="001974F7" w:rsidP="00B070ED">
      <w:pPr>
        <w:spacing w:before="86" w:after="0" w:line="360" w:lineRule="auto"/>
        <w:textAlignment w:val="baseline"/>
        <w:rPr>
          <w:rFonts w:ascii="Times New Roman" w:eastAsia="Times New Roman" w:hAnsi="Times New Roman" w:cs="Times New Roman"/>
          <w:szCs w:val="24"/>
          <w:lang w:eastAsia="en-GB"/>
        </w:rPr>
      </w:pPr>
      <w:r w:rsidRPr="006F6803">
        <w:rPr>
          <w:rFonts w:ascii="Times New Roman" w:eastAsia="Times New Roman" w:hAnsi="Times New Roman" w:cs="Times New Roman"/>
          <w:color w:val="000000"/>
          <w:szCs w:val="24"/>
          <w:lang w:eastAsia="en-GB"/>
        </w:rPr>
        <w:t>I acknowledge the time and commitment</w:t>
      </w:r>
    </w:p>
    <w:p w14:paraId="480533CC" w14:textId="77777777" w:rsidR="001974F7" w:rsidRPr="006F6803" w:rsidRDefault="001974F7" w:rsidP="00B070ED">
      <w:pPr>
        <w:spacing w:before="86" w:after="0" w:line="360" w:lineRule="auto"/>
        <w:textAlignment w:val="baseline"/>
        <w:rPr>
          <w:rFonts w:ascii="Times New Roman" w:eastAsia="Times New Roman" w:hAnsi="Times New Roman" w:cs="Times New Roman"/>
          <w:szCs w:val="24"/>
          <w:lang w:eastAsia="en-GB"/>
        </w:rPr>
      </w:pPr>
      <w:r w:rsidRPr="006F6803">
        <w:rPr>
          <w:rFonts w:ascii="Times New Roman" w:eastAsia="Times New Roman" w:hAnsi="Times New Roman" w:cs="Times New Roman"/>
          <w:color w:val="000000"/>
          <w:szCs w:val="24"/>
          <w:lang w:eastAsia="en-GB"/>
        </w:rPr>
        <w:t>I believe this is the ethical thing to do</w:t>
      </w:r>
    </w:p>
    <w:p w14:paraId="0AA0E5C4" w14:textId="77777777" w:rsidR="001974F7" w:rsidRPr="006F6803" w:rsidRDefault="001974F7" w:rsidP="00B070ED">
      <w:pPr>
        <w:spacing w:before="86" w:after="0" w:line="360" w:lineRule="auto"/>
        <w:textAlignment w:val="baseline"/>
        <w:rPr>
          <w:rFonts w:ascii="Times New Roman" w:eastAsia="Times New Roman" w:hAnsi="Times New Roman" w:cs="Times New Roman"/>
          <w:szCs w:val="24"/>
          <w:lang w:eastAsia="en-GB"/>
        </w:rPr>
      </w:pPr>
      <w:r w:rsidRPr="006F6803">
        <w:rPr>
          <w:rFonts w:ascii="Times New Roman" w:eastAsia="Times New Roman" w:hAnsi="Times New Roman" w:cs="Times New Roman"/>
          <w:color w:val="000000"/>
          <w:szCs w:val="24"/>
          <w:lang w:eastAsia="en-GB"/>
        </w:rPr>
        <w:t>I am the only male</w:t>
      </w:r>
    </w:p>
    <w:p w14:paraId="599B3CB6" w14:textId="77777777" w:rsidR="001974F7" w:rsidRPr="006F6803" w:rsidRDefault="001974F7" w:rsidP="00B070ED">
      <w:pPr>
        <w:spacing w:before="86" w:after="0" w:line="360" w:lineRule="auto"/>
        <w:textAlignment w:val="baseline"/>
        <w:rPr>
          <w:rFonts w:ascii="Times New Roman" w:eastAsia="Times New Roman" w:hAnsi="Times New Roman" w:cs="Times New Roman"/>
          <w:szCs w:val="24"/>
          <w:lang w:eastAsia="en-GB"/>
        </w:rPr>
      </w:pPr>
      <w:r w:rsidRPr="006F6803">
        <w:rPr>
          <w:rFonts w:ascii="Times New Roman" w:eastAsia="Times New Roman" w:hAnsi="Times New Roman" w:cs="Times New Roman"/>
          <w:color w:val="000000"/>
          <w:szCs w:val="24"/>
          <w:lang w:eastAsia="en-GB"/>
        </w:rPr>
        <w:t>I inevitably record</w:t>
      </w:r>
    </w:p>
    <w:p w14:paraId="3374E7E9" w14:textId="77777777" w:rsidR="001974F7" w:rsidRPr="006F6803" w:rsidRDefault="001974F7" w:rsidP="00B070ED">
      <w:pPr>
        <w:spacing w:before="86" w:after="0" w:line="360" w:lineRule="auto"/>
        <w:textAlignment w:val="baseline"/>
        <w:rPr>
          <w:rFonts w:ascii="Times New Roman" w:eastAsia="Times New Roman" w:hAnsi="Times New Roman" w:cs="Times New Roman"/>
          <w:szCs w:val="24"/>
          <w:lang w:eastAsia="en-GB"/>
        </w:rPr>
      </w:pPr>
      <w:r w:rsidRPr="006F6803">
        <w:rPr>
          <w:rFonts w:ascii="Times New Roman" w:eastAsia="Times New Roman" w:hAnsi="Times New Roman" w:cs="Times New Roman"/>
          <w:color w:val="000000"/>
          <w:szCs w:val="24"/>
          <w:lang w:eastAsia="en-GB"/>
        </w:rPr>
        <w:t>I am drawn into conversations</w:t>
      </w:r>
    </w:p>
    <w:p w14:paraId="26F1AEA9" w14:textId="77777777" w:rsidR="001974F7" w:rsidRPr="006F6803" w:rsidRDefault="001974F7" w:rsidP="00B070ED">
      <w:pPr>
        <w:spacing w:before="86" w:after="0" w:line="360" w:lineRule="auto"/>
        <w:textAlignment w:val="baseline"/>
        <w:rPr>
          <w:rFonts w:ascii="Times New Roman" w:eastAsia="Times New Roman" w:hAnsi="Times New Roman" w:cs="Times New Roman"/>
          <w:szCs w:val="24"/>
          <w:lang w:eastAsia="en-GB"/>
        </w:rPr>
      </w:pPr>
      <w:r w:rsidRPr="006F6803">
        <w:rPr>
          <w:rFonts w:ascii="Times New Roman" w:eastAsia="Times New Roman" w:hAnsi="Times New Roman" w:cs="Times New Roman"/>
          <w:color w:val="000000"/>
          <w:szCs w:val="24"/>
          <w:lang w:eastAsia="en-GB"/>
        </w:rPr>
        <w:t>I am asked a question</w:t>
      </w:r>
    </w:p>
    <w:p w14:paraId="20C65B25" w14:textId="77777777" w:rsidR="001974F7" w:rsidRPr="006F6803" w:rsidRDefault="001974F7" w:rsidP="00B070ED">
      <w:pPr>
        <w:spacing w:before="86" w:after="0" w:line="360" w:lineRule="auto"/>
        <w:textAlignment w:val="baseline"/>
        <w:rPr>
          <w:rFonts w:ascii="Times New Roman" w:eastAsia="Times New Roman" w:hAnsi="Times New Roman" w:cs="Times New Roman"/>
          <w:szCs w:val="24"/>
          <w:lang w:eastAsia="en-GB"/>
        </w:rPr>
      </w:pPr>
      <w:r w:rsidRPr="006F6803">
        <w:rPr>
          <w:rFonts w:ascii="Times New Roman" w:eastAsia="Times New Roman" w:hAnsi="Times New Roman" w:cs="Times New Roman"/>
          <w:color w:val="000000"/>
          <w:szCs w:val="24"/>
          <w:lang w:eastAsia="en-GB"/>
        </w:rPr>
        <w:t>I answer honestly</w:t>
      </w:r>
    </w:p>
    <w:p w14:paraId="74A3546F" w14:textId="77777777" w:rsidR="001974F7" w:rsidRPr="006F6803" w:rsidRDefault="001974F7" w:rsidP="00B070ED">
      <w:pPr>
        <w:spacing w:before="86" w:after="0" w:line="360" w:lineRule="auto"/>
        <w:textAlignment w:val="baseline"/>
        <w:rPr>
          <w:rFonts w:ascii="Times New Roman" w:eastAsia="Times New Roman" w:hAnsi="Times New Roman" w:cs="Times New Roman"/>
          <w:szCs w:val="24"/>
          <w:lang w:eastAsia="en-GB"/>
        </w:rPr>
      </w:pPr>
      <w:r w:rsidRPr="006F6803">
        <w:rPr>
          <w:rFonts w:ascii="Times New Roman" w:eastAsia="Times New Roman" w:hAnsi="Times New Roman" w:cs="Times New Roman"/>
          <w:color w:val="000000"/>
          <w:szCs w:val="24"/>
          <w:lang w:eastAsia="en-GB"/>
        </w:rPr>
        <w:t>I might have given</w:t>
      </w:r>
    </w:p>
    <w:p w14:paraId="38EB16CB" w14:textId="77777777" w:rsidR="001974F7" w:rsidRPr="006F6803" w:rsidRDefault="001974F7" w:rsidP="00B070ED">
      <w:pPr>
        <w:spacing w:before="86" w:after="0" w:line="360" w:lineRule="auto"/>
        <w:textAlignment w:val="baseline"/>
        <w:rPr>
          <w:rFonts w:ascii="Times New Roman" w:eastAsia="Times New Roman" w:hAnsi="Times New Roman" w:cs="Times New Roman"/>
          <w:szCs w:val="24"/>
          <w:lang w:eastAsia="en-GB"/>
        </w:rPr>
      </w:pPr>
      <w:r w:rsidRPr="006F6803">
        <w:rPr>
          <w:rFonts w:ascii="Times New Roman" w:eastAsia="Times New Roman" w:hAnsi="Times New Roman" w:cs="Times New Roman"/>
          <w:color w:val="000000"/>
          <w:szCs w:val="24"/>
          <w:lang w:eastAsia="en-GB"/>
        </w:rPr>
        <w:t>I think this is an appropriate approach</w:t>
      </w:r>
    </w:p>
    <w:p w14:paraId="2DD635F3" w14:textId="77777777" w:rsidR="001974F7" w:rsidRPr="006F6803" w:rsidRDefault="001974F7" w:rsidP="00B070ED">
      <w:pPr>
        <w:spacing w:before="86" w:after="0" w:line="360" w:lineRule="auto"/>
        <w:textAlignment w:val="baseline"/>
        <w:rPr>
          <w:rFonts w:ascii="Times New Roman" w:eastAsia="Times New Roman" w:hAnsi="Times New Roman" w:cs="Times New Roman"/>
          <w:szCs w:val="24"/>
          <w:lang w:eastAsia="en-GB"/>
        </w:rPr>
      </w:pPr>
      <w:r w:rsidRPr="006F6803">
        <w:rPr>
          <w:rFonts w:ascii="Times New Roman" w:eastAsia="Times New Roman" w:hAnsi="Times New Roman" w:cs="Times New Roman"/>
          <w:color w:val="000000"/>
          <w:szCs w:val="24"/>
          <w:lang w:eastAsia="en-GB"/>
        </w:rPr>
        <w:t>I am compelled to work</w:t>
      </w:r>
    </w:p>
    <w:p w14:paraId="0DE07AB4" w14:textId="77777777" w:rsidR="001974F7" w:rsidRPr="006F6803" w:rsidRDefault="001974F7" w:rsidP="00B070ED">
      <w:pPr>
        <w:spacing w:before="86" w:after="0" w:line="360" w:lineRule="auto"/>
        <w:textAlignment w:val="baseline"/>
        <w:rPr>
          <w:rFonts w:ascii="Times New Roman" w:eastAsia="Times New Roman" w:hAnsi="Times New Roman" w:cs="Times New Roman"/>
          <w:szCs w:val="24"/>
          <w:lang w:eastAsia="en-GB"/>
        </w:rPr>
      </w:pPr>
      <w:r w:rsidRPr="006F6803">
        <w:rPr>
          <w:rFonts w:ascii="Times New Roman" w:eastAsia="Times New Roman" w:hAnsi="Times New Roman" w:cs="Times New Roman"/>
          <w:szCs w:val="24"/>
          <w:lang w:eastAsia="en-GB"/>
        </w:rPr>
        <w:t>I made her think</w:t>
      </w:r>
    </w:p>
    <w:p w14:paraId="77D0138B" w14:textId="77777777" w:rsidR="001974F7" w:rsidRPr="006F6803" w:rsidRDefault="001974F7" w:rsidP="00B070ED">
      <w:pPr>
        <w:spacing w:before="86" w:after="0" w:line="360" w:lineRule="auto"/>
        <w:textAlignment w:val="baseline"/>
        <w:rPr>
          <w:rFonts w:ascii="Times New Roman" w:eastAsia="Times New Roman" w:hAnsi="Times New Roman" w:cs="Times New Roman"/>
          <w:szCs w:val="24"/>
          <w:lang w:eastAsia="en-GB"/>
        </w:rPr>
      </w:pPr>
      <w:r w:rsidRPr="006F6803">
        <w:rPr>
          <w:rFonts w:ascii="Times New Roman" w:eastAsia="Times New Roman" w:hAnsi="Times New Roman" w:cs="Times New Roman"/>
          <w:color w:val="000000"/>
          <w:szCs w:val="24"/>
          <w:lang w:eastAsia="en-GB"/>
        </w:rPr>
        <w:t>I have come to appreciate</w:t>
      </w:r>
    </w:p>
    <w:p w14:paraId="048AB8A1" w14:textId="77777777" w:rsidR="001974F7" w:rsidRPr="006F6803" w:rsidRDefault="001974F7" w:rsidP="00B070ED">
      <w:pPr>
        <w:spacing w:before="86" w:after="0" w:line="360" w:lineRule="auto"/>
        <w:textAlignment w:val="baseline"/>
        <w:rPr>
          <w:rFonts w:ascii="Times New Roman" w:eastAsia="Times New Roman" w:hAnsi="Times New Roman" w:cs="Times New Roman"/>
          <w:szCs w:val="24"/>
          <w:lang w:eastAsia="en-GB"/>
        </w:rPr>
      </w:pPr>
      <w:r w:rsidRPr="006F6803">
        <w:rPr>
          <w:rFonts w:ascii="Times New Roman" w:eastAsia="Times New Roman" w:hAnsi="Times New Roman" w:cs="Times New Roman"/>
          <w:color w:val="000000"/>
          <w:szCs w:val="24"/>
          <w:lang w:eastAsia="en-GB"/>
        </w:rPr>
        <w:t>I, as an observer.</w:t>
      </w:r>
    </w:p>
    <w:p w14:paraId="58D9B926" w14:textId="77777777" w:rsidR="001974F7" w:rsidRPr="006F6803" w:rsidRDefault="001974F7" w:rsidP="00B070ED">
      <w:pPr>
        <w:spacing w:after="0" w:line="360" w:lineRule="auto"/>
        <w:jc w:val="both"/>
        <w:rPr>
          <w:rFonts w:ascii="Times New Roman" w:eastAsia="Calibri" w:hAnsi="Times New Roman" w:cs="Times New Roman"/>
          <w:szCs w:val="24"/>
          <w:lang w:eastAsia="en-GB"/>
        </w:rPr>
      </w:pPr>
    </w:p>
    <w:p w14:paraId="33A0DDA4" w14:textId="6110CF76" w:rsidR="002155F6" w:rsidRPr="006F6803" w:rsidRDefault="002155F6" w:rsidP="0067625E">
      <w:pPr>
        <w:spacing w:after="0" w:line="360" w:lineRule="auto"/>
        <w:ind w:firstLine="720"/>
        <w:jc w:val="both"/>
        <w:rPr>
          <w:rFonts w:ascii="Times New Roman" w:hAnsi="Times New Roman" w:cs="Times New Roman"/>
          <w:szCs w:val="24"/>
        </w:rPr>
      </w:pPr>
      <w:r w:rsidRPr="006F6803">
        <w:rPr>
          <w:rFonts w:ascii="Times New Roman" w:eastAsia="Calibri" w:hAnsi="Times New Roman" w:cs="Times New Roman"/>
          <w:szCs w:val="24"/>
          <w:lang w:eastAsia="en-GB"/>
        </w:rPr>
        <w:t>Reflexivity involves the researcher in taking steps through an appropriate approach to avoid institutional capture (Smith</w:t>
      </w:r>
      <w:r w:rsidR="00302839" w:rsidRPr="006F6803">
        <w:rPr>
          <w:rFonts w:ascii="Times New Roman" w:eastAsia="Calibri" w:hAnsi="Times New Roman" w:cs="Times New Roman"/>
          <w:szCs w:val="24"/>
          <w:lang w:eastAsia="en-GB"/>
        </w:rPr>
        <w:t>,</w:t>
      </w:r>
      <w:r w:rsidRPr="006F6803">
        <w:rPr>
          <w:rFonts w:ascii="Times New Roman" w:eastAsia="Calibri" w:hAnsi="Times New Roman" w:cs="Times New Roman"/>
          <w:szCs w:val="24"/>
          <w:lang w:eastAsia="en-GB"/>
        </w:rPr>
        <w:t xml:space="preserve"> 2005) and privileged irresponsibility (Tronto</w:t>
      </w:r>
      <w:r w:rsidR="00302839" w:rsidRPr="006F6803">
        <w:rPr>
          <w:rFonts w:ascii="Times New Roman" w:eastAsia="Calibri" w:hAnsi="Times New Roman" w:cs="Times New Roman"/>
          <w:szCs w:val="24"/>
          <w:lang w:eastAsia="en-GB"/>
        </w:rPr>
        <w:t>,</w:t>
      </w:r>
      <w:r w:rsidRPr="006F6803">
        <w:rPr>
          <w:rFonts w:ascii="Times New Roman" w:eastAsia="Calibri" w:hAnsi="Times New Roman" w:cs="Times New Roman"/>
          <w:szCs w:val="24"/>
          <w:lang w:eastAsia="en-GB"/>
        </w:rPr>
        <w:t xml:space="preserve"> 1993). Not to avoid the grounding of knowledge and understanding in preordained institutional language and concepts and therefore to take for granted the power of the predominant ideas or group is </w:t>
      </w:r>
      <w:r w:rsidRPr="006F6803">
        <w:rPr>
          <w:rFonts w:ascii="Times New Roman" w:eastAsia="Calibri" w:hAnsi="Times New Roman" w:cs="Times New Roman"/>
          <w:szCs w:val="24"/>
          <w:lang w:eastAsia="en-GB"/>
        </w:rPr>
        <w:lastRenderedPageBreak/>
        <w:t xml:space="preserve">to objectify and maintain a position of power. Importantly the focus on the narrated self, intrinsic in the ‘I’ Poems, can be used as a reflexive tool by the researcher to provide insight into institutional processes and their coordinating power at any stage of this sequence. Indeed, this excerpt reveals </w:t>
      </w:r>
      <w:r w:rsidRPr="006F6803">
        <w:rPr>
          <w:rFonts w:ascii="Times New Roman" w:eastAsia="Calibri" w:hAnsi="Times New Roman" w:cs="Times New Roman"/>
          <w:szCs w:val="24"/>
        </w:rPr>
        <w:t xml:space="preserve">an initial preoccupation with concepts that had the power to objectify. </w:t>
      </w:r>
      <w:r w:rsidRPr="006F6803">
        <w:rPr>
          <w:rFonts w:ascii="Times New Roman" w:hAnsi="Times New Roman" w:cs="Times New Roman"/>
          <w:szCs w:val="24"/>
        </w:rPr>
        <w:t>An aspect of reading one, reading for the story being told, is the potential for me to maintain a position of power in relation to the participants, one in which institutional capture is a feature since I work to rationalise my place in an educational hierarchy and am potentially actively ignorant of my privileged irresponsibility (</w:t>
      </w:r>
      <w:r w:rsidRPr="006F6803">
        <w:rPr>
          <w:rFonts w:ascii="Times New Roman" w:hAnsi="Times New Roman" w:cs="Times New Roman"/>
          <w:i/>
          <w:szCs w:val="24"/>
        </w:rPr>
        <w:t>I have to demonstrate my compliance</w:t>
      </w:r>
      <w:r w:rsidR="00831A60" w:rsidRPr="006F6803">
        <w:rPr>
          <w:rFonts w:ascii="Times New Roman" w:hAnsi="Times New Roman" w:cs="Times New Roman"/>
          <w:i/>
          <w:szCs w:val="24"/>
        </w:rPr>
        <w:t xml:space="preserve"> </w:t>
      </w:r>
      <w:r w:rsidR="00831A60" w:rsidRPr="006F6803">
        <w:rPr>
          <w:rFonts w:ascii="Times New Roman" w:hAnsi="Times New Roman" w:cs="Times New Roman"/>
          <w:szCs w:val="24"/>
        </w:rPr>
        <w:t>– as does Lyn hers!</w:t>
      </w:r>
      <w:r w:rsidRPr="006F6803">
        <w:rPr>
          <w:rFonts w:ascii="Times New Roman" w:hAnsi="Times New Roman" w:cs="Times New Roman"/>
          <w:szCs w:val="24"/>
        </w:rPr>
        <w:t xml:space="preserve">). </w:t>
      </w:r>
    </w:p>
    <w:p w14:paraId="35D2B31D" w14:textId="4A9B7826" w:rsidR="003008A5" w:rsidRPr="006F6803" w:rsidRDefault="00F4666E" w:rsidP="0067625E">
      <w:pPr>
        <w:spacing w:after="0" w:line="360" w:lineRule="auto"/>
        <w:ind w:firstLine="720"/>
        <w:jc w:val="both"/>
        <w:rPr>
          <w:rFonts w:ascii="Times New Roman" w:hAnsi="Times New Roman" w:cs="Times New Roman"/>
        </w:rPr>
      </w:pPr>
      <w:r w:rsidRPr="006F6803">
        <w:rPr>
          <w:rFonts w:ascii="Times New Roman" w:hAnsi="Times New Roman" w:cs="Times New Roman"/>
          <w:szCs w:val="24"/>
        </w:rPr>
        <w:t xml:space="preserve">Questions of positionality </w:t>
      </w:r>
      <w:r w:rsidR="008700C5" w:rsidRPr="006F6803">
        <w:rPr>
          <w:rFonts w:ascii="Times New Roman" w:hAnsi="Times New Roman" w:cs="Times New Roman"/>
          <w:szCs w:val="24"/>
        </w:rPr>
        <w:t xml:space="preserve">also </w:t>
      </w:r>
      <w:r w:rsidRPr="006F6803">
        <w:rPr>
          <w:rFonts w:ascii="Times New Roman" w:hAnsi="Times New Roman" w:cs="Times New Roman"/>
          <w:szCs w:val="24"/>
        </w:rPr>
        <w:t>arise, for example, since I had no prior experience of working in schools and as an outsider there is a danger that I could misunderstand the material conditions of teachers’ work including their texts, particular use of language and processes.</w:t>
      </w:r>
      <w:r w:rsidR="002155F6" w:rsidRPr="006F6803">
        <w:rPr>
          <w:rFonts w:ascii="Times New Roman" w:hAnsi="Times New Roman" w:cs="Times New Roman"/>
          <w:szCs w:val="24"/>
        </w:rPr>
        <w:t xml:space="preserve"> At the beginning of the research</w:t>
      </w:r>
      <w:r w:rsidRPr="006F6803">
        <w:rPr>
          <w:rFonts w:ascii="Times New Roman" w:hAnsi="Times New Roman" w:cs="Times New Roman"/>
        </w:rPr>
        <w:t xml:space="preserve"> my thoughts were on undertaking a critical policy analysis </w:t>
      </w:r>
      <w:r w:rsidR="003008A5" w:rsidRPr="006F6803">
        <w:rPr>
          <w:rFonts w:ascii="Times New Roman" w:hAnsi="Times New Roman" w:cs="Times New Roman"/>
        </w:rPr>
        <w:t xml:space="preserve">(Carspecken, 1996) </w:t>
      </w:r>
      <w:r w:rsidRPr="006F6803">
        <w:rPr>
          <w:rFonts w:ascii="Times New Roman" w:hAnsi="Times New Roman" w:cs="Times New Roman"/>
        </w:rPr>
        <w:t xml:space="preserve">and of maintaining epistemic privilege that was apart from the participants in terms of knowledge. To foreground my epistemic privilege and to conduct the research through a different approach would have potentially led to consideration of a different literature; that literature being identified by me as relevant to my aims and not necessarily arising from the actuality of the teachers’ everyday experiences. </w:t>
      </w:r>
    </w:p>
    <w:p w14:paraId="58598C34" w14:textId="77777777" w:rsidR="00F4666E" w:rsidRPr="006F6803" w:rsidRDefault="005D16E3" w:rsidP="0067625E">
      <w:pPr>
        <w:spacing w:after="0" w:line="360" w:lineRule="auto"/>
        <w:ind w:firstLine="720"/>
        <w:jc w:val="both"/>
        <w:rPr>
          <w:rFonts w:ascii="Times New Roman" w:hAnsi="Times New Roman" w:cs="Times New Roman"/>
        </w:rPr>
      </w:pPr>
      <w:r w:rsidRPr="006F6803">
        <w:rPr>
          <w:rFonts w:ascii="Times New Roman" w:hAnsi="Times New Roman" w:cs="Times New Roman"/>
        </w:rPr>
        <w:t>S</w:t>
      </w:r>
      <w:r w:rsidR="008700C5" w:rsidRPr="006F6803">
        <w:rPr>
          <w:rFonts w:ascii="Times New Roman" w:hAnsi="Times New Roman" w:cs="Times New Roman"/>
        </w:rPr>
        <w:t xml:space="preserve">ignificantly, the poem stands in contrast to Lyn’s. In writing and reading the poem I am aware of the difference in </w:t>
      </w:r>
      <w:r w:rsidR="00664E34" w:rsidRPr="006F6803">
        <w:rPr>
          <w:rFonts w:ascii="Times New Roman" w:hAnsi="Times New Roman" w:cs="Times New Roman"/>
        </w:rPr>
        <w:t>focus</w:t>
      </w:r>
      <w:r w:rsidR="008700C5" w:rsidRPr="006F6803">
        <w:rPr>
          <w:rFonts w:ascii="Times New Roman" w:hAnsi="Times New Roman" w:cs="Times New Roman"/>
        </w:rPr>
        <w:t xml:space="preserve"> of each. In the context of a problematic focused on experience and understanding of care, mine speaks to masculinist judicial-theoretical concern in which </w:t>
      </w:r>
      <w:r w:rsidR="008700C5" w:rsidRPr="006F6803">
        <w:rPr>
          <w:rFonts w:ascii="Times New Roman" w:hAnsi="Times New Roman" w:cs="Times New Roman"/>
          <w:i/>
        </w:rPr>
        <w:t>I am compelled to work</w:t>
      </w:r>
      <w:r w:rsidR="008700C5" w:rsidRPr="006F6803">
        <w:rPr>
          <w:rFonts w:ascii="Times New Roman" w:hAnsi="Times New Roman" w:cs="Times New Roman"/>
        </w:rPr>
        <w:t xml:space="preserve"> through particular institu</w:t>
      </w:r>
      <w:r w:rsidR="003008A5" w:rsidRPr="006F6803">
        <w:rPr>
          <w:rFonts w:ascii="Times New Roman" w:hAnsi="Times New Roman" w:cs="Times New Roman"/>
        </w:rPr>
        <w:t xml:space="preserve">tional processes and narratives that I see as </w:t>
      </w:r>
      <w:r w:rsidR="003008A5" w:rsidRPr="006F6803">
        <w:rPr>
          <w:rFonts w:ascii="Times New Roman" w:hAnsi="Times New Roman" w:cs="Times New Roman"/>
          <w:i/>
        </w:rPr>
        <w:t xml:space="preserve">ethical. </w:t>
      </w:r>
      <w:r w:rsidR="008700C5" w:rsidRPr="006F6803">
        <w:rPr>
          <w:rFonts w:ascii="Times New Roman" w:hAnsi="Times New Roman" w:cs="Times New Roman"/>
        </w:rPr>
        <w:t xml:space="preserve">Lyn’s poem, in contrast, </w:t>
      </w:r>
      <w:r w:rsidR="00CB47AB" w:rsidRPr="006F6803">
        <w:rPr>
          <w:rFonts w:ascii="Times New Roman" w:hAnsi="Times New Roman" w:cs="Times New Roman"/>
        </w:rPr>
        <w:t>spea</w:t>
      </w:r>
      <w:r w:rsidR="003008A5" w:rsidRPr="006F6803">
        <w:rPr>
          <w:rFonts w:ascii="Times New Roman" w:hAnsi="Times New Roman" w:cs="Times New Roman"/>
        </w:rPr>
        <w:t>ks with a different moral voice;</w:t>
      </w:r>
      <w:r w:rsidR="00CB47AB" w:rsidRPr="006F6803">
        <w:rPr>
          <w:rFonts w:ascii="Times New Roman" w:hAnsi="Times New Roman" w:cs="Times New Roman"/>
        </w:rPr>
        <w:t xml:space="preserve"> this is not focused on care as a set of essentialist, </w:t>
      </w:r>
      <w:r w:rsidR="003008A5" w:rsidRPr="006F6803">
        <w:rPr>
          <w:rFonts w:ascii="Times New Roman" w:hAnsi="Times New Roman" w:cs="Times New Roman"/>
        </w:rPr>
        <w:t xml:space="preserve">parochial, </w:t>
      </w:r>
      <w:r w:rsidR="00CB47AB" w:rsidRPr="006F6803">
        <w:rPr>
          <w:rFonts w:ascii="Times New Roman" w:hAnsi="Times New Roman" w:cs="Times New Roman"/>
        </w:rPr>
        <w:t>individualist acts but as a set of relations of ruling, in which ‘it’ needs doing through an institution</w:t>
      </w:r>
      <w:r w:rsidR="00C209EC" w:rsidRPr="006F6803">
        <w:rPr>
          <w:rFonts w:ascii="Times New Roman" w:hAnsi="Times New Roman" w:cs="Times New Roman"/>
        </w:rPr>
        <w:t>al process of care (Tronto, 1993</w:t>
      </w:r>
      <w:r w:rsidR="00CB47AB" w:rsidRPr="006F6803">
        <w:rPr>
          <w:rFonts w:ascii="Times New Roman" w:hAnsi="Times New Roman" w:cs="Times New Roman"/>
        </w:rPr>
        <w:t xml:space="preserve">). </w:t>
      </w:r>
    </w:p>
    <w:p w14:paraId="752923DF" w14:textId="5CF3C37F" w:rsidR="005D16E3" w:rsidRPr="006F6803" w:rsidRDefault="00880CBB" w:rsidP="0067625E">
      <w:pPr>
        <w:spacing w:after="0" w:line="360" w:lineRule="auto"/>
        <w:ind w:firstLine="720"/>
        <w:jc w:val="both"/>
        <w:rPr>
          <w:rFonts w:ascii="Times New Roman" w:hAnsi="Times New Roman" w:cs="Times New Roman"/>
          <w:szCs w:val="24"/>
        </w:rPr>
      </w:pPr>
      <w:r w:rsidRPr="006F6803">
        <w:rPr>
          <w:rFonts w:ascii="Times New Roman" w:hAnsi="Times New Roman" w:cs="Times New Roman"/>
        </w:rPr>
        <w:t>Consequently, a</w:t>
      </w:r>
      <w:r w:rsidR="003965F6" w:rsidRPr="006F6803">
        <w:rPr>
          <w:rFonts w:ascii="Times New Roman" w:hAnsi="Times New Roman" w:cs="Times New Roman"/>
        </w:rPr>
        <w:t xml:space="preserve"> significant outcome in utilizing The Listening Guide as a reflexive tool was </w:t>
      </w:r>
      <w:r w:rsidR="00F4666E" w:rsidRPr="006F6803">
        <w:rPr>
          <w:rFonts w:ascii="Times New Roman" w:hAnsi="Times New Roman" w:cs="Times New Roman"/>
        </w:rPr>
        <w:t xml:space="preserve">I had to recognise and ‘unlearn’ what I thought it might be to do research on teachers to think about and learn what it means to do research with teachers. </w:t>
      </w:r>
      <w:r w:rsidR="003965F6" w:rsidRPr="006F6803">
        <w:rPr>
          <w:rFonts w:ascii="Times New Roman" w:hAnsi="Times New Roman" w:cs="Times New Roman"/>
        </w:rPr>
        <w:t>I acknowledged my standpoint and began to understand theirs.</w:t>
      </w:r>
      <w:r w:rsidR="00E715E2" w:rsidRPr="006F6803">
        <w:rPr>
          <w:rFonts w:ascii="Times New Roman" w:hAnsi="Times New Roman" w:cs="Times New Roman"/>
        </w:rPr>
        <w:t xml:space="preserve"> </w:t>
      </w:r>
      <w:r w:rsidR="00F4666E" w:rsidRPr="006F6803">
        <w:rPr>
          <w:rFonts w:ascii="Times New Roman" w:hAnsi="Times New Roman" w:cs="Times New Roman"/>
        </w:rPr>
        <w:t>Of course, this does not completely resolve questions of my research relations with literature and data, and my research relations with the teachers.</w:t>
      </w:r>
      <w:r w:rsidR="00F4666E" w:rsidRPr="006F6803">
        <w:rPr>
          <w:rFonts w:ascii="Times New Roman" w:hAnsi="Times New Roman" w:cs="Times New Roman"/>
          <w:szCs w:val="24"/>
        </w:rPr>
        <w:t xml:space="preserve"> </w:t>
      </w:r>
      <w:r w:rsidR="00831A60" w:rsidRPr="006F6803">
        <w:rPr>
          <w:rFonts w:ascii="Times New Roman" w:hAnsi="Times New Roman" w:cs="Times New Roman"/>
          <w:szCs w:val="24"/>
        </w:rPr>
        <w:t>However, t</w:t>
      </w:r>
      <w:r w:rsidR="00F4666E" w:rsidRPr="006F6803">
        <w:rPr>
          <w:rFonts w:ascii="Times New Roman" w:hAnsi="Times New Roman" w:cs="Times New Roman"/>
          <w:szCs w:val="24"/>
        </w:rPr>
        <w:t xml:space="preserve">he potential of IE arises in its theory and design, particularly in acknowledging and accounting for existing power relations and developing an analysis that wholly arises from the everyday experience of those for whom knowledge is produced. In this regard IE does not seek to control or direct the relations between researcher and </w:t>
      </w:r>
      <w:r w:rsidR="00F4666E" w:rsidRPr="006F6803">
        <w:rPr>
          <w:rFonts w:ascii="Times New Roman" w:hAnsi="Times New Roman" w:cs="Times New Roman"/>
          <w:szCs w:val="24"/>
        </w:rPr>
        <w:lastRenderedPageBreak/>
        <w:t>participants, instead the research produces an analysis that includes the interests of all knowers (Smith</w:t>
      </w:r>
      <w:r w:rsidR="00302839" w:rsidRPr="006F6803">
        <w:rPr>
          <w:rFonts w:ascii="Times New Roman" w:hAnsi="Times New Roman" w:cs="Times New Roman"/>
          <w:szCs w:val="24"/>
        </w:rPr>
        <w:t>,</w:t>
      </w:r>
      <w:r w:rsidR="00F4666E" w:rsidRPr="006F6803">
        <w:rPr>
          <w:rFonts w:ascii="Times New Roman" w:hAnsi="Times New Roman" w:cs="Times New Roman"/>
          <w:szCs w:val="24"/>
        </w:rPr>
        <w:t xml:space="preserve"> 2005). </w:t>
      </w:r>
    </w:p>
    <w:p w14:paraId="5819E82D" w14:textId="0E9FD2FB" w:rsidR="00F4666E" w:rsidRPr="006F6803" w:rsidRDefault="00F4666E" w:rsidP="0067625E">
      <w:pPr>
        <w:spacing w:after="0" w:line="360" w:lineRule="auto"/>
        <w:ind w:firstLine="720"/>
        <w:jc w:val="both"/>
        <w:rPr>
          <w:rFonts w:ascii="Times New Roman" w:hAnsi="Times New Roman" w:cs="Times New Roman"/>
          <w:szCs w:val="24"/>
          <w:lang w:val="en-US"/>
        </w:rPr>
      </w:pPr>
      <w:r w:rsidRPr="006F6803">
        <w:rPr>
          <w:rFonts w:ascii="Times New Roman" w:hAnsi="Times New Roman" w:cs="Times New Roman"/>
          <w:szCs w:val="24"/>
        </w:rPr>
        <w:t>There</w:t>
      </w:r>
      <w:r w:rsidR="005D16E3" w:rsidRPr="006F6803">
        <w:rPr>
          <w:rFonts w:ascii="Times New Roman" w:hAnsi="Times New Roman" w:cs="Times New Roman"/>
          <w:szCs w:val="24"/>
        </w:rPr>
        <w:t xml:space="preserve"> </w:t>
      </w:r>
      <w:r w:rsidR="00D21CA9" w:rsidRPr="006F6803">
        <w:rPr>
          <w:rFonts w:ascii="Times New Roman" w:hAnsi="Times New Roman" w:cs="Times New Roman"/>
          <w:szCs w:val="24"/>
        </w:rPr>
        <w:t xml:space="preserve">is an interest </w:t>
      </w:r>
      <w:r w:rsidR="005D16E3" w:rsidRPr="006F6803">
        <w:rPr>
          <w:rFonts w:ascii="Times New Roman" w:hAnsi="Times New Roman" w:cs="Times New Roman"/>
          <w:szCs w:val="24"/>
        </w:rPr>
        <w:t xml:space="preserve">therefore </w:t>
      </w:r>
      <w:r w:rsidR="00D21CA9" w:rsidRPr="006F6803">
        <w:rPr>
          <w:rFonts w:ascii="Times New Roman" w:hAnsi="Times New Roman" w:cs="Times New Roman"/>
          <w:szCs w:val="24"/>
        </w:rPr>
        <w:t>in my idiosyncratic biography</w:t>
      </w:r>
      <w:r w:rsidR="00C209EC" w:rsidRPr="006F6803">
        <w:rPr>
          <w:rFonts w:ascii="Times New Roman" w:hAnsi="Times New Roman" w:cs="Times New Roman"/>
          <w:szCs w:val="24"/>
        </w:rPr>
        <w:t xml:space="preserve"> (Smith</w:t>
      </w:r>
      <w:r w:rsidR="00302839" w:rsidRPr="006F6803">
        <w:rPr>
          <w:rFonts w:ascii="Times New Roman" w:hAnsi="Times New Roman" w:cs="Times New Roman"/>
          <w:szCs w:val="24"/>
        </w:rPr>
        <w:t>,</w:t>
      </w:r>
      <w:r w:rsidR="00C209EC" w:rsidRPr="006F6803">
        <w:rPr>
          <w:rFonts w:ascii="Times New Roman" w:hAnsi="Times New Roman" w:cs="Times New Roman"/>
          <w:szCs w:val="24"/>
        </w:rPr>
        <w:t xml:space="preserve"> 1999</w:t>
      </w:r>
      <w:r w:rsidRPr="006F6803">
        <w:rPr>
          <w:rFonts w:ascii="Times New Roman" w:hAnsi="Times New Roman" w:cs="Times New Roman"/>
          <w:szCs w:val="24"/>
        </w:rPr>
        <w:t>)</w:t>
      </w:r>
      <w:r w:rsidR="00D21CA9" w:rsidRPr="006F6803">
        <w:rPr>
          <w:rFonts w:ascii="Times New Roman" w:hAnsi="Times New Roman" w:cs="Times New Roman"/>
          <w:szCs w:val="24"/>
        </w:rPr>
        <w:t xml:space="preserve"> and what I bring of </w:t>
      </w:r>
      <w:r w:rsidRPr="006F6803">
        <w:rPr>
          <w:rFonts w:ascii="Times New Roman" w:hAnsi="Times New Roman" w:cs="Times New Roman"/>
          <w:szCs w:val="24"/>
        </w:rPr>
        <w:t>own understanding, history and experiences. This includes my previous experience as a social worker and social work manager who had been subject to Ofsted inspection process</w:t>
      </w:r>
      <w:r w:rsidR="00D21CA9" w:rsidRPr="006F6803">
        <w:rPr>
          <w:rFonts w:ascii="Times New Roman" w:hAnsi="Times New Roman" w:cs="Times New Roman"/>
          <w:szCs w:val="24"/>
        </w:rPr>
        <w:t xml:space="preserve">. </w:t>
      </w:r>
      <w:r w:rsidRPr="006F6803">
        <w:rPr>
          <w:rFonts w:ascii="Times New Roman" w:hAnsi="Times New Roman" w:cs="Times New Roman"/>
          <w:szCs w:val="24"/>
        </w:rPr>
        <w:t xml:space="preserve">I was aware of the power and potential of Ofsted to disrupt everyday experience and to mediate work. There was a consequent danger, particularly when participants are also familiar with the institutional discourse of regulation, that both the researcher and participants are ‘captured’ by the institutional discourse which displaces descriptions arising in the actuality of everyday experience.  </w:t>
      </w:r>
    </w:p>
    <w:p w14:paraId="3DB20B00" w14:textId="77777777" w:rsidR="000B70D6" w:rsidRPr="006F6803" w:rsidRDefault="00F4666E" w:rsidP="0067625E">
      <w:pPr>
        <w:spacing w:after="0" w:line="360" w:lineRule="auto"/>
        <w:ind w:firstLine="720"/>
        <w:jc w:val="both"/>
        <w:rPr>
          <w:rFonts w:ascii="Times New Roman" w:hAnsi="Times New Roman" w:cs="Times New Roman"/>
          <w:szCs w:val="24"/>
        </w:rPr>
      </w:pPr>
      <w:r w:rsidRPr="006F6803">
        <w:rPr>
          <w:rFonts w:ascii="Times New Roman" w:hAnsi="Times New Roman" w:cs="Times New Roman"/>
          <w:szCs w:val="24"/>
        </w:rPr>
        <w:t>It</w:t>
      </w:r>
      <w:r w:rsidR="00D21CA9" w:rsidRPr="006F6803">
        <w:rPr>
          <w:rFonts w:ascii="Times New Roman" w:hAnsi="Times New Roman" w:cs="Times New Roman"/>
          <w:szCs w:val="24"/>
        </w:rPr>
        <w:t xml:space="preserve"> would be easy to take from the poems a sort of </w:t>
      </w:r>
      <w:r w:rsidRPr="006F6803">
        <w:rPr>
          <w:rFonts w:ascii="Times New Roman" w:hAnsi="Times New Roman" w:cs="Times New Roman"/>
          <w:szCs w:val="24"/>
        </w:rPr>
        <w:t xml:space="preserve">organisational rationale for </w:t>
      </w:r>
      <w:r w:rsidR="00D21CA9" w:rsidRPr="006F6803">
        <w:rPr>
          <w:rFonts w:ascii="Times New Roman" w:hAnsi="Times New Roman" w:cs="Times New Roman"/>
          <w:szCs w:val="24"/>
        </w:rPr>
        <w:t>both Lyn’s and my experience, that is, our</w:t>
      </w:r>
      <w:r w:rsidRPr="006F6803">
        <w:rPr>
          <w:rFonts w:ascii="Times New Roman" w:hAnsi="Times New Roman" w:cs="Times New Roman"/>
          <w:szCs w:val="24"/>
        </w:rPr>
        <w:t xml:space="preserve"> responsibility to </w:t>
      </w:r>
      <w:r w:rsidR="00D21CA9" w:rsidRPr="006F6803">
        <w:rPr>
          <w:rFonts w:ascii="Times New Roman" w:hAnsi="Times New Roman" w:cs="Times New Roman"/>
          <w:szCs w:val="24"/>
        </w:rPr>
        <w:t>work unproblematically within certain expectations and boundaries and to be open to scrutiny.</w:t>
      </w:r>
      <w:r w:rsidRPr="006F6803">
        <w:rPr>
          <w:rFonts w:ascii="Times New Roman" w:hAnsi="Times New Roman" w:cs="Times New Roman"/>
          <w:szCs w:val="24"/>
        </w:rPr>
        <w:t xml:space="preserve"> However the purpose of IE is to move away from description of the organisational rationale to include </w:t>
      </w:r>
      <w:r w:rsidR="00D21CA9" w:rsidRPr="006F6803">
        <w:rPr>
          <w:rFonts w:ascii="Times New Roman" w:hAnsi="Times New Roman" w:cs="Times New Roman"/>
          <w:szCs w:val="24"/>
        </w:rPr>
        <w:t>our doings in the actuality of our</w:t>
      </w:r>
      <w:r w:rsidRPr="006F6803">
        <w:rPr>
          <w:rFonts w:ascii="Times New Roman" w:hAnsi="Times New Roman" w:cs="Times New Roman"/>
          <w:szCs w:val="24"/>
        </w:rPr>
        <w:t xml:space="preserve"> work.  The interest is not just in data being presented but how </w:t>
      </w:r>
      <w:r w:rsidR="00D21CA9" w:rsidRPr="006F6803">
        <w:rPr>
          <w:rFonts w:ascii="Times New Roman" w:hAnsi="Times New Roman" w:cs="Times New Roman"/>
          <w:szCs w:val="24"/>
        </w:rPr>
        <w:t>we come</w:t>
      </w:r>
      <w:r w:rsidRPr="006F6803">
        <w:rPr>
          <w:rFonts w:ascii="Times New Roman" w:hAnsi="Times New Roman" w:cs="Times New Roman"/>
          <w:szCs w:val="24"/>
        </w:rPr>
        <w:t xml:space="preserve"> to understand the need for </w:t>
      </w:r>
      <w:r w:rsidR="00D21CA9" w:rsidRPr="006F6803">
        <w:rPr>
          <w:rFonts w:ascii="Times New Roman" w:hAnsi="Times New Roman" w:cs="Times New Roman"/>
          <w:szCs w:val="24"/>
        </w:rPr>
        <w:t>‘it’,</w:t>
      </w:r>
      <w:r w:rsidRPr="006F6803">
        <w:rPr>
          <w:rFonts w:ascii="Times New Roman" w:hAnsi="Times New Roman" w:cs="Times New Roman"/>
          <w:szCs w:val="24"/>
        </w:rPr>
        <w:t xml:space="preserve"> in what form, at what time, through what means, through what talk and texts, in what space? The job of the institutional ethnographer is therefore to get behind the data being presented to what </w:t>
      </w:r>
      <w:r w:rsidR="00D21CA9" w:rsidRPr="006F6803">
        <w:rPr>
          <w:rFonts w:ascii="Times New Roman" w:hAnsi="Times New Roman" w:cs="Times New Roman"/>
          <w:szCs w:val="24"/>
        </w:rPr>
        <w:t>is</w:t>
      </w:r>
      <w:r w:rsidRPr="006F6803">
        <w:rPr>
          <w:rFonts w:ascii="Times New Roman" w:hAnsi="Times New Roman" w:cs="Times New Roman"/>
          <w:szCs w:val="24"/>
        </w:rPr>
        <w:t xml:space="preserve"> actually done and is actually doing in presenting particular data. So while it is important to understand institutional processes it is also important to explicate how these are enacted and embodied, and how embodiment is relationally ruled. </w:t>
      </w:r>
    </w:p>
    <w:p w14:paraId="6C56E00A" w14:textId="77777777" w:rsidR="001974F7" w:rsidRPr="006F6803" w:rsidRDefault="000B70D6" w:rsidP="0067625E">
      <w:pPr>
        <w:spacing w:after="0" w:line="360" w:lineRule="auto"/>
        <w:ind w:firstLine="720"/>
        <w:jc w:val="both"/>
        <w:rPr>
          <w:rFonts w:ascii="Times New Roman" w:eastAsia="Calibri" w:hAnsi="Times New Roman" w:cs="Times New Roman"/>
          <w:szCs w:val="24"/>
          <w:lang w:eastAsia="en-GB"/>
        </w:rPr>
      </w:pPr>
      <w:r w:rsidRPr="006F6803">
        <w:rPr>
          <w:rFonts w:ascii="Times New Roman" w:hAnsi="Times New Roman" w:cs="Times New Roman"/>
          <w:szCs w:val="24"/>
        </w:rPr>
        <w:t xml:space="preserve">Lyn did ‘it’ – took up the texts of inspectors, school improvement partner’s and regulatory boss texts - in order ‘to get out of’ notice to improve. My </w:t>
      </w:r>
      <w:r w:rsidR="009E3191" w:rsidRPr="006F6803">
        <w:rPr>
          <w:rFonts w:ascii="Times New Roman" w:hAnsi="Times New Roman" w:cs="Times New Roman"/>
          <w:szCs w:val="24"/>
        </w:rPr>
        <w:t xml:space="preserve">poem </w:t>
      </w:r>
      <w:r w:rsidRPr="006F6803">
        <w:rPr>
          <w:rFonts w:ascii="Times New Roman" w:hAnsi="Times New Roman" w:cs="Times New Roman"/>
          <w:szCs w:val="24"/>
        </w:rPr>
        <w:t xml:space="preserve">also </w:t>
      </w:r>
      <w:r w:rsidR="00831A60" w:rsidRPr="006F6803">
        <w:rPr>
          <w:rFonts w:ascii="Times New Roman" w:hAnsi="Times New Roman" w:cs="Times New Roman"/>
          <w:szCs w:val="24"/>
        </w:rPr>
        <w:t>revealed</w:t>
      </w:r>
      <w:r w:rsidR="00493033" w:rsidRPr="006F6803">
        <w:rPr>
          <w:rFonts w:ascii="Times New Roman" w:hAnsi="Times New Roman" w:cs="Times New Roman"/>
          <w:szCs w:val="24"/>
        </w:rPr>
        <w:t xml:space="preserve"> a commi</w:t>
      </w:r>
      <w:r w:rsidR="009E3191" w:rsidRPr="006F6803">
        <w:rPr>
          <w:rFonts w:ascii="Times New Roman" w:hAnsi="Times New Roman" w:cs="Times New Roman"/>
          <w:szCs w:val="24"/>
        </w:rPr>
        <w:t>tment to ruling texts.</w:t>
      </w:r>
      <w:r w:rsidR="001974F7" w:rsidRPr="006F6803">
        <w:rPr>
          <w:rFonts w:ascii="Times New Roman" w:hAnsi="Times New Roman" w:cs="Times New Roman"/>
          <w:szCs w:val="24"/>
        </w:rPr>
        <w:t xml:space="preserve"> </w:t>
      </w:r>
      <w:r w:rsidRPr="006F6803">
        <w:rPr>
          <w:rFonts w:ascii="Times New Roman" w:hAnsi="Times New Roman" w:cs="Times New Roman"/>
          <w:szCs w:val="24"/>
        </w:rPr>
        <w:t xml:space="preserve">Moreover, </w:t>
      </w:r>
      <w:r w:rsidR="009E3191" w:rsidRPr="006F6803">
        <w:rPr>
          <w:rFonts w:ascii="Times New Roman" w:hAnsi="Times New Roman" w:cs="Times New Roman"/>
          <w:szCs w:val="24"/>
        </w:rPr>
        <w:t xml:space="preserve">I utilised this reading to recognise the power of institutional capture </w:t>
      </w:r>
      <w:r w:rsidR="001974F7" w:rsidRPr="006F6803">
        <w:rPr>
          <w:rFonts w:ascii="Times New Roman" w:hAnsi="Times New Roman" w:cs="Times New Roman"/>
          <w:szCs w:val="24"/>
        </w:rPr>
        <w:t xml:space="preserve">as a matter of ‘un-caring’. </w:t>
      </w:r>
      <w:r w:rsidR="001974F7" w:rsidRPr="006F6803">
        <w:rPr>
          <w:rFonts w:ascii="Times New Roman" w:eastAsia="Calibri" w:hAnsi="Times New Roman" w:cs="Times New Roman"/>
          <w:szCs w:val="24"/>
        </w:rPr>
        <w:t>Power is also inherent in the symbolic production of masculine domination (</w:t>
      </w:r>
      <w:r w:rsidR="001974F7" w:rsidRPr="006F6803">
        <w:rPr>
          <w:rFonts w:ascii="Times New Roman" w:eastAsia="Calibri" w:hAnsi="Times New Roman" w:cs="Times New Roman"/>
          <w:i/>
          <w:szCs w:val="24"/>
        </w:rPr>
        <w:t>I made her think</w:t>
      </w:r>
      <w:r w:rsidR="001974F7" w:rsidRPr="006F6803">
        <w:rPr>
          <w:rFonts w:ascii="Times New Roman" w:eastAsia="Calibri" w:hAnsi="Times New Roman" w:cs="Times New Roman"/>
          <w:szCs w:val="24"/>
        </w:rPr>
        <w:t xml:space="preserve">). </w:t>
      </w:r>
      <w:r w:rsidR="001974F7" w:rsidRPr="006F6803">
        <w:rPr>
          <w:rFonts w:ascii="Times New Roman" w:eastAsia="Calibri" w:hAnsi="Times New Roman" w:cs="Times New Roman"/>
          <w:szCs w:val="24"/>
          <w:lang w:eastAsia="en-GB"/>
        </w:rPr>
        <w:t>This rea</w:t>
      </w:r>
      <w:r w:rsidR="00D809D1" w:rsidRPr="006F6803">
        <w:rPr>
          <w:rFonts w:ascii="Times New Roman" w:eastAsia="Calibri" w:hAnsi="Times New Roman" w:cs="Times New Roman"/>
          <w:szCs w:val="24"/>
          <w:lang w:eastAsia="en-GB"/>
        </w:rPr>
        <w:t>lisation was significant in understanding my starting p</w:t>
      </w:r>
      <w:r w:rsidR="001974F7" w:rsidRPr="006F6803">
        <w:rPr>
          <w:rFonts w:ascii="Times New Roman" w:eastAsia="Calibri" w:hAnsi="Times New Roman" w:cs="Times New Roman"/>
          <w:szCs w:val="24"/>
          <w:lang w:eastAsia="en-GB"/>
        </w:rPr>
        <w:t>oint</w:t>
      </w:r>
      <w:r w:rsidR="009E3191" w:rsidRPr="006F6803">
        <w:rPr>
          <w:rFonts w:ascii="Times New Roman" w:eastAsia="Calibri" w:hAnsi="Times New Roman" w:cs="Times New Roman"/>
          <w:szCs w:val="24"/>
          <w:lang w:eastAsia="en-GB"/>
        </w:rPr>
        <w:t xml:space="preserve"> and in making the move to IE.</w:t>
      </w:r>
      <w:r w:rsidR="00664E34" w:rsidRPr="006F6803">
        <w:rPr>
          <w:rFonts w:ascii="Times New Roman" w:eastAsia="Calibri" w:hAnsi="Times New Roman" w:cs="Times New Roman"/>
          <w:szCs w:val="24"/>
          <w:lang w:eastAsia="en-GB"/>
        </w:rPr>
        <w:t xml:space="preserve"> Indeed, my ‘I’ poem</w:t>
      </w:r>
      <w:r w:rsidR="009E3191" w:rsidRPr="006F6803">
        <w:rPr>
          <w:rFonts w:ascii="Times New Roman" w:eastAsia="Calibri" w:hAnsi="Times New Roman" w:cs="Times New Roman"/>
          <w:szCs w:val="24"/>
          <w:lang w:eastAsia="en-GB"/>
        </w:rPr>
        <w:t xml:space="preserve"> enabled be to return</w:t>
      </w:r>
      <w:r w:rsidR="001974F7" w:rsidRPr="006F6803">
        <w:rPr>
          <w:rFonts w:ascii="Times New Roman" w:eastAsia="Calibri" w:hAnsi="Times New Roman" w:cs="Times New Roman"/>
          <w:szCs w:val="24"/>
          <w:lang w:eastAsia="en-GB"/>
        </w:rPr>
        <w:t xml:space="preserve"> to </w:t>
      </w:r>
      <w:r w:rsidR="00664E34" w:rsidRPr="006F6803">
        <w:rPr>
          <w:rFonts w:ascii="Times New Roman" w:eastAsia="Calibri" w:hAnsi="Times New Roman" w:cs="Times New Roman"/>
          <w:szCs w:val="24"/>
          <w:lang w:eastAsia="en-GB"/>
        </w:rPr>
        <w:t>my</w:t>
      </w:r>
      <w:r w:rsidR="001974F7" w:rsidRPr="006F6803">
        <w:rPr>
          <w:rFonts w:ascii="Times New Roman" w:eastAsia="Calibri" w:hAnsi="Times New Roman" w:cs="Times New Roman"/>
          <w:szCs w:val="24"/>
          <w:lang w:eastAsia="en-GB"/>
        </w:rPr>
        <w:t xml:space="preserve"> </w:t>
      </w:r>
      <w:r w:rsidR="00664E34" w:rsidRPr="006F6803">
        <w:rPr>
          <w:rFonts w:ascii="Times New Roman" w:eastAsia="Calibri" w:hAnsi="Times New Roman" w:cs="Times New Roman"/>
          <w:szCs w:val="24"/>
          <w:lang w:eastAsia="en-GB"/>
        </w:rPr>
        <w:t xml:space="preserve">entwined </w:t>
      </w:r>
      <w:r w:rsidR="001974F7" w:rsidRPr="006F6803">
        <w:rPr>
          <w:rFonts w:ascii="Times New Roman" w:eastAsia="Calibri" w:hAnsi="Times New Roman" w:cs="Times New Roman"/>
          <w:szCs w:val="24"/>
          <w:lang w:eastAsia="en-GB"/>
        </w:rPr>
        <w:t>materia</w:t>
      </w:r>
      <w:r w:rsidR="00664E34" w:rsidRPr="006F6803">
        <w:rPr>
          <w:rFonts w:ascii="Times New Roman" w:eastAsia="Calibri" w:hAnsi="Times New Roman" w:cs="Times New Roman"/>
          <w:szCs w:val="24"/>
          <w:lang w:eastAsia="en-GB"/>
        </w:rPr>
        <w:t>l and subjective world</w:t>
      </w:r>
      <w:r w:rsidR="001974F7" w:rsidRPr="006F6803">
        <w:rPr>
          <w:rFonts w:ascii="Times New Roman" w:eastAsia="Calibri" w:hAnsi="Times New Roman" w:cs="Times New Roman"/>
          <w:szCs w:val="24"/>
          <w:lang w:eastAsia="en-GB"/>
        </w:rPr>
        <w:t xml:space="preserve">. </w:t>
      </w:r>
      <w:r w:rsidR="009E3191" w:rsidRPr="006F6803">
        <w:rPr>
          <w:rFonts w:ascii="Times New Roman" w:eastAsia="Calibri" w:hAnsi="Times New Roman" w:cs="Times New Roman"/>
          <w:szCs w:val="24"/>
          <w:lang w:eastAsia="en-GB"/>
        </w:rPr>
        <w:t>In reading the poems as data</w:t>
      </w:r>
      <w:r w:rsidR="00493033" w:rsidRPr="006F6803">
        <w:rPr>
          <w:rFonts w:ascii="Times New Roman" w:eastAsia="Calibri" w:hAnsi="Times New Roman" w:cs="Times New Roman"/>
          <w:szCs w:val="24"/>
          <w:lang w:eastAsia="en-GB"/>
        </w:rPr>
        <w:t xml:space="preserve"> </w:t>
      </w:r>
      <w:r w:rsidR="001974F7" w:rsidRPr="006F6803">
        <w:rPr>
          <w:rFonts w:ascii="Times New Roman" w:eastAsia="Calibri" w:hAnsi="Times New Roman" w:cs="Times New Roman"/>
          <w:szCs w:val="24"/>
          <w:lang w:eastAsia="en-GB"/>
        </w:rPr>
        <w:t xml:space="preserve">I </w:t>
      </w:r>
      <w:r w:rsidR="00664E34" w:rsidRPr="006F6803">
        <w:rPr>
          <w:rFonts w:ascii="Times New Roman" w:eastAsia="Calibri" w:hAnsi="Times New Roman" w:cs="Times New Roman"/>
          <w:szCs w:val="24"/>
          <w:lang w:eastAsia="en-GB"/>
        </w:rPr>
        <w:t>was</w:t>
      </w:r>
      <w:r w:rsidR="001974F7" w:rsidRPr="006F6803">
        <w:rPr>
          <w:rFonts w:ascii="Times New Roman" w:eastAsia="Calibri" w:hAnsi="Times New Roman" w:cs="Times New Roman"/>
          <w:szCs w:val="24"/>
          <w:lang w:eastAsia="en-GB"/>
        </w:rPr>
        <w:t xml:space="preserve"> at once conscious of the historical and material conditions that organise privileged irresponsibility and male domination (</w:t>
      </w:r>
      <w:r w:rsidR="001974F7" w:rsidRPr="006F6803">
        <w:rPr>
          <w:rFonts w:ascii="Times New Roman" w:eastAsia="Calibri" w:hAnsi="Times New Roman" w:cs="Times New Roman"/>
          <w:i/>
          <w:szCs w:val="24"/>
          <w:lang w:eastAsia="en-GB"/>
        </w:rPr>
        <w:t>profession, compliance, time and commitment, record, conversations, appropriate approach, compelled</w:t>
      </w:r>
      <w:r w:rsidR="00D809D1" w:rsidRPr="006F6803">
        <w:rPr>
          <w:rFonts w:ascii="Times New Roman" w:eastAsia="Calibri" w:hAnsi="Times New Roman" w:cs="Times New Roman"/>
          <w:szCs w:val="24"/>
          <w:lang w:eastAsia="en-GB"/>
        </w:rPr>
        <w:t>) but also of their opposite</w:t>
      </w:r>
      <w:r w:rsidR="009E3191" w:rsidRPr="006F6803">
        <w:rPr>
          <w:rFonts w:ascii="Times New Roman" w:eastAsia="Calibri" w:hAnsi="Times New Roman" w:cs="Times New Roman"/>
          <w:szCs w:val="24"/>
          <w:lang w:eastAsia="en-GB"/>
        </w:rPr>
        <w:t>. This enabled</w:t>
      </w:r>
      <w:r w:rsidR="001974F7" w:rsidRPr="006F6803">
        <w:rPr>
          <w:rFonts w:ascii="Times New Roman" w:eastAsia="Calibri" w:hAnsi="Times New Roman" w:cs="Times New Roman"/>
          <w:szCs w:val="24"/>
          <w:lang w:eastAsia="en-GB"/>
        </w:rPr>
        <w:t xml:space="preserve"> me to develop new understanding and to move away from particular forms of normative and objectifying researcher activity and power (</w:t>
      </w:r>
      <w:r w:rsidR="001974F7" w:rsidRPr="006F6803">
        <w:rPr>
          <w:rFonts w:ascii="Times New Roman" w:eastAsia="Calibri" w:hAnsi="Times New Roman" w:cs="Times New Roman"/>
          <w:i/>
          <w:szCs w:val="24"/>
          <w:lang w:eastAsia="en-GB"/>
        </w:rPr>
        <w:t>I have come to appreciate; I, as an observer</w:t>
      </w:r>
      <w:r w:rsidR="001974F7" w:rsidRPr="006F6803">
        <w:rPr>
          <w:rFonts w:ascii="Times New Roman" w:eastAsia="Calibri" w:hAnsi="Times New Roman" w:cs="Times New Roman"/>
          <w:szCs w:val="24"/>
          <w:lang w:eastAsia="en-GB"/>
        </w:rPr>
        <w:t>).</w:t>
      </w:r>
    </w:p>
    <w:p w14:paraId="5BDDBE44" w14:textId="77777777" w:rsidR="001974F7" w:rsidRPr="006F6803" w:rsidRDefault="001974F7" w:rsidP="00B070ED">
      <w:pPr>
        <w:spacing w:after="0" w:line="360" w:lineRule="auto"/>
        <w:jc w:val="both"/>
        <w:rPr>
          <w:rFonts w:ascii="Times New Roman" w:eastAsia="Calibri" w:hAnsi="Times New Roman" w:cs="Times New Roman"/>
          <w:szCs w:val="24"/>
        </w:rPr>
      </w:pPr>
    </w:p>
    <w:p w14:paraId="64D9206D" w14:textId="3B0A468D" w:rsidR="001974F7" w:rsidRPr="006F6803" w:rsidRDefault="001974F7" w:rsidP="0067625E">
      <w:pPr>
        <w:spacing w:after="0" w:line="360" w:lineRule="auto"/>
        <w:ind w:firstLine="720"/>
        <w:jc w:val="both"/>
        <w:rPr>
          <w:rFonts w:ascii="Times New Roman" w:eastAsia="Calibri" w:hAnsi="Times New Roman" w:cs="Times New Roman"/>
          <w:szCs w:val="24"/>
          <w:lang w:eastAsia="en-GB"/>
        </w:rPr>
      </w:pPr>
      <w:r w:rsidRPr="006F6803">
        <w:rPr>
          <w:rFonts w:ascii="Times New Roman" w:eastAsia="Calibri" w:hAnsi="Times New Roman" w:cs="Times New Roman"/>
          <w:szCs w:val="24"/>
          <w:lang w:eastAsia="en-GB"/>
        </w:rPr>
        <w:lastRenderedPageBreak/>
        <w:t>Importantly</w:t>
      </w:r>
      <w:r w:rsidR="000B70D6" w:rsidRPr="006F6803">
        <w:rPr>
          <w:rFonts w:ascii="Times New Roman" w:eastAsia="Calibri" w:hAnsi="Times New Roman" w:cs="Times New Roman"/>
          <w:szCs w:val="24"/>
          <w:lang w:eastAsia="en-GB"/>
        </w:rPr>
        <w:t xml:space="preserve"> therefore</w:t>
      </w:r>
      <w:r w:rsidRPr="006F6803">
        <w:rPr>
          <w:rFonts w:ascii="Times New Roman" w:eastAsia="Calibri" w:hAnsi="Times New Roman" w:cs="Times New Roman"/>
          <w:szCs w:val="24"/>
          <w:lang w:eastAsia="en-GB"/>
        </w:rPr>
        <w:t>, the work of writing the poem and subsequently reading the poem and its concepts aloud, including to the participants, worked to reveal the unspoken and unthought, and made visible the contextual actuality and local particularity of experience. In the writing of the poem, the explication of its concepts, the reading and reader, and particip</w:t>
      </w:r>
      <w:r w:rsidR="000B70D6" w:rsidRPr="006F6803">
        <w:rPr>
          <w:rFonts w:ascii="Times New Roman" w:eastAsia="Calibri" w:hAnsi="Times New Roman" w:cs="Times New Roman"/>
          <w:szCs w:val="24"/>
          <w:lang w:eastAsia="en-GB"/>
        </w:rPr>
        <w:t>ants, is where discourse happened</w:t>
      </w:r>
      <w:r w:rsidRPr="006F6803">
        <w:rPr>
          <w:rFonts w:ascii="Times New Roman" w:eastAsia="Calibri" w:hAnsi="Times New Roman" w:cs="Times New Roman"/>
          <w:szCs w:val="24"/>
          <w:lang w:eastAsia="en-GB"/>
        </w:rPr>
        <w:t xml:space="preserve"> and reality constituted (Smith, 2005). </w:t>
      </w:r>
      <w:r w:rsidR="000B70D6" w:rsidRPr="006F6803">
        <w:rPr>
          <w:rFonts w:ascii="Times New Roman" w:eastAsia="Calibri" w:hAnsi="Times New Roman" w:cs="Times New Roman"/>
          <w:szCs w:val="24"/>
          <w:lang w:eastAsia="en-GB"/>
        </w:rPr>
        <w:t>The ‘I’ poem had</w:t>
      </w:r>
      <w:r w:rsidRPr="006F6803">
        <w:rPr>
          <w:rFonts w:ascii="Times New Roman" w:eastAsia="Calibri" w:hAnsi="Times New Roman" w:cs="Times New Roman"/>
          <w:szCs w:val="24"/>
          <w:lang w:eastAsia="en-GB"/>
        </w:rPr>
        <w:t xml:space="preserve"> </w:t>
      </w:r>
      <w:r w:rsidR="000B70D6" w:rsidRPr="006F6803">
        <w:rPr>
          <w:rFonts w:ascii="Times New Roman" w:eastAsia="Calibri" w:hAnsi="Times New Roman" w:cs="Times New Roman"/>
          <w:szCs w:val="24"/>
          <w:lang w:eastAsia="en-GB"/>
        </w:rPr>
        <w:t>an emancipatory power since I ca</w:t>
      </w:r>
      <w:r w:rsidRPr="006F6803">
        <w:rPr>
          <w:rFonts w:ascii="Times New Roman" w:eastAsia="Calibri" w:hAnsi="Times New Roman" w:cs="Times New Roman"/>
          <w:szCs w:val="24"/>
          <w:lang w:eastAsia="en-GB"/>
        </w:rPr>
        <w:t>me to recognise</w:t>
      </w:r>
      <w:r w:rsidR="001A7CF7" w:rsidRPr="006F6803">
        <w:rPr>
          <w:rFonts w:ascii="Times New Roman" w:eastAsia="Calibri" w:hAnsi="Times New Roman" w:cs="Times New Roman"/>
          <w:szCs w:val="24"/>
          <w:lang w:eastAsia="en-GB"/>
        </w:rPr>
        <w:t xml:space="preserve"> my own power in constructing </w:t>
      </w:r>
      <w:r w:rsidRPr="006F6803">
        <w:rPr>
          <w:rFonts w:ascii="Times New Roman" w:eastAsia="Calibri" w:hAnsi="Times New Roman" w:cs="Times New Roman"/>
          <w:szCs w:val="24"/>
          <w:lang w:eastAsia="en-GB"/>
        </w:rPr>
        <w:t>experience. The commitment to writing and to developing poems as part o</w:t>
      </w:r>
      <w:r w:rsidR="000B70D6" w:rsidRPr="006F6803">
        <w:rPr>
          <w:rFonts w:ascii="Times New Roman" w:eastAsia="Calibri" w:hAnsi="Times New Roman" w:cs="Times New Roman"/>
          <w:szCs w:val="24"/>
          <w:lang w:eastAsia="en-GB"/>
        </w:rPr>
        <w:t>f an iterative process generated</w:t>
      </w:r>
      <w:r w:rsidRPr="006F6803">
        <w:rPr>
          <w:rFonts w:ascii="Times New Roman" w:eastAsia="Calibri" w:hAnsi="Times New Roman" w:cs="Times New Roman"/>
          <w:szCs w:val="24"/>
          <w:lang w:eastAsia="en-GB"/>
        </w:rPr>
        <w:t xml:space="preserve"> a</w:t>
      </w:r>
      <w:r w:rsidR="000B70D6" w:rsidRPr="006F6803">
        <w:rPr>
          <w:rFonts w:ascii="Times New Roman" w:eastAsia="Calibri" w:hAnsi="Times New Roman" w:cs="Times New Roman"/>
          <w:szCs w:val="24"/>
          <w:lang w:eastAsia="en-GB"/>
        </w:rPr>
        <w:t>n experience in which the past wa</w:t>
      </w:r>
      <w:r w:rsidRPr="006F6803">
        <w:rPr>
          <w:rFonts w:ascii="Times New Roman" w:eastAsia="Calibri" w:hAnsi="Times New Roman" w:cs="Times New Roman"/>
          <w:szCs w:val="24"/>
          <w:lang w:eastAsia="en-GB"/>
        </w:rPr>
        <w:t>s brought int</w:t>
      </w:r>
      <w:r w:rsidR="000B70D6" w:rsidRPr="006F6803">
        <w:rPr>
          <w:rFonts w:ascii="Times New Roman" w:eastAsia="Calibri" w:hAnsi="Times New Roman" w:cs="Times New Roman"/>
          <w:szCs w:val="24"/>
          <w:lang w:eastAsia="en-GB"/>
        </w:rPr>
        <w:t>o being as an exchange of what wa</w:t>
      </w:r>
      <w:r w:rsidRPr="006F6803">
        <w:rPr>
          <w:rFonts w:ascii="Times New Roman" w:eastAsia="Calibri" w:hAnsi="Times New Roman" w:cs="Times New Roman"/>
          <w:szCs w:val="24"/>
          <w:lang w:eastAsia="en-GB"/>
        </w:rPr>
        <w:t xml:space="preserve">s remembered and </w:t>
      </w:r>
      <w:r w:rsidR="00D809D1" w:rsidRPr="006F6803">
        <w:rPr>
          <w:rFonts w:ascii="Times New Roman" w:eastAsia="Calibri" w:hAnsi="Times New Roman" w:cs="Times New Roman"/>
          <w:szCs w:val="24"/>
          <w:lang w:eastAsia="en-GB"/>
        </w:rPr>
        <w:t xml:space="preserve">my </w:t>
      </w:r>
      <w:r w:rsidRPr="006F6803">
        <w:rPr>
          <w:rFonts w:ascii="Times New Roman" w:eastAsia="Calibri" w:hAnsi="Times New Roman" w:cs="Times New Roman"/>
          <w:szCs w:val="24"/>
          <w:lang w:eastAsia="en-GB"/>
        </w:rPr>
        <w:t>interest</w:t>
      </w:r>
      <w:r w:rsidR="00D809D1" w:rsidRPr="006F6803">
        <w:rPr>
          <w:rFonts w:ascii="Times New Roman" w:eastAsia="Calibri" w:hAnsi="Times New Roman" w:cs="Times New Roman"/>
          <w:szCs w:val="24"/>
          <w:lang w:eastAsia="en-GB"/>
        </w:rPr>
        <w:t xml:space="preserve"> as a researcher</w:t>
      </w:r>
      <w:r w:rsidRPr="006F6803">
        <w:rPr>
          <w:rFonts w:ascii="Times New Roman" w:eastAsia="Calibri" w:hAnsi="Times New Roman" w:cs="Times New Roman"/>
          <w:szCs w:val="24"/>
          <w:lang w:eastAsia="en-GB"/>
        </w:rPr>
        <w:t xml:space="preserve">. Experience is therefore both embodied, in my own words, and in the act and commitment to writing and reading (the ‘I’ poem) for a purpose. Consequently, although ‘I’ reads for myself in the text, being mindful of ‘privileged </w:t>
      </w:r>
      <w:r w:rsidR="00302839" w:rsidRPr="006F6803">
        <w:rPr>
          <w:rFonts w:ascii="Times New Roman" w:eastAsia="Calibri" w:hAnsi="Times New Roman" w:cs="Times New Roman"/>
          <w:szCs w:val="24"/>
          <w:lang w:eastAsia="en-GB"/>
        </w:rPr>
        <w:t>irresponsibility’ (Tronto, 1993;</w:t>
      </w:r>
      <w:r w:rsidR="00136A65">
        <w:rPr>
          <w:rFonts w:ascii="Times New Roman" w:eastAsia="Calibri" w:hAnsi="Times New Roman" w:cs="Times New Roman"/>
          <w:szCs w:val="24"/>
          <w:lang w:eastAsia="en-GB"/>
        </w:rPr>
        <w:t xml:space="preserve"> 2013</w:t>
      </w:r>
      <w:r w:rsidRPr="006F6803">
        <w:rPr>
          <w:rFonts w:ascii="Times New Roman" w:eastAsia="Calibri" w:hAnsi="Times New Roman" w:cs="Times New Roman"/>
          <w:szCs w:val="24"/>
          <w:lang w:eastAsia="en-GB"/>
        </w:rPr>
        <w:t>) and ‘institutional capture’ (Smith, 2005), it is not an exercise in individualistic, narcissistic reflection but an acknowledgement of plural relations beyond. As such the reflexive analysis arising from the poems provides a point of entry to the ruling relations beyond the local site and to explication of the material and empirical. The analysis avoids the fetishizing of the local to reveal wider, global organising power in a context of normative and objectifying standards, regulation, and power (Carpenter</w:t>
      </w:r>
      <w:r w:rsidR="00302839" w:rsidRPr="006F6803">
        <w:rPr>
          <w:rFonts w:ascii="Times New Roman" w:eastAsia="Calibri" w:hAnsi="Times New Roman" w:cs="Times New Roman"/>
          <w:szCs w:val="24"/>
          <w:lang w:eastAsia="en-GB"/>
        </w:rPr>
        <w:t>,</w:t>
      </w:r>
      <w:r w:rsidRPr="006F6803">
        <w:rPr>
          <w:rFonts w:ascii="Times New Roman" w:eastAsia="Calibri" w:hAnsi="Times New Roman" w:cs="Times New Roman"/>
          <w:szCs w:val="24"/>
          <w:lang w:eastAsia="en-GB"/>
        </w:rPr>
        <w:t xml:space="preserve"> 2011).</w:t>
      </w:r>
    </w:p>
    <w:p w14:paraId="78BDDABF" w14:textId="77777777" w:rsidR="001974F7" w:rsidRPr="006F6803" w:rsidRDefault="001974F7" w:rsidP="00B070ED">
      <w:pPr>
        <w:autoSpaceDE w:val="0"/>
        <w:autoSpaceDN w:val="0"/>
        <w:adjustRightInd w:val="0"/>
        <w:spacing w:after="0" w:line="360" w:lineRule="auto"/>
        <w:jc w:val="both"/>
        <w:rPr>
          <w:rFonts w:ascii="Times New Roman" w:eastAsia="Calibri" w:hAnsi="Times New Roman" w:cs="Times New Roman"/>
          <w:szCs w:val="24"/>
          <w:lang w:eastAsia="en-GB"/>
        </w:rPr>
      </w:pPr>
    </w:p>
    <w:p w14:paraId="267DD9D5" w14:textId="77777777" w:rsidR="00341E4A" w:rsidRPr="006F6803" w:rsidRDefault="00341E4A" w:rsidP="00B070ED">
      <w:pPr>
        <w:spacing w:after="0" w:line="360" w:lineRule="auto"/>
        <w:jc w:val="both"/>
        <w:rPr>
          <w:rFonts w:ascii="Times New Roman" w:eastAsia="Calibri" w:hAnsi="Times New Roman" w:cs="Times New Roman"/>
          <w:b/>
          <w:szCs w:val="24"/>
          <w:lang w:eastAsia="en-GB"/>
        </w:rPr>
      </w:pPr>
      <w:r w:rsidRPr="006F6803">
        <w:rPr>
          <w:rFonts w:ascii="Times New Roman" w:eastAsia="Calibri" w:hAnsi="Times New Roman" w:cs="Times New Roman"/>
          <w:b/>
          <w:szCs w:val="24"/>
          <w:lang w:eastAsia="en-GB"/>
        </w:rPr>
        <w:t>Conclusion</w:t>
      </w:r>
    </w:p>
    <w:p w14:paraId="451A9160" w14:textId="099A7CFD" w:rsidR="00330247" w:rsidRPr="006F6803" w:rsidRDefault="000B70D6" w:rsidP="0067625E">
      <w:pPr>
        <w:spacing w:after="0" w:line="360" w:lineRule="auto"/>
        <w:ind w:firstLine="720"/>
        <w:jc w:val="both"/>
        <w:rPr>
          <w:rFonts w:ascii="Times New Roman" w:eastAsia="Calibri" w:hAnsi="Times New Roman" w:cs="Times New Roman"/>
          <w:szCs w:val="24"/>
          <w:lang w:eastAsia="en-GB"/>
        </w:rPr>
      </w:pPr>
      <w:r w:rsidRPr="006F6803">
        <w:rPr>
          <w:rFonts w:ascii="Times New Roman" w:eastAsia="Calibri" w:hAnsi="Times New Roman" w:cs="Times New Roman"/>
          <w:szCs w:val="24"/>
          <w:lang w:eastAsia="en-GB"/>
        </w:rPr>
        <w:t xml:space="preserve">As </w:t>
      </w:r>
      <w:r w:rsidR="00DC17D3" w:rsidRPr="006F6803">
        <w:rPr>
          <w:rFonts w:ascii="Times New Roman" w:eastAsia="Calibri" w:hAnsi="Times New Roman" w:cs="Times New Roman"/>
          <w:szCs w:val="24"/>
          <w:lang w:eastAsia="en-GB"/>
        </w:rPr>
        <w:t>a researcher</w:t>
      </w:r>
      <w:r w:rsidRPr="006F6803">
        <w:rPr>
          <w:rFonts w:ascii="Times New Roman" w:eastAsia="Calibri" w:hAnsi="Times New Roman" w:cs="Times New Roman"/>
          <w:szCs w:val="24"/>
          <w:lang w:eastAsia="en-GB"/>
        </w:rPr>
        <w:t xml:space="preserve"> I have a physical and intellectual presence, a way of being and moving in the research space, a manner and mannerisms but I, as reader, am aware of texts beyond that speak to oppression, a fear of powerlessness and objectification. </w:t>
      </w:r>
      <w:r w:rsidR="0028234C" w:rsidRPr="006F6803">
        <w:rPr>
          <w:rFonts w:ascii="Times New Roman" w:eastAsia="Calibri" w:hAnsi="Times New Roman" w:cs="Times New Roman"/>
          <w:szCs w:val="24"/>
          <w:lang w:eastAsia="en-GB"/>
        </w:rPr>
        <w:t>Reflexivity</w:t>
      </w:r>
      <w:r w:rsidR="00DC17D3" w:rsidRPr="006F6803">
        <w:rPr>
          <w:rFonts w:ascii="Times New Roman" w:eastAsia="Calibri" w:hAnsi="Times New Roman" w:cs="Times New Roman"/>
          <w:szCs w:val="24"/>
          <w:lang w:eastAsia="en-GB"/>
        </w:rPr>
        <w:t xml:space="preserve"> therefore</w:t>
      </w:r>
      <w:r w:rsidR="0028234C" w:rsidRPr="006F6803">
        <w:rPr>
          <w:rFonts w:ascii="Times New Roman" w:eastAsia="Calibri" w:hAnsi="Times New Roman" w:cs="Times New Roman"/>
          <w:szCs w:val="24"/>
          <w:lang w:eastAsia="en-GB"/>
        </w:rPr>
        <w:t xml:space="preserve"> is important in becoming immersed in the experiences of other people and works as a buffer to the potential for institutional capture and the qualitative realism that could otherwise result throughout the research (Walby</w:t>
      </w:r>
      <w:r w:rsidR="00302839" w:rsidRPr="006F6803">
        <w:rPr>
          <w:rFonts w:ascii="Times New Roman" w:eastAsia="Calibri" w:hAnsi="Times New Roman" w:cs="Times New Roman"/>
          <w:szCs w:val="24"/>
          <w:lang w:eastAsia="en-GB"/>
        </w:rPr>
        <w:t>,</w:t>
      </w:r>
      <w:r w:rsidR="0028234C" w:rsidRPr="006F6803">
        <w:rPr>
          <w:rFonts w:ascii="Times New Roman" w:eastAsia="Calibri" w:hAnsi="Times New Roman" w:cs="Times New Roman"/>
          <w:szCs w:val="24"/>
          <w:lang w:eastAsia="en-GB"/>
        </w:rPr>
        <w:t xml:space="preserve"> 2013).</w:t>
      </w:r>
      <w:r w:rsidR="0028234C" w:rsidRPr="006F6803">
        <w:rPr>
          <w:rFonts w:ascii="Times New Roman" w:eastAsia="Calibri" w:hAnsi="Times New Roman" w:cs="Times New Roman"/>
          <w:sz w:val="22"/>
          <w:szCs w:val="24"/>
          <w:lang w:eastAsia="en-GB"/>
        </w:rPr>
        <w:t xml:space="preserve"> </w:t>
      </w:r>
      <w:r w:rsidR="00330247" w:rsidRPr="006F6803">
        <w:rPr>
          <w:rFonts w:ascii="Times New Roman" w:hAnsi="Times New Roman" w:cs="Times New Roman"/>
        </w:rPr>
        <w:t>I argue that T</w:t>
      </w:r>
      <w:r w:rsidR="001A7CF7" w:rsidRPr="006F6803">
        <w:rPr>
          <w:rFonts w:ascii="Times New Roman" w:hAnsi="Times New Roman" w:cs="Times New Roman"/>
        </w:rPr>
        <w:t xml:space="preserve">he Listening Guide and ‘I’ poems can be utilised in revealing and analysing the co-ordination of social relations, and in developing an ethical and moral methodology. </w:t>
      </w:r>
      <w:r w:rsidR="00330247" w:rsidRPr="006F6803">
        <w:rPr>
          <w:rFonts w:ascii="Times New Roman" w:eastAsia="Calibri" w:hAnsi="Times New Roman" w:cs="Times New Roman"/>
          <w:szCs w:val="24"/>
          <w:lang w:eastAsia="en-GB"/>
        </w:rPr>
        <w:t>T</w:t>
      </w:r>
      <w:r w:rsidR="00341E4A" w:rsidRPr="006F6803">
        <w:rPr>
          <w:rFonts w:ascii="Times New Roman" w:eastAsia="Calibri" w:hAnsi="Times New Roman" w:cs="Times New Roman"/>
          <w:szCs w:val="24"/>
          <w:lang w:eastAsia="en-GB"/>
        </w:rPr>
        <w:t xml:space="preserve">here is no need for ‘I’ poems to conform to a particular notion of objectified form. Instead, in the development of ‘I’ poems the institutional ethnographer is aware of the need to understand the materiality of the poem and the disjunctures that arise in consciousness of being reader (of the participants’ data) and writer of the object of analysis. Consequently, there is a commitment to praxis and reflexivity. </w:t>
      </w:r>
    </w:p>
    <w:p w14:paraId="0EE62BBF" w14:textId="408F36D8" w:rsidR="001974F7" w:rsidRPr="006F6803" w:rsidRDefault="00330247" w:rsidP="0067625E">
      <w:pPr>
        <w:spacing w:after="0" w:line="360" w:lineRule="auto"/>
        <w:ind w:firstLine="720"/>
        <w:jc w:val="both"/>
        <w:rPr>
          <w:rFonts w:ascii="Times New Roman" w:eastAsia="Calibri" w:hAnsi="Times New Roman" w:cs="Times New Roman"/>
          <w:szCs w:val="24"/>
          <w:lang w:eastAsia="en-GB"/>
        </w:rPr>
      </w:pPr>
      <w:r w:rsidRPr="006F6803">
        <w:rPr>
          <w:rFonts w:ascii="Times New Roman" w:hAnsi="Times New Roman" w:cs="Times New Roman"/>
          <w:color w:val="000000" w:themeColor="text1"/>
          <w:szCs w:val="24"/>
        </w:rPr>
        <w:lastRenderedPageBreak/>
        <w:t xml:space="preserve">Reading for reflexivity is important in moving from stage one of IE, </w:t>
      </w:r>
      <w:r w:rsidRPr="006F6803">
        <w:rPr>
          <w:rFonts w:ascii="Times New Roman" w:eastAsia="Calibri" w:hAnsi="Times New Roman" w:cs="Times New Roman"/>
          <w:color w:val="000000" w:themeColor="text1"/>
          <w:szCs w:val="24"/>
          <w:lang w:eastAsia="en-GB"/>
        </w:rPr>
        <w:t xml:space="preserve">understanding the complexity of experience, to stage two, exposing wider relations of ruling. Reflexivity is also crucial in understanding the disjuncture between two ways of knowing; first of discourse, and second, people’s experience and the conceptual, social fields of their daily lives, and their consciousness of the work that they do. ‘I’ poems enabled me </w:t>
      </w:r>
      <w:r w:rsidRPr="006F6803">
        <w:rPr>
          <w:rFonts w:ascii="Times New Roman" w:eastAsia="Calibri" w:hAnsi="Times New Roman" w:cs="Times New Roman"/>
          <w:szCs w:val="24"/>
          <w:lang w:eastAsia="en-GB"/>
        </w:rPr>
        <w:t>to explore my lived, textually mediated experience and my epistemological relation to knowledge creation in the actuality of the research experience, what is being objectified and why. So, in my reading of my ‘I’ poem</w:t>
      </w:r>
      <w:r w:rsidRPr="006F6803">
        <w:rPr>
          <w:rFonts w:ascii="Times New Roman" w:eastAsia="Calibri" w:hAnsi="Times New Roman" w:cs="Times New Roman"/>
          <w:i/>
          <w:szCs w:val="24"/>
          <w:lang w:eastAsia="en-GB"/>
        </w:rPr>
        <w:t xml:space="preserve"> </w:t>
      </w:r>
      <w:r w:rsidRPr="006F6803">
        <w:rPr>
          <w:rFonts w:ascii="Times New Roman" w:eastAsia="Calibri" w:hAnsi="Times New Roman" w:cs="Times New Roman"/>
          <w:szCs w:val="24"/>
          <w:lang w:eastAsia="en-GB"/>
        </w:rPr>
        <w:t xml:space="preserve">I am conscious of historical and material practices but I am not hindered in my consciousness by normalising discursive pressures. I am simultaneously aware of the material object of the poem, its narrative and my consciousness as a reader and researcher. But I am also conscious of wider subjectivities; of my taking up of my age, interests, nationality, </w:t>
      </w:r>
      <w:r w:rsidRPr="006F6803">
        <w:rPr>
          <w:rFonts w:ascii="Times New Roman" w:eastAsia="Calibri" w:hAnsi="Times New Roman" w:cs="Times New Roman"/>
          <w:i/>
          <w:szCs w:val="24"/>
          <w:lang w:eastAsia="en-GB"/>
        </w:rPr>
        <w:t>et cetera</w:t>
      </w:r>
      <w:r w:rsidRPr="006F6803">
        <w:rPr>
          <w:rFonts w:ascii="Times New Roman" w:eastAsia="Calibri" w:hAnsi="Times New Roman" w:cs="Times New Roman"/>
          <w:szCs w:val="24"/>
          <w:lang w:eastAsia="en-GB"/>
        </w:rPr>
        <w:t xml:space="preserve">. This is the understanding that is taken up in the reading of ‘I’ poems. </w:t>
      </w:r>
      <w:r w:rsidR="001974F7" w:rsidRPr="006F6803">
        <w:rPr>
          <w:rFonts w:ascii="Times New Roman" w:eastAsia="Calibri" w:hAnsi="Times New Roman" w:cs="Times New Roman"/>
          <w:szCs w:val="24"/>
          <w:lang w:eastAsia="en-GB"/>
        </w:rPr>
        <w:t xml:space="preserve">My </w:t>
      </w:r>
      <w:r w:rsidR="00D809D1" w:rsidRPr="006F6803">
        <w:rPr>
          <w:rFonts w:ascii="Times New Roman" w:eastAsia="Calibri" w:hAnsi="Times New Roman" w:cs="Times New Roman"/>
          <w:szCs w:val="24"/>
          <w:lang w:eastAsia="en-GB"/>
        </w:rPr>
        <w:t>writing, reading and analysis of</w:t>
      </w:r>
      <w:r w:rsidR="001974F7" w:rsidRPr="006F6803">
        <w:rPr>
          <w:rFonts w:ascii="Times New Roman" w:eastAsia="Calibri" w:hAnsi="Times New Roman" w:cs="Times New Roman"/>
          <w:szCs w:val="24"/>
          <w:lang w:eastAsia="en-GB"/>
        </w:rPr>
        <w:t xml:space="preserve"> the ‘I’ poem interweaves both thought and the sensuous, material experience of </w:t>
      </w:r>
      <w:r w:rsidR="00FE448F" w:rsidRPr="006F6803">
        <w:rPr>
          <w:rFonts w:ascii="Times New Roman" w:eastAsia="Calibri" w:hAnsi="Times New Roman" w:cs="Times New Roman"/>
          <w:szCs w:val="24"/>
          <w:lang w:eastAsia="en-GB"/>
        </w:rPr>
        <w:t xml:space="preserve">my </w:t>
      </w:r>
      <w:r w:rsidR="001974F7" w:rsidRPr="006F6803">
        <w:rPr>
          <w:rFonts w:ascii="Times New Roman" w:eastAsia="Calibri" w:hAnsi="Times New Roman" w:cs="Times New Roman"/>
          <w:szCs w:val="24"/>
          <w:lang w:eastAsia="en-GB"/>
        </w:rPr>
        <w:t>local conditions (Allman</w:t>
      </w:r>
      <w:r w:rsidR="00302839" w:rsidRPr="006F6803">
        <w:rPr>
          <w:rFonts w:ascii="Times New Roman" w:eastAsia="Calibri" w:hAnsi="Times New Roman" w:cs="Times New Roman"/>
          <w:szCs w:val="24"/>
          <w:lang w:eastAsia="en-GB"/>
        </w:rPr>
        <w:t>,</w:t>
      </w:r>
      <w:r w:rsidR="001974F7" w:rsidRPr="006F6803">
        <w:rPr>
          <w:rFonts w:ascii="Times New Roman" w:eastAsia="Calibri" w:hAnsi="Times New Roman" w:cs="Times New Roman"/>
          <w:szCs w:val="24"/>
          <w:lang w:eastAsia="en-GB"/>
        </w:rPr>
        <w:t xml:space="preserve"> 1999). </w:t>
      </w:r>
      <w:r w:rsidR="00D809D1" w:rsidRPr="006F6803">
        <w:rPr>
          <w:rFonts w:ascii="Times New Roman" w:eastAsia="Calibri" w:hAnsi="Times New Roman" w:cs="Times New Roman"/>
          <w:szCs w:val="24"/>
          <w:lang w:eastAsia="en-GB"/>
        </w:rPr>
        <w:t>S</w:t>
      </w:r>
      <w:r w:rsidR="001974F7" w:rsidRPr="006F6803">
        <w:rPr>
          <w:rFonts w:ascii="Times New Roman" w:hAnsi="Times New Roman" w:cs="Times New Roman"/>
          <w:szCs w:val="24"/>
        </w:rPr>
        <w:t xml:space="preserve">tandpoint in IE is one of empirical privilege rather than epistemic privilege since it denotes an embodied social location in a local place where institutional </w:t>
      </w:r>
      <w:r w:rsidR="00302839" w:rsidRPr="006F6803">
        <w:rPr>
          <w:rFonts w:ascii="Times New Roman" w:hAnsi="Times New Roman" w:cs="Times New Roman"/>
          <w:szCs w:val="24"/>
        </w:rPr>
        <w:t>discourse happens (Bisaillon &amp;</w:t>
      </w:r>
      <w:r w:rsidR="001974F7" w:rsidRPr="006F6803">
        <w:rPr>
          <w:rFonts w:ascii="Times New Roman" w:hAnsi="Times New Roman" w:cs="Times New Roman"/>
          <w:szCs w:val="24"/>
        </w:rPr>
        <w:t xml:space="preserve"> Rankin</w:t>
      </w:r>
      <w:r w:rsidR="00302839" w:rsidRPr="006F6803">
        <w:rPr>
          <w:rFonts w:ascii="Times New Roman" w:hAnsi="Times New Roman" w:cs="Times New Roman"/>
          <w:szCs w:val="24"/>
        </w:rPr>
        <w:t>,</w:t>
      </w:r>
      <w:r w:rsidR="001974F7" w:rsidRPr="006F6803">
        <w:rPr>
          <w:rFonts w:ascii="Times New Roman" w:hAnsi="Times New Roman" w:cs="Times New Roman"/>
          <w:szCs w:val="24"/>
        </w:rPr>
        <w:t xml:space="preserve"> 2012). </w:t>
      </w:r>
      <w:r w:rsidR="001974F7" w:rsidRPr="006F6803">
        <w:rPr>
          <w:rFonts w:ascii="Times New Roman" w:eastAsia="Calibri" w:hAnsi="Times New Roman" w:cs="Times New Roman"/>
          <w:szCs w:val="24"/>
          <w:lang w:eastAsia="en-GB"/>
        </w:rPr>
        <w:t xml:space="preserve"> The consequence of understanding of my privilege of producing and reading the poem is </w:t>
      </w:r>
      <w:r w:rsidR="00FE448F" w:rsidRPr="006F6803">
        <w:rPr>
          <w:rFonts w:ascii="Times New Roman" w:eastAsia="Calibri" w:hAnsi="Times New Roman" w:cs="Times New Roman"/>
          <w:szCs w:val="24"/>
          <w:lang w:eastAsia="en-GB"/>
        </w:rPr>
        <w:t xml:space="preserve">consequently </w:t>
      </w:r>
      <w:r w:rsidR="001974F7" w:rsidRPr="006F6803">
        <w:rPr>
          <w:rFonts w:ascii="Times New Roman" w:eastAsia="Calibri" w:hAnsi="Times New Roman" w:cs="Times New Roman"/>
          <w:szCs w:val="24"/>
          <w:lang w:eastAsia="en-GB"/>
        </w:rPr>
        <w:t>an acknowledgement of and access to the plural standpoint of participants.</w:t>
      </w:r>
    </w:p>
    <w:p w14:paraId="2F2906C5" w14:textId="77777777" w:rsidR="000F3737" w:rsidRPr="006F6803" w:rsidRDefault="000F3737" w:rsidP="00B070ED">
      <w:pPr>
        <w:spacing w:after="0" w:line="360" w:lineRule="auto"/>
        <w:jc w:val="both"/>
        <w:rPr>
          <w:rFonts w:ascii="Times New Roman" w:hAnsi="Times New Roman" w:cs="Times New Roman"/>
          <w:szCs w:val="24"/>
        </w:rPr>
      </w:pPr>
    </w:p>
    <w:p w14:paraId="53F578E0" w14:textId="77777777" w:rsidR="00D809D1" w:rsidRPr="006F6803" w:rsidRDefault="00D809D1" w:rsidP="00B070ED">
      <w:pPr>
        <w:spacing w:after="0" w:line="360" w:lineRule="auto"/>
        <w:jc w:val="both"/>
        <w:rPr>
          <w:rFonts w:ascii="Times New Roman" w:hAnsi="Times New Roman" w:cs="Times New Roman"/>
          <w:b/>
        </w:rPr>
      </w:pPr>
    </w:p>
    <w:p w14:paraId="0B2B03E4" w14:textId="77777777" w:rsidR="002A469D" w:rsidRPr="006F6803" w:rsidRDefault="001928D5" w:rsidP="00B070ED">
      <w:pPr>
        <w:spacing w:after="0" w:line="360" w:lineRule="auto"/>
        <w:jc w:val="both"/>
        <w:rPr>
          <w:rFonts w:ascii="Times New Roman" w:hAnsi="Times New Roman" w:cs="Times New Roman"/>
          <w:b/>
        </w:rPr>
      </w:pPr>
      <w:r w:rsidRPr="006F6803">
        <w:rPr>
          <w:rFonts w:ascii="Times New Roman" w:hAnsi="Times New Roman" w:cs="Times New Roman"/>
          <w:b/>
        </w:rPr>
        <w:t>References</w:t>
      </w:r>
    </w:p>
    <w:p w14:paraId="0C41057E" w14:textId="77777777" w:rsidR="001928D5" w:rsidRPr="006F6803" w:rsidRDefault="001928D5" w:rsidP="00B070ED">
      <w:pPr>
        <w:autoSpaceDE w:val="0"/>
        <w:autoSpaceDN w:val="0"/>
        <w:adjustRightInd w:val="0"/>
        <w:spacing w:after="0" w:line="360" w:lineRule="auto"/>
        <w:jc w:val="both"/>
        <w:rPr>
          <w:rFonts w:ascii="Times New Roman" w:eastAsia="Calibri" w:hAnsi="Times New Roman" w:cs="Times New Roman"/>
          <w:color w:val="000000"/>
          <w:szCs w:val="24"/>
          <w:lang w:eastAsia="en-GB"/>
        </w:rPr>
      </w:pPr>
      <w:r w:rsidRPr="006F6803">
        <w:rPr>
          <w:rFonts w:ascii="Times New Roman" w:eastAsia="Calibri" w:hAnsi="Times New Roman" w:cs="Times New Roman"/>
          <w:color w:val="000000"/>
          <w:szCs w:val="24"/>
          <w:lang w:eastAsia="en-GB"/>
        </w:rPr>
        <w:t xml:space="preserve">Allman, P. (1999). </w:t>
      </w:r>
      <w:r w:rsidRPr="006F6803">
        <w:rPr>
          <w:rFonts w:ascii="Times New Roman" w:eastAsia="Calibri" w:hAnsi="Times New Roman" w:cs="Times New Roman"/>
          <w:i/>
          <w:color w:val="000000"/>
          <w:szCs w:val="24"/>
          <w:lang w:eastAsia="en-GB"/>
        </w:rPr>
        <w:t>Revolutionary social transformation: Democratic hopes, political possibilities and critical education</w:t>
      </w:r>
      <w:r w:rsidRPr="006F6803">
        <w:rPr>
          <w:rFonts w:ascii="Times New Roman" w:eastAsia="Calibri" w:hAnsi="Times New Roman" w:cs="Times New Roman"/>
          <w:color w:val="000000"/>
          <w:szCs w:val="24"/>
          <w:lang w:eastAsia="en-GB"/>
        </w:rPr>
        <w:t>. Critical studies in education and culture series. Westport, CT: Bergin &amp; Garvey.</w:t>
      </w:r>
    </w:p>
    <w:p w14:paraId="357C6713" w14:textId="77777777" w:rsidR="001928D5" w:rsidRPr="006F6803" w:rsidRDefault="001928D5" w:rsidP="00B070ED">
      <w:pPr>
        <w:autoSpaceDE w:val="0"/>
        <w:autoSpaceDN w:val="0"/>
        <w:adjustRightInd w:val="0"/>
        <w:spacing w:after="0" w:line="360" w:lineRule="auto"/>
        <w:rPr>
          <w:rFonts w:ascii="Times New Roman" w:eastAsia="Calibri" w:hAnsi="Times New Roman" w:cs="Times New Roman"/>
          <w:color w:val="000000"/>
          <w:szCs w:val="24"/>
          <w:lang w:eastAsia="en-GB"/>
        </w:rPr>
      </w:pPr>
    </w:p>
    <w:p w14:paraId="008B1581" w14:textId="77777777" w:rsidR="00AB1B5B" w:rsidRPr="006F6803" w:rsidRDefault="00AB1B5B" w:rsidP="00B070ED">
      <w:pPr>
        <w:autoSpaceDE w:val="0"/>
        <w:autoSpaceDN w:val="0"/>
        <w:adjustRightInd w:val="0"/>
        <w:spacing w:after="0" w:line="360" w:lineRule="auto"/>
        <w:rPr>
          <w:rFonts w:ascii="Times New Roman" w:eastAsia="Calibri" w:hAnsi="Times New Roman" w:cs="Times New Roman"/>
          <w:i/>
          <w:color w:val="000000"/>
          <w:szCs w:val="24"/>
          <w:lang w:eastAsia="en-GB"/>
        </w:rPr>
      </w:pPr>
      <w:r w:rsidRPr="006F6803">
        <w:rPr>
          <w:rFonts w:ascii="Times New Roman" w:eastAsia="Calibri" w:hAnsi="Times New Roman" w:cs="Times New Roman"/>
          <w:color w:val="000000"/>
          <w:szCs w:val="24"/>
          <w:lang w:eastAsia="en-GB"/>
        </w:rPr>
        <w:t xml:space="preserve">Allman, P. (2007). </w:t>
      </w:r>
      <w:r w:rsidRPr="006F6803">
        <w:rPr>
          <w:rFonts w:ascii="Times New Roman" w:eastAsia="Calibri" w:hAnsi="Times New Roman" w:cs="Times New Roman"/>
          <w:i/>
          <w:color w:val="000000"/>
          <w:szCs w:val="24"/>
          <w:lang w:eastAsia="en-GB"/>
        </w:rPr>
        <w:t xml:space="preserve">On Marx: An Introduction to the Revolutionary Intellect of Karl Marx. </w:t>
      </w:r>
      <w:r w:rsidRPr="006F6803">
        <w:rPr>
          <w:rFonts w:ascii="Times New Roman" w:eastAsia="Calibri" w:hAnsi="Times New Roman" w:cs="Times New Roman"/>
          <w:color w:val="000000"/>
          <w:szCs w:val="24"/>
          <w:lang w:eastAsia="en-GB"/>
        </w:rPr>
        <w:t>Rotterdam: Sense Publishers.</w:t>
      </w:r>
    </w:p>
    <w:p w14:paraId="72C4A1EB" w14:textId="77777777" w:rsidR="00AB1B5B" w:rsidRPr="006F6803" w:rsidRDefault="00AB1B5B" w:rsidP="00B070ED">
      <w:pPr>
        <w:autoSpaceDE w:val="0"/>
        <w:autoSpaceDN w:val="0"/>
        <w:adjustRightInd w:val="0"/>
        <w:spacing w:after="0" w:line="360" w:lineRule="auto"/>
        <w:rPr>
          <w:rFonts w:ascii="Times New Roman" w:eastAsia="Calibri" w:hAnsi="Times New Roman" w:cs="Times New Roman"/>
          <w:color w:val="000000"/>
          <w:szCs w:val="24"/>
          <w:lang w:eastAsia="en-GB"/>
        </w:rPr>
      </w:pPr>
    </w:p>
    <w:p w14:paraId="7C84AD14" w14:textId="217916FF" w:rsidR="004058FE" w:rsidRPr="006F6803" w:rsidRDefault="004058FE" w:rsidP="00B070ED">
      <w:pPr>
        <w:spacing w:after="0" w:line="360" w:lineRule="auto"/>
        <w:rPr>
          <w:rFonts w:ascii="Times New Roman" w:eastAsia="Calibri" w:hAnsi="Times New Roman" w:cs="Times New Roman"/>
          <w:szCs w:val="24"/>
        </w:rPr>
      </w:pPr>
      <w:r w:rsidRPr="006F6803">
        <w:rPr>
          <w:rFonts w:ascii="Times New Roman" w:eastAsia="Calibri" w:hAnsi="Times New Roman" w:cs="Times New Roman"/>
          <w:szCs w:val="24"/>
        </w:rPr>
        <w:t xml:space="preserve">Bakhtin, M. (1981). </w:t>
      </w:r>
      <w:r w:rsidRPr="006F6803">
        <w:rPr>
          <w:rFonts w:ascii="Times New Roman" w:eastAsia="Calibri" w:hAnsi="Times New Roman" w:cs="Times New Roman"/>
          <w:i/>
          <w:szCs w:val="24"/>
        </w:rPr>
        <w:t xml:space="preserve">The Dialogic Imagination: Four Essays. </w:t>
      </w:r>
      <w:r w:rsidRPr="006F6803">
        <w:rPr>
          <w:rFonts w:ascii="Times New Roman" w:eastAsia="Calibri" w:hAnsi="Times New Roman" w:cs="Times New Roman"/>
          <w:szCs w:val="24"/>
        </w:rPr>
        <w:t>Austin</w:t>
      </w:r>
      <w:r w:rsidR="00302839" w:rsidRPr="006F6803">
        <w:rPr>
          <w:rFonts w:ascii="Times New Roman" w:eastAsia="Calibri" w:hAnsi="Times New Roman" w:cs="Times New Roman"/>
          <w:szCs w:val="24"/>
        </w:rPr>
        <w:t>, Tx</w:t>
      </w:r>
      <w:r w:rsidRPr="006F6803">
        <w:rPr>
          <w:rFonts w:ascii="Times New Roman" w:eastAsia="Calibri" w:hAnsi="Times New Roman" w:cs="Times New Roman"/>
          <w:szCs w:val="24"/>
        </w:rPr>
        <w:t>: University of Texas Press.</w:t>
      </w:r>
    </w:p>
    <w:p w14:paraId="0DC5A343" w14:textId="77777777" w:rsidR="00136A65" w:rsidRDefault="00136A65" w:rsidP="00B070ED">
      <w:pPr>
        <w:autoSpaceDE w:val="0"/>
        <w:autoSpaceDN w:val="0"/>
        <w:adjustRightInd w:val="0"/>
        <w:spacing w:after="0" w:line="360" w:lineRule="auto"/>
        <w:rPr>
          <w:rFonts w:ascii="Times New Roman" w:eastAsia="Calibri" w:hAnsi="Times New Roman" w:cs="Times New Roman"/>
          <w:szCs w:val="24"/>
          <w:lang w:eastAsia="en-GB"/>
        </w:rPr>
      </w:pPr>
    </w:p>
    <w:p w14:paraId="1A400A42" w14:textId="5442D2C9" w:rsidR="00592928" w:rsidRPr="006F6803" w:rsidRDefault="00592928" w:rsidP="00B070ED">
      <w:pPr>
        <w:autoSpaceDE w:val="0"/>
        <w:autoSpaceDN w:val="0"/>
        <w:adjustRightInd w:val="0"/>
        <w:spacing w:after="0" w:line="360" w:lineRule="auto"/>
        <w:rPr>
          <w:rFonts w:ascii="Times New Roman" w:eastAsia="Calibri" w:hAnsi="Times New Roman" w:cs="Times New Roman"/>
          <w:szCs w:val="24"/>
          <w:lang w:eastAsia="en-GB"/>
        </w:rPr>
      </w:pPr>
      <w:r w:rsidRPr="006F6803">
        <w:rPr>
          <w:rFonts w:ascii="Times New Roman" w:eastAsia="Calibri" w:hAnsi="Times New Roman" w:cs="Times New Roman"/>
          <w:szCs w:val="24"/>
          <w:lang w:eastAsia="en-GB"/>
        </w:rPr>
        <w:t xml:space="preserve">Ball, S.J. (2003). The teacher's soul and the terrors of performativity. </w:t>
      </w:r>
      <w:r w:rsidRPr="006F6803">
        <w:rPr>
          <w:rFonts w:ascii="Times New Roman" w:eastAsia="Calibri" w:hAnsi="Times New Roman" w:cs="Times New Roman"/>
          <w:i/>
          <w:szCs w:val="24"/>
          <w:lang w:eastAsia="en-GB"/>
        </w:rPr>
        <w:t>Journal of Education Policy</w:t>
      </w:r>
      <w:r w:rsidR="00302839" w:rsidRPr="006F6803">
        <w:rPr>
          <w:rFonts w:ascii="Times New Roman" w:eastAsia="Calibri" w:hAnsi="Times New Roman" w:cs="Times New Roman"/>
          <w:szCs w:val="24"/>
          <w:lang w:eastAsia="en-GB"/>
        </w:rPr>
        <w:t>, 18</w:t>
      </w:r>
      <w:r w:rsidRPr="006F6803">
        <w:rPr>
          <w:rFonts w:ascii="Times New Roman" w:eastAsia="Calibri" w:hAnsi="Times New Roman" w:cs="Times New Roman"/>
          <w:szCs w:val="24"/>
          <w:lang w:eastAsia="en-GB"/>
        </w:rPr>
        <w:t>(2)</w:t>
      </w:r>
      <w:r w:rsidR="00302839" w:rsidRPr="006F6803">
        <w:rPr>
          <w:rFonts w:ascii="Times New Roman" w:eastAsia="Calibri" w:hAnsi="Times New Roman" w:cs="Times New Roman"/>
          <w:szCs w:val="24"/>
          <w:lang w:eastAsia="en-GB"/>
        </w:rPr>
        <w:t>,</w:t>
      </w:r>
      <w:r w:rsidRPr="006F6803">
        <w:rPr>
          <w:rFonts w:ascii="Times New Roman" w:eastAsia="Calibri" w:hAnsi="Times New Roman" w:cs="Times New Roman"/>
          <w:szCs w:val="24"/>
          <w:lang w:eastAsia="en-GB"/>
        </w:rPr>
        <w:t xml:space="preserve"> 215-228. doi:10.1080/0268093022000043065.</w:t>
      </w:r>
    </w:p>
    <w:p w14:paraId="25D6431F" w14:textId="77777777" w:rsidR="00592928" w:rsidRPr="006F6803" w:rsidRDefault="00592928" w:rsidP="00B070ED">
      <w:pPr>
        <w:autoSpaceDE w:val="0"/>
        <w:autoSpaceDN w:val="0"/>
        <w:adjustRightInd w:val="0"/>
        <w:spacing w:after="0" w:line="360" w:lineRule="auto"/>
        <w:rPr>
          <w:rFonts w:ascii="Times New Roman" w:eastAsia="Calibri" w:hAnsi="Times New Roman" w:cs="Times New Roman"/>
          <w:szCs w:val="24"/>
          <w:lang w:eastAsia="en-GB"/>
        </w:rPr>
      </w:pPr>
    </w:p>
    <w:p w14:paraId="27D9B822" w14:textId="107F2FCC" w:rsidR="006F7AE2" w:rsidRPr="006F6803" w:rsidRDefault="006F7AE2" w:rsidP="00B070ED">
      <w:pPr>
        <w:spacing w:after="0" w:line="360" w:lineRule="auto"/>
        <w:jc w:val="both"/>
        <w:rPr>
          <w:rFonts w:ascii="Times New Roman" w:eastAsia="Calibri" w:hAnsi="Times New Roman" w:cs="Times New Roman"/>
          <w:szCs w:val="24"/>
        </w:rPr>
      </w:pPr>
      <w:r w:rsidRPr="006F6803">
        <w:rPr>
          <w:rFonts w:ascii="Times New Roman" w:eastAsia="Calibri" w:hAnsi="Times New Roman" w:cs="Times New Roman"/>
          <w:szCs w:val="24"/>
        </w:rPr>
        <w:lastRenderedPageBreak/>
        <w:t>Bisaillon, L.</w:t>
      </w:r>
      <w:r w:rsidR="00302839" w:rsidRPr="006F6803">
        <w:rPr>
          <w:rFonts w:ascii="Times New Roman" w:eastAsia="Calibri" w:hAnsi="Times New Roman" w:cs="Times New Roman"/>
          <w:szCs w:val="24"/>
        </w:rPr>
        <w:t xml:space="preserve"> &amp;</w:t>
      </w:r>
      <w:r w:rsidRPr="006F6803">
        <w:rPr>
          <w:rFonts w:ascii="Times New Roman" w:eastAsia="Calibri" w:hAnsi="Times New Roman" w:cs="Times New Roman"/>
          <w:szCs w:val="24"/>
        </w:rPr>
        <w:t xml:space="preserve"> Rankin, J. (2012). Navigating the Politics of Fieldwork Using Institutional Ethnography: Strategies for Practice. </w:t>
      </w:r>
      <w:r w:rsidRPr="006F6803">
        <w:rPr>
          <w:rFonts w:ascii="Times New Roman" w:eastAsia="Calibri" w:hAnsi="Times New Roman" w:cs="Times New Roman"/>
          <w:i/>
          <w:iCs/>
          <w:szCs w:val="24"/>
        </w:rPr>
        <w:t>Forum Qualitative Sozialforschung / Forum: Qualitative Social Research, 14</w:t>
      </w:r>
      <w:r w:rsidRPr="006F6803">
        <w:rPr>
          <w:rFonts w:ascii="Times New Roman" w:eastAsia="Calibri" w:hAnsi="Times New Roman" w:cs="Times New Roman"/>
          <w:szCs w:val="24"/>
        </w:rPr>
        <w:t>(1). Retrieved from http://www.qualitative-research.net/index.php/fqs/article/view/1829/3472</w:t>
      </w:r>
    </w:p>
    <w:p w14:paraId="6679A8D8" w14:textId="77777777" w:rsidR="006F7AE2" w:rsidRPr="006F6803" w:rsidRDefault="006F7AE2" w:rsidP="00B070ED">
      <w:pPr>
        <w:autoSpaceDE w:val="0"/>
        <w:autoSpaceDN w:val="0"/>
        <w:adjustRightInd w:val="0"/>
        <w:spacing w:after="0" w:line="360" w:lineRule="auto"/>
        <w:rPr>
          <w:rFonts w:ascii="Times New Roman" w:eastAsia="Calibri" w:hAnsi="Times New Roman" w:cs="Times New Roman"/>
          <w:szCs w:val="24"/>
          <w:lang w:val="en-US"/>
        </w:rPr>
      </w:pPr>
    </w:p>
    <w:p w14:paraId="37774BA3" w14:textId="77777777" w:rsidR="00136A65" w:rsidRPr="00136A65" w:rsidRDefault="00136A65" w:rsidP="00136A65">
      <w:pPr>
        <w:autoSpaceDE w:val="0"/>
        <w:autoSpaceDN w:val="0"/>
        <w:adjustRightInd w:val="0"/>
        <w:spacing w:after="0" w:line="360" w:lineRule="auto"/>
        <w:rPr>
          <w:rFonts w:ascii="Times New Roman" w:eastAsia="Calibri" w:hAnsi="Times New Roman" w:cs="Times New Roman"/>
          <w:szCs w:val="24"/>
          <w:lang w:val="en-US"/>
        </w:rPr>
      </w:pPr>
      <w:r w:rsidRPr="00136A65">
        <w:rPr>
          <w:rFonts w:ascii="Times New Roman" w:eastAsia="Calibri" w:hAnsi="Times New Roman" w:cs="Times New Roman"/>
          <w:szCs w:val="24"/>
          <w:lang w:val="en-US"/>
        </w:rPr>
        <w:t>Bourdieu, P. (1977). Outline of a theory of practice. Cambridge: Cambridge University Press.</w:t>
      </w:r>
    </w:p>
    <w:p w14:paraId="769D7E1C" w14:textId="77777777" w:rsidR="00136A65" w:rsidRPr="00136A65" w:rsidRDefault="00136A65" w:rsidP="00136A65">
      <w:pPr>
        <w:autoSpaceDE w:val="0"/>
        <w:autoSpaceDN w:val="0"/>
        <w:adjustRightInd w:val="0"/>
        <w:spacing w:after="0" w:line="360" w:lineRule="auto"/>
        <w:rPr>
          <w:rFonts w:ascii="Times New Roman" w:eastAsia="Calibri" w:hAnsi="Times New Roman" w:cs="Times New Roman"/>
          <w:szCs w:val="24"/>
          <w:lang w:val="en-US"/>
        </w:rPr>
      </w:pPr>
      <w:r w:rsidRPr="00136A65">
        <w:rPr>
          <w:rFonts w:ascii="Times New Roman" w:eastAsia="Calibri" w:hAnsi="Times New Roman" w:cs="Times New Roman"/>
          <w:szCs w:val="24"/>
          <w:lang w:val="en-US"/>
        </w:rPr>
        <w:t>Bourdieu, P. (1990). The logic of practice. Cambridge: Polity Press.</w:t>
      </w:r>
    </w:p>
    <w:p w14:paraId="64C54B74" w14:textId="77777777" w:rsidR="00136A65" w:rsidRDefault="00136A65" w:rsidP="00136A65">
      <w:pPr>
        <w:autoSpaceDE w:val="0"/>
        <w:autoSpaceDN w:val="0"/>
        <w:adjustRightInd w:val="0"/>
        <w:spacing w:after="0" w:line="360" w:lineRule="auto"/>
        <w:rPr>
          <w:rFonts w:ascii="Times New Roman" w:eastAsia="Calibri" w:hAnsi="Times New Roman" w:cs="Times New Roman"/>
          <w:szCs w:val="24"/>
          <w:lang w:val="en-US"/>
        </w:rPr>
      </w:pPr>
    </w:p>
    <w:p w14:paraId="39EB518D" w14:textId="12FBE678" w:rsidR="00136A65" w:rsidRDefault="00136A65" w:rsidP="00136A65">
      <w:pPr>
        <w:autoSpaceDE w:val="0"/>
        <w:autoSpaceDN w:val="0"/>
        <w:adjustRightInd w:val="0"/>
        <w:spacing w:after="0" w:line="360" w:lineRule="auto"/>
        <w:rPr>
          <w:rFonts w:ascii="Times New Roman" w:eastAsia="Calibri" w:hAnsi="Times New Roman" w:cs="Times New Roman"/>
          <w:szCs w:val="24"/>
          <w:lang w:val="en-US"/>
        </w:rPr>
      </w:pPr>
      <w:r w:rsidRPr="00136A65">
        <w:rPr>
          <w:rFonts w:ascii="Times New Roman" w:eastAsia="Calibri" w:hAnsi="Times New Roman" w:cs="Times New Roman"/>
          <w:szCs w:val="24"/>
          <w:lang w:val="en-US"/>
        </w:rPr>
        <w:t>Bourdieu, P., &amp; Wacquant, L. (1992). An invitation to reflexive sociology. Cambridge: Polity Press.</w:t>
      </w:r>
    </w:p>
    <w:p w14:paraId="7FEC9460" w14:textId="77777777" w:rsidR="00136A65" w:rsidRDefault="00136A65" w:rsidP="00B070ED">
      <w:pPr>
        <w:autoSpaceDE w:val="0"/>
        <w:autoSpaceDN w:val="0"/>
        <w:adjustRightInd w:val="0"/>
        <w:spacing w:after="0" w:line="360" w:lineRule="auto"/>
        <w:rPr>
          <w:rFonts w:ascii="Times New Roman" w:eastAsia="Calibri" w:hAnsi="Times New Roman" w:cs="Times New Roman"/>
          <w:szCs w:val="24"/>
          <w:lang w:val="en-US"/>
        </w:rPr>
      </w:pPr>
    </w:p>
    <w:p w14:paraId="644F6505" w14:textId="77777777" w:rsidR="0024483F" w:rsidRPr="006F6803" w:rsidRDefault="0024483F" w:rsidP="00B070ED">
      <w:pPr>
        <w:autoSpaceDE w:val="0"/>
        <w:autoSpaceDN w:val="0"/>
        <w:adjustRightInd w:val="0"/>
        <w:spacing w:after="0" w:line="360" w:lineRule="auto"/>
        <w:rPr>
          <w:rFonts w:ascii="Times New Roman" w:eastAsia="Calibri" w:hAnsi="Times New Roman" w:cs="Times New Roman"/>
          <w:szCs w:val="24"/>
        </w:rPr>
      </w:pPr>
      <w:r w:rsidRPr="006F6803">
        <w:rPr>
          <w:rFonts w:ascii="Times New Roman" w:eastAsia="Calibri" w:hAnsi="Times New Roman" w:cs="Times New Roman"/>
          <w:szCs w:val="24"/>
          <w:lang w:val="en-US"/>
        </w:rPr>
        <w:t xml:space="preserve">Brown, L. M. &amp; Gilligan, C. (1992). </w:t>
      </w:r>
      <w:r w:rsidRPr="006F6803">
        <w:rPr>
          <w:rFonts w:ascii="Times New Roman" w:eastAsia="Calibri" w:hAnsi="Times New Roman" w:cs="Times New Roman"/>
          <w:i/>
          <w:iCs/>
          <w:szCs w:val="24"/>
          <w:lang w:val="en-US"/>
        </w:rPr>
        <w:t xml:space="preserve">Meeting at the Crossroads: Women's Psychology and Girls' Development. </w:t>
      </w:r>
      <w:r w:rsidRPr="006F6803">
        <w:rPr>
          <w:rFonts w:ascii="Times New Roman" w:eastAsia="Calibri" w:hAnsi="Times New Roman" w:cs="Times New Roman"/>
          <w:szCs w:val="24"/>
          <w:lang w:val="en-US"/>
        </w:rPr>
        <w:t>Cambridge, MA: Harvard University Press.</w:t>
      </w:r>
    </w:p>
    <w:p w14:paraId="54E36900" w14:textId="77777777" w:rsidR="0024483F" w:rsidRPr="006F6803" w:rsidRDefault="0024483F" w:rsidP="00B070ED">
      <w:pPr>
        <w:autoSpaceDE w:val="0"/>
        <w:autoSpaceDN w:val="0"/>
        <w:adjustRightInd w:val="0"/>
        <w:spacing w:after="0" w:line="360" w:lineRule="auto"/>
        <w:rPr>
          <w:rFonts w:ascii="Times New Roman" w:eastAsia="Calibri" w:hAnsi="Times New Roman" w:cs="Times New Roman"/>
          <w:szCs w:val="24"/>
        </w:rPr>
      </w:pPr>
    </w:p>
    <w:p w14:paraId="33400C54" w14:textId="77777777" w:rsidR="00AF12A5" w:rsidRPr="006F6803" w:rsidRDefault="00AF12A5" w:rsidP="00B070ED">
      <w:pPr>
        <w:autoSpaceDE w:val="0"/>
        <w:autoSpaceDN w:val="0"/>
        <w:adjustRightInd w:val="0"/>
        <w:spacing w:after="0" w:line="360" w:lineRule="auto"/>
        <w:rPr>
          <w:rFonts w:ascii="Times New Roman" w:eastAsia="Calibri" w:hAnsi="Times New Roman" w:cs="Times New Roman"/>
          <w:szCs w:val="24"/>
          <w:lang w:eastAsia="en-GB"/>
        </w:rPr>
      </w:pPr>
      <w:r w:rsidRPr="006F6803">
        <w:rPr>
          <w:rFonts w:ascii="Times New Roman" w:eastAsia="Calibri" w:hAnsi="Times New Roman" w:cs="Times New Roman"/>
          <w:szCs w:val="24"/>
        </w:rPr>
        <w:t xml:space="preserve">Campbell, M.L. &amp; Gregor, F. (2002). </w:t>
      </w:r>
      <w:r w:rsidRPr="006F6803">
        <w:rPr>
          <w:rFonts w:ascii="Times New Roman" w:eastAsia="Calibri" w:hAnsi="Times New Roman" w:cs="Times New Roman"/>
          <w:i/>
          <w:szCs w:val="24"/>
        </w:rPr>
        <w:t xml:space="preserve">Mapping Social Relations: A primer in doing institutional ethnography. </w:t>
      </w:r>
      <w:r w:rsidRPr="006F6803">
        <w:rPr>
          <w:rFonts w:ascii="Times New Roman" w:eastAsia="Calibri" w:hAnsi="Times New Roman" w:cs="Times New Roman"/>
          <w:szCs w:val="24"/>
        </w:rPr>
        <w:t>Toronto: Garamond.</w:t>
      </w:r>
    </w:p>
    <w:p w14:paraId="72150406" w14:textId="70BDE0C2" w:rsidR="00136A65" w:rsidRDefault="00136A65" w:rsidP="00B070ED">
      <w:pPr>
        <w:spacing w:before="100" w:beforeAutospacing="1" w:after="100" w:afterAutospacing="1" w:line="360" w:lineRule="auto"/>
        <w:rPr>
          <w:rFonts w:ascii="Times New Roman" w:eastAsia="Times New Roman" w:hAnsi="Times New Roman" w:cs="Times New Roman"/>
          <w:szCs w:val="24"/>
          <w:lang w:eastAsia="en-GB"/>
        </w:rPr>
      </w:pPr>
      <w:r w:rsidRPr="00136A65">
        <w:rPr>
          <w:rFonts w:ascii="Times New Roman" w:eastAsia="Times New Roman" w:hAnsi="Times New Roman" w:cs="Times New Roman"/>
          <w:szCs w:val="24"/>
          <w:lang w:eastAsia="en-GB"/>
        </w:rPr>
        <w:t>Carspecken, P.F. (1996). Critical Ethnography in Education Research: A Theoretical and Practical Guide. New York, NY: Routledge.</w:t>
      </w:r>
    </w:p>
    <w:p w14:paraId="3B25B880" w14:textId="3410BFDD" w:rsidR="00AF12A5" w:rsidRPr="006F6803" w:rsidRDefault="00AF12A5" w:rsidP="00B070ED">
      <w:pPr>
        <w:spacing w:before="100" w:beforeAutospacing="1" w:after="100" w:afterAutospacing="1" w:line="360" w:lineRule="auto"/>
        <w:rPr>
          <w:rFonts w:ascii="Times New Roman" w:eastAsia="Times New Roman" w:hAnsi="Times New Roman" w:cs="Times New Roman"/>
          <w:szCs w:val="24"/>
          <w:lang w:eastAsia="en-GB"/>
        </w:rPr>
      </w:pPr>
      <w:r w:rsidRPr="006F6803">
        <w:rPr>
          <w:rFonts w:ascii="Times New Roman" w:eastAsia="Times New Roman" w:hAnsi="Times New Roman" w:cs="Times New Roman"/>
          <w:szCs w:val="24"/>
          <w:lang w:eastAsia="en-GB"/>
        </w:rPr>
        <w:t xml:space="preserve">DeVault, M. &amp; McCoy, L. (2002). Institutional ethnography. Using interviews to investigate ruling relations. </w:t>
      </w:r>
      <w:r w:rsidR="00302839" w:rsidRPr="006F6803">
        <w:rPr>
          <w:rFonts w:ascii="Times New Roman" w:eastAsia="Times New Roman" w:hAnsi="Times New Roman" w:cs="Times New Roman"/>
          <w:szCs w:val="24"/>
          <w:lang w:eastAsia="en-GB"/>
        </w:rPr>
        <w:t>In J. Gubrium and J. Holstein (E</w:t>
      </w:r>
      <w:r w:rsidRPr="006F6803">
        <w:rPr>
          <w:rFonts w:ascii="Times New Roman" w:eastAsia="Times New Roman" w:hAnsi="Times New Roman" w:cs="Times New Roman"/>
          <w:szCs w:val="24"/>
          <w:lang w:eastAsia="en-GB"/>
        </w:rPr>
        <w:t xml:space="preserve">ds.) </w:t>
      </w:r>
      <w:r w:rsidRPr="006F6803">
        <w:rPr>
          <w:rFonts w:ascii="Times New Roman" w:eastAsia="Times New Roman" w:hAnsi="Times New Roman" w:cs="Times New Roman"/>
          <w:i/>
          <w:szCs w:val="24"/>
          <w:lang w:eastAsia="en-GB"/>
        </w:rPr>
        <w:t>Handbook of Interview Research: Context and Method.</w:t>
      </w:r>
      <w:r w:rsidR="00136A65">
        <w:rPr>
          <w:rFonts w:ascii="Times New Roman" w:eastAsia="Times New Roman" w:hAnsi="Times New Roman" w:cs="Times New Roman"/>
          <w:i/>
          <w:szCs w:val="24"/>
          <w:lang w:eastAsia="en-GB"/>
        </w:rPr>
        <w:t xml:space="preserve"> </w:t>
      </w:r>
      <w:r w:rsidR="00136A65" w:rsidRPr="00136A65">
        <w:rPr>
          <w:rFonts w:ascii="Times New Roman" w:eastAsia="Times New Roman" w:hAnsi="Times New Roman" w:cs="Times New Roman"/>
          <w:szCs w:val="24"/>
          <w:lang w:eastAsia="en-GB"/>
        </w:rPr>
        <w:t>pp.751-776.</w:t>
      </w:r>
      <w:r w:rsidRPr="006F6803">
        <w:rPr>
          <w:rFonts w:ascii="Times New Roman" w:eastAsia="Times New Roman" w:hAnsi="Times New Roman" w:cs="Times New Roman"/>
          <w:i/>
          <w:szCs w:val="24"/>
          <w:lang w:eastAsia="en-GB"/>
        </w:rPr>
        <w:t xml:space="preserve"> </w:t>
      </w:r>
      <w:r w:rsidRPr="006F6803">
        <w:rPr>
          <w:rFonts w:ascii="Times New Roman" w:eastAsia="Times New Roman" w:hAnsi="Times New Roman" w:cs="Times New Roman"/>
          <w:szCs w:val="24"/>
          <w:lang w:eastAsia="en-GB"/>
        </w:rPr>
        <w:t>Thousand Oaks, CA: Sage.</w:t>
      </w:r>
    </w:p>
    <w:p w14:paraId="3123D301" w14:textId="29F18162" w:rsidR="00533E84" w:rsidRPr="006F6803" w:rsidRDefault="00533E84" w:rsidP="00B070ED">
      <w:pPr>
        <w:spacing w:before="100" w:beforeAutospacing="1" w:after="100" w:afterAutospacing="1" w:line="360" w:lineRule="auto"/>
        <w:rPr>
          <w:rFonts w:ascii="Times New Roman" w:eastAsia="Times New Roman" w:hAnsi="Times New Roman" w:cs="Times New Roman"/>
          <w:szCs w:val="24"/>
          <w:lang w:eastAsia="en-GB"/>
        </w:rPr>
      </w:pPr>
      <w:r w:rsidRPr="006F6803">
        <w:rPr>
          <w:rFonts w:ascii="Times New Roman" w:eastAsia="Times New Roman" w:hAnsi="Times New Roman" w:cs="Times New Roman"/>
          <w:szCs w:val="24"/>
          <w:lang w:eastAsia="en-GB"/>
        </w:rPr>
        <w:t>DeVault, M. L. &amp; McCoy, L. (2006) Institutional ethnography: Using interviews to investigate rulin</w:t>
      </w:r>
      <w:r w:rsidR="00302839" w:rsidRPr="006F6803">
        <w:rPr>
          <w:rFonts w:ascii="Times New Roman" w:eastAsia="Times New Roman" w:hAnsi="Times New Roman" w:cs="Times New Roman"/>
          <w:szCs w:val="24"/>
          <w:lang w:eastAsia="en-GB"/>
        </w:rPr>
        <w:t>g relations. In Dorothy Smith (E</w:t>
      </w:r>
      <w:r w:rsidRPr="006F6803">
        <w:rPr>
          <w:rFonts w:ascii="Times New Roman" w:eastAsia="Times New Roman" w:hAnsi="Times New Roman" w:cs="Times New Roman"/>
          <w:szCs w:val="24"/>
          <w:lang w:eastAsia="en-GB"/>
        </w:rPr>
        <w:t xml:space="preserve">d.), </w:t>
      </w:r>
      <w:r w:rsidRPr="006F6803">
        <w:rPr>
          <w:rFonts w:ascii="Times New Roman" w:eastAsia="Times New Roman" w:hAnsi="Times New Roman" w:cs="Times New Roman"/>
          <w:i/>
          <w:szCs w:val="24"/>
          <w:lang w:eastAsia="en-GB"/>
        </w:rPr>
        <w:t xml:space="preserve">Institutional Ethnography as Practice. </w:t>
      </w:r>
      <w:r w:rsidR="00136A65" w:rsidRPr="00136A65">
        <w:rPr>
          <w:rFonts w:ascii="Times New Roman" w:eastAsia="Times New Roman" w:hAnsi="Times New Roman" w:cs="Times New Roman"/>
          <w:szCs w:val="24"/>
          <w:lang w:eastAsia="en-GB"/>
        </w:rPr>
        <w:t>pp.15-44.</w:t>
      </w:r>
      <w:r w:rsidR="00136A65">
        <w:rPr>
          <w:rFonts w:ascii="Times New Roman" w:eastAsia="Times New Roman" w:hAnsi="Times New Roman" w:cs="Times New Roman"/>
          <w:i/>
          <w:szCs w:val="24"/>
          <w:lang w:eastAsia="en-GB"/>
        </w:rPr>
        <w:t xml:space="preserve"> </w:t>
      </w:r>
      <w:r w:rsidRPr="006F6803">
        <w:rPr>
          <w:rFonts w:ascii="Times New Roman" w:eastAsia="Times New Roman" w:hAnsi="Times New Roman" w:cs="Times New Roman"/>
          <w:szCs w:val="24"/>
          <w:lang w:eastAsia="en-GB"/>
        </w:rPr>
        <w:t xml:space="preserve"> Toronto: Rowman &amp; Littlefield Publishers.</w:t>
      </w:r>
    </w:p>
    <w:p w14:paraId="3CC3DB52" w14:textId="77777777" w:rsidR="00136A65" w:rsidRDefault="00136A65" w:rsidP="00B070ED">
      <w:pPr>
        <w:autoSpaceDE w:val="0"/>
        <w:autoSpaceDN w:val="0"/>
        <w:adjustRightInd w:val="0"/>
        <w:spacing w:after="0" w:line="360" w:lineRule="auto"/>
        <w:rPr>
          <w:rFonts w:ascii="Times New Roman" w:eastAsia="Calibri" w:hAnsi="Times New Roman" w:cs="Times New Roman"/>
          <w:szCs w:val="24"/>
        </w:rPr>
      </w:pPr>
      <w:r w:rsidRPr="00136A65">
        <w:rPr>
          <w:rFonts w:ascii="Times New Roman" w:eastAsia="Calibri" w:hAnsi="Times New Roman" w:cs="Times New Roman"/>
          <w:szCs w:val="24"/>
        </w:rPr>
        <w:t>Dewar, J. (1998). The Normal Chaos of Family Law. The Modern Law Review, 61 (4) 467-485. doi: 10.1111/1468-2230.00157.</w:t>
      </w:r>
    </w:p>
    <w:p w14:paraId="63E2C5A8" w14:textId="77777777" w:rsidR="00136A65" w:rsidRDefault="00136A65" w:rsidP="00B070ED">
      <w:pPr>
        <w:autoSpaceDE w:val="0"/>
        <w:autoSpaceDN w:val="0"/>
        <w:adjustRightInd w:val="0"/>
        <w:spacing w:after="0" w:line="360" w:lineRule="auto"/>
        <w:rPr>
          <w:rFonts w:ascii="Times New Roman" w:eastAsia="Calibri" w:hAnsi="Times New Roman" w:cs="Times New Roman"/>
          <w:szCs w:val="24"/>
        </w:rPr>
      </w:pPr>
    </w:p>
    <w:p w14:paraId="4662924C" w14:textId="40C1BFAA" w:rsidR="002A469D" w:rsidRPr="006F6803" w:rsidRDefault="00136649" w:rsidP="00B070ED">
      <w:pPr>
        <w:autoSpaceDE w:val="0"/>
        <w:autoSpaceDN w:val="0"/>
        <w:adjustRightInd w:val="0"/>
        <w:spacing w:after="0" w:line="360" w:lineRule="auto"/>
        <w:rPr>
          <w:rFonts w:ascii="Times New Roman" w:eastAsia="Calibri" w:hAnsi="Times New Roman" w:cs="Times New Roman"/>
          <w:szCs w:val="24"/>
        </w:rPr>
      </w:pPr>
      <w:r w:rsidRPr="006F6803">
        <w:rPr>
          <w:rFonts w:ascii="Times New Roman" w:eastAsia="Calibri" w:hAnsi="Times New Roman" w:cs="Times New Roman"/>
          <w:szCs w:val="24"/>
        </w:rPr>
        <w:t xml:space="preserve">Foucault, M. (1984). </w:t>
      </w:r>
      <w:r w:rsidRPr="006F6803">
        <w:rPr>
          <w:rFonts w:ascii="Times New Roman" w:eastAsia="Calibri" w:hAnsi="Times New Roman" w:cs="Times New Roman"/>
          <w:i/>
          <w:szCs w:val="24"/>
        </w:rPr>
        <w:t xml:space="preserve">Power/Knowledge: Selected interviews and other writings 1972-77. </w:t>
      </w:r>
      <w:r w:rsidRPr="006F6803">
        <w:rPr>
          <w:rFonts w:ascii="Times New Roman" w:eastAsia="Calibri" w:hAnsi="Times New Roman" w:cs="Times New Roman"/>
          <w:szCs w:val="24"/>
        </w:rPr>
        <w:t>New York, NY: Pantheon Books.</w:t>
      </w:r>
    </w:p>
    <w:p w14:paraId="4E934BA5" w14:textId="77777777" w:rsidR="002A469D" w:rsidRPr="006F6803" w:rsidRDefault="002A469D" w:rsidP="00B070ED">
      <w:pPr>
        <w:autoSpaceDE w:val="0"/>
        <w:autoSpaceDN w:val="0"/>
        <w:adjustRightInd w:val="0"/>
        <w:spacing w:after="0" w:line="360" w:lineRule="auto"/>
        <w:rPr>
          <w:rFonts w:ascii="Times New Roman" w:eastAsia="Calibri" w:hAnsi="Times New Roman" w:cs="Times New Roman"/>
          <w:szCs w:val="24"/>
        </w:rPr>
      </w:pPr>
      <w:bookmarkStart w:id="0" w:name="_GoBack"/>
      <w:bookmarkEnd w:id="0"/>
    </w:p>
    <w:p w14:paraId="19841CC2" w14:textId="6D048A65" w:rsidR="00136A65" w:rsidRDefault="00136A65" w:rsidP="00136A65">
      <w:pPr>
        <w:autoSpaceDE w:val="0"/>
        <w:autoSpaceDN w:val="0"/>
        <w:adjustRightInd w:val="0"/>
        <w:spacing w:after="0" w:line="360" w:lineRule="auto"/>
        <w:rPr>
          <w:rFonts w:ascii="Times New Roman" w:eastAsia="Calibri" w:hAnsi="Times New Roman" w:cs="Times New Roman"/>
          <w:szCs w:val="24"/>
          <w:lang w:val="en-US"/>
        </w:rPr>
      </w:pPr>
      <w:r w:rsidRPr="00136A65">
        <w:rPr>
          <w:rFonts w:ascii="Times New Roman" w:eastAsia="Calibri" w:hAnsi="Times New Roman" w:cs="Times New Roman"/>
          <w:szCs w:val="24"/>
          <w:lang w:val="en-US"/>
        </w:rPr>
        <w:lastRenderedPageBreak/>
        <w:t xml:space="preserve">Fraser, M. &amp; Puwar, N. (2008). Introduction: intimacy in research. </w:t>
      </w:r>
      <w:r w:rsidRPr="00136A65">
        <w:rPr>
          <w:rFonts w:ascii="Times New Roman" w:eastAsia="Calibri" w:hAnsi="Times New Roman" w:cs="Times New Roman"/>
          <w:i/>
          <w:szCs w:val="24"/>
          <w:lang w:val="en-US"/>
        </w:rPr>
        <w:t>History of the Human Sciences</w:t>
      </w:r>
      <w:r w:rsidRPr="00136A65">
        <w:rPr>
          <w:rFonts w:ascii="Times New Roman" w:eastAsia="Calibri" w:hAnsi="Times New Roman" w:cs="Times New Roman"/>
          <w:szCs w:val="24"/>
          <w:lang w:val="en-US"/>
        </w:rPr>
        <w:t>, 21(4), pp. 1 - 16. doi:10.1177/0952695108095508</w:t>
      </w:r>
    </w:p>
    <w:p w14:paraId="7ECBD703" w14:textId="77777777" w:rsidR="00136A65" w:rsidRDefault="00136A65" w:rsidP="00136A65">
      <w:pPr>
        <w:autoSpaceDE w:val="0"/>
        <w:autoSpaceDN w:val="0"/>
        <w:adjustRightInd w:val="0"/>
        <w:spacing w:after="0" w:line="360" w:lineRule="auto"/>
        <w:rPr>
          <w:rFonts w:ascii="Times New Roman" w:eastAsia="Calibri" w:hAnsi="Times New Roman" w:cs="Times New Roman"/>
          <w:szCs w:val="24"/>
          <w:lang w:val="en-US"/>
        </w:rPr>
      </w:pPr>
    </w:p>
    <w:p w14:paraId="03C9D136" w14:textId="77777777" w:rsidR="00877CF0" w:rsidRPr="006F6803" w:rsidRDefault="00877CF0" w:rsidP="00B070ED">
      <w:pPr>
        <w:autoSpaceDE w:val="0"/>
        <w:autoSpaceDN w:val="0"/>
        <w:adjustRightInd w:val="0"/>
        <w:spacing w:after="0" w:line="360" w:lineRule="auto"/>
        <w:rPr>
          <w:rFonts w:ascii="Times New Roman" w:eastAsia="Calibri" w:hAnsi="Times New Roman" w:cs="Times New Roman"/>
          <w:szCs w:val="24"/>
          <w:lang w:val="en-US"/>
        </w:rPr>
      </w:pPr>
      <w:r w:rsidRPr="006F6803">
        <w:rPr>
          <w:rFonts w:ascii="Times New Roman" w:eastAsia="Calibri" w:hAnsi="Times New Roman" w:cs="Times New Roman"/>
          <w:szCs w:val="24"/>
          <w:lang w:val="en-US"/>
        </w:rPr>
        <w:t xml:space="preserve">Gilligan, C. (1982). </w:t>
      </w:r>
      <w:r w:rsidRPr="006F6803">
        <w:rPr>
          <w:rFonts w:ascii="Times New Roman" w:eastAsia="Calibri" w:hAnsi="Times New Roman" w:cs="Times New Roman"/>
          <w:i/>
          <w:iCs/>
          <w:szCs w:val="24"/>
          <w:lang w:val="en-US"/>
        </w:rPr>
        <w:t>In a Different Voice</w:t>
      </w:r>
      <w:r w:rsidRPr="006F6803">
        <w:rPr>
          <w:rFonts w:ascii="Times New Roman" w:eastAsia="Calibri" w:hAnsi="Times New Roman" w:cs="Times New Roman"/>
          <w:szCs w:val="24"/>
          <w:lang w:val="en-US"/>
        </w:rPr>
        <w:t>. Cambridge, MA: Harvard University Press.</w:t>
      </w:r>
    </w:p>
    <w:p w14:paraId="706BB70B" w14:textId="77777777" w:rsidR="00877CF0" w:rsidRPr="006F6803" w:rsidRDefault="00877CF0" w:rsidP="00B070ED">
      <w:pPr>
        <w:autoSpaceDE w:val="0"/>
        <w:autoSpaceDN w:val="0"/>
        <w:adjustRightInd w:val="0"/>
        <w:spacing w:after="0" w:line="360" w:lineRule="auto"/>
        <w:rPr>
          <w:rFonts w:ascii="Times New Roman" w:eastAsia="Calibri" w:hAnsi="Times New Roman" w:cs="Times New Roman"/>
          <w:szCs w:val="24"/>
        </w:rPr>
      </w:pPr>
    </w:p>
    <w:p w14:paraId="6F5A0433" w14:textId="7D45E249" w:rsidR="005F5737" w:rsidRPr="006F6803" w:rsidRDefault="005F5737" w:rsidP="00B070ED">
      <w:pPr>
        <w:autoSpaceDE w:val="0"/>
        <w:autoSpaceDN w:val="0"/>
        <w:adjustRightInd w:val="0"/>
        <w:spacing w:after="0" w:line="360" w:lineRule="auto"/>
        <w:rPr>
          <w:rFonts w:ascii="Times New Roman" w:eastAsia="Calibri" w:hAnsi="Times New Roman" w:cs="Times New Roman"/>
          <w:szCs w:val="24"/>
        </w:rPr>
      </w:pPr>
      <w:r w:rsidRPr="006F6803">
        <w:rPr>
          <w:rFonts w:ascii="Times New Roman" w:eastAsia="Calibri" w:hAnsi="Times New Roman" w:cs="Times New Roman"/>
          <w:szCs w:val="24"/>
        </w:rPr>
        <w:t xml:space="preserve">Gilligan, C., Spencer, R., Weinberg, M.K. &amp; Bertsch, T. (2003). On the </w:t>
      </w:r>
      <w:r w:rsidRPr="006F6803">
        <w:rPr>
          <w:rFonts w:ascii="Times New Roman" w:eastAsia="Calibri" w:hAnsi="Times New Roman" w:cs="Times New Roman"/>
          <w:iCs/>
          <w:szCs w:val="24"/>
        </w:rPr>
        <w:t>Listening Guide</w:t>
      </w:r>
      <w:r w:rsidRPr="006F6803">
        <w:rPr>
          <w:rFonts w:ascii="Times New Roman" w:eastAsia="Calibri" w:hAnsi="Times New Roman" w:cs="Times New Roman"/>
          <w:szCs w:val="24"/>
        </w:rPr>
        <w:t>: A Voice-Centered Relational Method. In P. C</w:t>
      </w:r>
      <w:r w:rsidR="00B977AC" w:rsidRPr="006F6803">
        <w:rPr>
          <w:rFonts w:ascii="Times New Roman" w:eastAsia="Calibri" w:hAnsi="Times New Roman" w:cs="Times New Roman"/>
          <w:szCs w:val="24"/>
        </w:rPr>
        <w:t>amic, J. Rhodes, &amp; L. Yardley (E</w:t>
      </w:r>
      <w:r w:rsidRPr="006F6803">
        <w:rPr>
          <w:rFonts w:ascii="Times New Roman" w:eastAsia="Calibri" w:hAnsi="Times New Roman" w:cs="Times New Roman"/>
          <w:szCs w:val="24"/>
        </w:rPr>
        <w:t>ds.)</w:t>
      </w:r>
      <w:r w:rsidR="00B977AC" w:rsidRPr="006F6803">
        <w:rPr>
          <w:rFonts w:ascii="Times New Roman" w:eastAsia="Calibri" w:hAnsi="Times New Roman" w:cs="Times New Roman"/>
          <w:szCs w:val="24"/>
        </w:rPr>
        <w:t>,</w:t>
      </w:r>
      <w:r w:rsidRPr="006F6803">
        <w:rPr>
          <w:rFonts w:ascii="Times New Roman" w:eastAsia="Calibri" w:hAnsi="Times New Roman" w:cs="Times New Roman"/>
          <w:szCs w:val="24"/>
        </w:rPr>
        <w:t xml:space="preserve"> </w:t>
      </w:r>
      <w:r w:rsidRPr="006F6803">
        <w:rPr>
          <w:rFonts w:ascii="Times New Roman" w:eastAsia="Calibri" w:hAnsi="Times New Roman" w:cs="Times New Roman"/>
          <w:i/>
          <w:iCs/>
          <w:szCs w:val="24"/>
        </w:rPr>
        <w:t xml:space="preserve">Qualitative Research in Psychology: Expanding Perspectives in Methodology and Design </w:t>
      </w:r>
      <w:r w:rsidRPr="006F6803">
        <w:rPr>
          <w:rFonts w:ascii="Times New Roman" w:eastAsia="Calibri" w:hAnsi="Times New Roman" w:cs="Times New Roman"/>
          <w:szCs w:val="24"/>
        </w:rPr>
        <w:t>(pp.157-172).</w:t>
      </w:r>
      <w:r w:rsidRPr="006F6803">
        <w:rPr>
          <w:rFonts w:ascii="Times New Roman" w:eastAsia="Calibri" w:hAnsi="Times New Roman" w:cs="Times New Roman"/>
          <w:i/>
          <w:iCs/>
          <w:szCs w:val="24"/>
        </w:rPr>
        <w:t xml:space="preserve"> </w:t>
      </w:r>
      <w:r w:rsidRPr="006F6803">
        <w:rPr>
          <w:rFonts w:ascii="Times New Roman" w:eastAsia="Calibri" w:hAnsi="Times New Roman" w:cs="Times New Roman"/>
          <w:szCs w:val="24"/>
        </w:rPr>
        <w:t>Washington</w:t>
      </w:r>
      <w:r w:rsidR="00B977AC" w:rsidRPr="006F6803">
        <w:rPr>
          <w:rFonts w:ascii="Times New Roman" w:eastAsia="Calibri" w:hAnsi="Times New Roman" w:cs="Times New Roman"/>
          <w:szCs w:val="24"/>
        </w:rPr>
        <w:t>, DC</w:t>
      </w:r>
      <w:r w:rsidRPr="006F6803">
        <w:rPr>
          <w:rFonts w:ascii="Times New Roman" w:eastAsia="Calibri" w:hAnsi="Times New Roman" w:cs="Times New Roman"/>
          <w:szCs w:val="24"/>
        </w:rPr>
        <w:t>: American Psychological Association.</w:t>
      </w:r>
    </w:p>
    <w:p w14:paraId="495D2405" w14:textId="77777777" w:rsidR="00FE3E87" w:rsidRPr="006F6803" w:rsidRDefault="00FE3E87" w:rsidP="00B070ED">
      <w:pPr>
        <w:spacing w:after="0" w:line="360" w:lineRule="auto"/>
        <w:rPr>
          <w:rFonts w:ascii="Times New Roman" w:eastAsia="Calibri" w:hAnsi="Times New Roman" w:cs="Times New Roman"/>
          <w:szCs w:val="24"/>
        </w:rPr>
      </w:pPr>
    </w:p>
    <w:p w14:paraId="6154E16D" w14:textId="211389B9" w:rsidR="00136A65" w:rsidRDefault="00136A65" w:rsidP="00136A65">
      <w:pPr>
        <w:spacing w:after="0" w:line="360" w:lineRule="auto"/>
        <w:rPr>
          <w:rFonts w:ascii="Times New Roman" w:eastAsia="Calibri" w:hAnsi="Times New Roman" w:cs="Times New Roman"/>
          <w:szCs w:val="24"/>
        </w:rPr>
      </w:pPr>
      <w:r w:rsidRPr="00136A65">
        <w:rPr>
          <w:rFonts w:ascii="Times New Roman" w:eastAsia="Calibri" w:hAnsi="Times New Roman" w:cs="Times New Roman"/>
          <w:szCs w:val="24"/>
        </w:rPr>
        <w:t>Haynes, K. (2006). A therapeutic journey? Reflections on the effects of research on researcher and participants. Qualitative Research in Organizations and Management, 1: 204–221.</w:t>
      </w:r>
    </w:p>
    <w:p w14:paraId="05975427" w14:textId="77777777" w:rsidR="00136A65" w:rsidRDefault="00136A65" w:rsidP="00136A65">
      <w:pPr>
        <w:spacing w:after="0" w:line="360" w:lineRule="auto"/>
        <w:rPr>
          <w:rFonts w:ascii="Times New Roman" w:eastAsia="Calibri" w:hAnsi="Times New Roman" w:cs="Times New Roman"/>
          <w:szCs w:val="24"/>
        </w:rPr>
      </w:pPr>
    </w:p>
    <w:p w14:paraId="6E7BCEAA" w14:textId="77777777" w:rsidR="00136A65" w:rsidRPr="00136A65" w:rsidRDefault="00136A65" w:rsidP="00136A65">
      <w:pPr>
        <w:spacing w:after="0" w:line="360" w:lineRule="auto"/>
        <w:rPr>
          <w:rFonts w:ascii="Times New Roman" w:eastAsia="Calibri" w:hAnsi="Times New Roman" w:cs="Times New Roman"/>
          <w:szCs w:val="24"/>
        </w:rPr>
      </w:pPr>
      <w:r w:rsidRPr="00136A65">
        <w:rPr>
          <w:rFonts w:ascii="Times New Roman" w:eastAsia="Calibri" w:hAnsi="Times New Roman" w:cs="Times New Roman"/>
          <w:szCs w:val="24"/>
        </w:rPr>
        <w:t>Howell, J. (2004). Turning out good ethnography, or talking out of turn? Gender, violence, and confidentiality in Southeastern Mexico. Journal of Contemporary Ethnography, 33, 323–352.</w:t>
      </w:r>
    </w:p>
    <w:p w14:paraId="1EB44F24" w14:textId="77777777" w:rsidR="00136A65" w:rsidRPr="00136A65" w:rsidRDefault="00136A65" w:rsidP="00136A65">
      <w:pPr>
        <w:spacing w:after="0" w:line="360" w:lineRule="auto"/>
        <w:rPr>
          <w:rFonts w:ascii="Times New Roman" w:eastAsia="Calibri" w:hAnsi="Times New Roman" w:cs="Times New Roman"/>
          <w:szCs w:val="24"/>
        </w:rPr>
      </w:pPr>
    </w:p>
    <w:p w14:paraId="6B60053F" w14:textId="12EB24AE" w:rsidR="00592928" w:rsidRPr="006F6803" w:rsidRDefault="00592928" w:rsidP="00B070ED">
      <w:pPr>
        <w:spacing w:after="0" w:line="360" w:lineRule="auto"/>
        <w:rPr>
          <w:rFonts w:ascii="Times New Roman" w:eastAsia="Calibri" w:hAnsi="Times New Roman" w:cs="Times New Roman"/>
          <w:szCs w:val="24"/>
        </w:rPr>
      </w:pPr>
      <w:r w:rsidRPr="006F6803">
        <w:rPr>
          <w:rFonts w:ascii="Times New Roman" w:eastAsia="Calibri" w:hAnsi="Times New Roman" w:cs="Times New Roman"/>
          <w:szCs w:val="24"/>
        </w:rPr>
        <w:t xml:space="preserve">Jeffrey, B. &amp; Troman, G. (2012). The performative institutional embrace. </w:t>
      </w:r>
      <w:r w:rsidRPr="006F6803">
        <w:rPr>
          <w:rFonts w:ascii="Times New Roman" w:eastAsia="Calibri" w:hAnsi="Times New Roman" w:cs="Times New Roman"/>
          <w:i/>
          <w:szCs w:val="24"/>
        </w:rPr>
        <w:t>Journal of Organisational Ethnography</w:t>
      </w:r>
      <w:r w:rsidRPr="006F6803">
        <w:rPr>
          <w:rFonts w:ascii="Times New Roman" w:eastAsia="Calibri" w:hAnsi="Times New Roman" w:cs="Times New Roman"/>
          <w:szCs w:val="24"/>
        </w:rPr>
        <w:t>, 1 (2)</w:t>
      </w:r>
      <w:r w:rsidR="00B977AC" w:rsidRPr="006F6803">
        <w:rPr>
          <w:rFonts w:ascii="Times New Roman" w:eastAsia="Calibri" w:hAnsi="Times New Roman" w:cs="Times New Roman"/>
          <w:szCs w:val="24"/>
        </w:rPr>
        <w:t xml:space="preserve">, </w:t>
      </w:r>
      <w:r w:rsidRPr="006F6803">
        <w:rPr>
          <w:rFonts w:ascii="Times New Roman" w:eastAsia="Calibri" w:hAnsi="Times New Roman" w:cs="Times New Roman"/>
          <w:szCs w:val="24"/>
        </w:rPr>
        <w:t>195 – 212. doi:10.1108/20466741211248859.</w:t>
      </w:r>
    </w:p>
    <w:p w14:paraId="5DB6314E" w14:textId="77777777" w:rsidR="00AA3768" w:rsidRPr="006F6803" w:rsidRDefault="00AA3768" w:rsidP="00B070ED">
      <w:pPr>
        <w:autoSpaceDE w:val="0"/>
        <w:autoSpaceDN w:val="0"/>
        <w:adjustRightInd w:val="0"/>
        <w:spacing w:after="0" w:line="360" w:lineRule="auto"/>
        <w:rPr>
          <w:rFonts w:ascii="Times New Roman" w:eastAsia="Calibri" w:hAnsi="Times New Roman" w:cs="Times New Roman"/>
          <w:szCs w:val="24"/>
        </w:rPr>
      </w:pPr>
    </w:p>
    <w:p w14:paraId="318E5B13" w14:textId="2EFC9FDC" w:rsidR="004F5161" w:rsidRPr="006F6803" w:rsidRDefault="004F5161" w:rsidP="00B070ED">
      <w:pPr>
        <w:autoSpaceDE w:val="0"/>
        <w:autoSpaceDN w:val="0"/>
        <w:adjustRightInd w:val="0"/>
        <w:spacing w:after="0" w:line="360" w:lineRule="auto"/>
        <w:rPr>
          <w:rFonts w:ascii="Times New Roman" w:eastAsia="Calibri" w:hAnsi="Times New Roman" w:cs="Times New Roman"/>
          <w:bCs/>
          <w:szCs w:val="24"/>
          <w:lang w:eastAsia="en-GB"/>
        </w:rPr>
      </w:pPr>
      <w:r w:rsidRPr="006F6803">
        <w:rPr>
          <w:rFonts w:ascii="Times New Roman" w:eastAsia="Calibri" w:hAnsi="Times New Roman" w:cs="Times New Roman"/>
          <w:bCs/>
          <w:szCs w:val="24"/>
          <w:lang w:eastAsia="en-GB"/>
        </w:rPr>
        <w:t xml:space="preserve">Marx, K. (1964). </w:t>
      </w:r>
      <w:r w:rsidRPr="006F6803">
        <w:rPr>
          <w:rFonts w:ascii="Times New Roman" w:eastAsia="Calibri" w:hAnsi="Times New Roman" w:cs="Times New Roman"/>
          <w:bCs/>
          <w:i/>
          <w:szCs w:val="24"/>
          <w:lang w:eastAsia="en-GB"/>
        </w:rPr>
        <w:t xml:space="preserve">The Eighteenth Brumaire of Louis Bonaparte. </w:t>
      </w:r>
      <w:r w:rsidRPr="006F6803">
        <w:rPr>
          <w:rFonts w:ascii="Times New Roman" w:eastAsia="Calibri" w:hAnsi="Times New Roman" w:cs="Times New Roman"/>
          <w:bCs/>
          <w:szCs w:val="24"/>
          <w:lang w:eastAsia="en-GB"/>
        </w:rPr>
        <w:t>New York</w:t>
      </w:r>
      <w:r w:rsidR="00B977AC" w:rsidRPr="006F6803">
        <w:rPr>
          <w:rFonts w:ascii="Times New Roman" w:eastAsia="Calibri" w:hAnsi="Times New Roman" w:cs="Times New Roman"/>
          <w:bCs/>
          <w:szCs w:val="24"/>
          <w:lang w:eastAsia="en-GB"/>
        </w:rPr>
        <w:t>, NY</w:t>
      </w:r>
      <w:r w:rsidRPr="006F6803">
        <w:rPr>
          <w:rFonts w:ascii="Times New Roman" w:eastAsia="Calibri" w:hAnsi="Times New Roman" w:cs="Times New Roman"/>
          <w:bCs/>
          <w:szCs w:val="24"/>
          <w:lang w:eastAsia="en-GB"/>
        </w:rPr>
        <w:t>: International Publishers.</w:t>
      </w:r>
    </w:p>
    <w:p w14:paraId="14416864" w14:textId="77777777" w:rsidR="00136A65" w:rsidRDefault="00136A65" w:rsidP="00B070ED">
      <w:pPr>
        <w:autoSpaceDE w:val="0"/>
        <w:autoSpaceDN w:val="0"/>
        <w:adjustRightInd w:val="0"/>
        <w:spacing w:after="0" w:line="360" w:lineRule="auto"/>
        <w:rPr>
          <w:rFonts w:ascii="Times New Roman" w:eastAsia="Calibri" w:hAnsi="Times New Roman" w:cs="Times New Roman"/>
          <w:bCs/>
          <w:szCs w:val="24"/>
          <w:lang w:eastAsia="en-GB"/>
        </w:rPr>
      </w:pPr>
    </w:p>
    <w:p w14:paraId="3D48A44C" w14:textId="61401702" w:rsidR="004F5161" w:rsidRDefault="00136A65" w:rsidP="00B070ED">
      <w:pPr>
        <w:autoSpaceDE w:val="0"/>
        <w:autoSpaceDN w:val="0"/>
        <w:adjustRightInd w:val="0"/>
        <w:spacing w:after="0" w:line="360" w:lineRule="auto"/>
        <w:rPr>
          <w:rFonts w:ascii="Times New Roman" w:eastAsia="Calibri" w:hAnsi="Times New Roman" w:cs="Times New Roman"/>
          <w:bCs/>
          <w:szCs w:val="24"/>
          <w:lang w:eastAsia="en-GB"/>
        </w:rPr>
      </w:pPr>
      <w:r w:rsidRPr="00136A65">
        <w:rPr>
          <w:rFonts w:ascii="Times New Roman" w:eastAsia="Calibri" w:hAnsi="Times New Roman" w:cs="Times New Roman"/>
          <w:bCs/>
          <w:szCs w:val="24"/>
          <w:lang w:eastAsia="en-GB"/>
        </w:rPr>
        <w:t>Mauthner, N.S. &amp; Doucet, A. (1998). Reflections on a Voice-Centred Relational Method of Data Analysis: Analysing Maternal and Domestic Voices. In Jane Ribbens &amp; Rosalind Edwards (eds.). Feminist Dilemmas in Qualitative Research: Private Lives and Public Texts. London: Sage. pp.119-114.</w:t>
      </w:r>
    </w:p>
    <w:p w14:paraId="72BF8F5A" w14:textId="77777777" w:rsidR="00136A65" w:rsidRPr="006F6803" w:rsidRDefault="00136A65" w:rsidP="00B070ED">
      <w:pPr>
        <w:autoSpaceDE w:val="0"/>
        <w:autoSpaceDN w:val="0"/>
        <w:adjustRightInd w:val="0"/>
        <w:spacing w:after="0" w:line="360" w:lineRule="auto"/>
        <w:rPr>
          <w:rFonts w:ascii="Times New Roman" w:eastAsia="Calibri" w:hAnsi="Times New Roman" w:cs="Times New Roman"/>
          <w:bCs/>
          <w:szCs w:val="24"/>
          <w:lang w:eastAsia="en-GB"/>
        </w:rPr>
      </w:pPr>
    </w:p>
    <w:p w14:paraId="26D3BA86" w14:textId="4E27148A" w:rsidR="001951EB" w:rsidRPr="006F6803" w:rsidRDefault="001951EB" w:rsidP="00B070ED">
      <w:pPr>
        <w:autoSpaceDE w:val="0"/>
        <w:autoSpaceDN w:val="0"/>
        <w:adjustRightInd w:val="0"/>
        <w:spacing w:after="0" w:line="360" w:lineRule="auto"/>
        <w:rPr>
          <w:rFonts w:ascii="Times New Roman" w:eastAsia="Calibri" w:hAnsi="Times New Roman" w:cs="Times New Roman"/>
          <w:szCs w:val="24"/>
        </w:rPr>
      </w:pPr>
      <w:r w:rsidRPr="006F6803">
        <w:rPr>
          <w:rFonts w:ascii="Times New Roman" w:eastAsia="Calibri" w:hAnsi="Times New Roman" w:cs="Times New Roman"/>
          <w:szCs w:val="24"/>
        </w:rPr>
        <w:t>McCoy, L. (2006). Keeping the institution in view. In D.E. Smith (Ed.)</w:t>
      </w:r>
      <w:r w:rsidR="00B977AC" w:rsidRPr="006F6803">
        <w:rPr>
          <w:rFonts w:ascii="Times New Roman" w:eastAsia="Calibri" w:hAnsi="Times New Roman" w:cs="Times New Roman"/>
          <w:szCs w:val="24"/>
        </w:rPr>
        <w:t>,</w:t>
      </w:r>
      <w:r w:rsidRPr="006F6803">
        <w:rPr>
          <w:rFonts w:ascii="Times New Roman" w:eastAsia="Calibri" w:hAnsi="Times New Roman" w:cs="Times New Roman"/>
          <w:szCs w:val="24"/>
        </w:rPr>
        <w:t xml:space="preserve"> (2006). </w:t>
      </w:r>
      <w:r w:rsidRPr="006F6803">
        <w:rPr>
          <w:rFonts w:ascii="Times New Roman" w:eastAsia="Calibri" w:hAnsi="Times New Roman" w:cs="Times New Roman"/>
          <w:i/>
          <w:szCs w:val="24"/>
        </w:rPr>
        <w:t xml:space="preserve">Institutional Ethnography as Practice. </w:t>
      </w:r>
      <w:r w:rsidRPr="006F6803">
        <w:rPr>
          <w:rFonts w:ascii="Times New Roman" w:eastAsia="Calibri" w:hAnsi="Times New Roman" w:cs="Times New Roman"/>
          <w:szCs w:val="24"/>
        </w:rPr>
        <w:t>Lanham, Maryland: Rowman and littlefield.</w:t>
      </w:r>
    </w:p>
    <w:p w14:paraId="23A76206" w14:textId="77777777" w:rsidR="00AA3768" w:rsidRPr="006F6803" w:rsidRDefault="00AA3768" w:rsidP="00B070ED">
      <w:pPr>
        <w:autoSpaceDE w:val="0"/>
        <w:autoSpaceDN w:val="0"/>
        <w:adjustRightInd w:val="0"/>
        <w:spacing w:after="0" w:line="360" w:lineRule="auto"/>
        <w:rPr>
          <w:rFonts w:ascii="Times New Roman" w:eastAsia="Calibri" w:hAnsi="Times New Roman" w:cs="Times New Roman"/>
          <w:szCs w:val="24"/>
        </w:rPr>
      </w:pPr>
    </w:p>
    <w:p w14:paraId="6768549F" w14:textId="77777777" w:rsidR="00CD3900" w:rsidRPr="006F6803" w:rsidRDefault="00CD3900" w:rsidP="00B070ED">
      <w:pPr>
        <w:autoSpaceDE w:val="0"/>
        <w:autoSpaceDN w:val="0"/>
        <w:adjustRightInd w:val="0"/>
        <w:spacing w:after="0" w:line="360" w:lineRule="auto"/>
        <w:rPr>
          <w:rFonts w:ascii="Times New Roman" w:eastAsia="Calibri" w:hAnsi="Times New Roman" w:cs="Times New Roman"/>
          <w:szCs w:val="24"/>
        </w:rPr>
      </w:pPr>
      <w:r w:rsidRPr="006F6803">
        <w:rPr>
          <w:rFonts w:ascii="Times New Roman" w:eastAsia="Calibri" w:hAnsi="Times New Roman" w:cs="Times New Roman"/>
          <w:szCs w:val="24"/>
        </w:rPr>
        <w:t xml:space="preserve">Nias, J. (1989) </w:t>
      </w:r>
      <w:r w:rsidRPr="006F6803">
        <w:rPr>
          <w:rFonts w:ascii="Times New Roman" w:eastAsia="Calibri" w:hAnsi="Times New Roman" w:cs="Times New Roman"/>
          <w:i/>
          <w:szCs w:val="24"/>
        </w:rPr>
        <w:t xml:space="preserve">Primary Teachers talking: A study of teaching as work. </w:t>
      </w:r>
      <w:r w:rsidRPr="006F6803">
        <w:rPr>
          <w:rFonts w:ascii="Times New Roman" w:eastAsia="Calibri" w:hAnsi="Times New Roman" w:cs="Times New Roman"/>
          <w:szCs w:val="24"/>
        </w:rPr>
        <w:t xml:space="preserve">London: Routledge. </w:t>
      </w:r>
    </w:p>
    <w:p w14:paraId="28834CCD" w14:textId="77777777" w:rsidR="00AE57DB" w:rsidRPr="006F6803" w:rsidRDefault="00AE57DB" w:rsidP="00B070ED">
      <w:pPr>
        <w:autoSpaceDE w:val="0"/>
        <w:autoSpaceDN w:val="0"/>
        <w:adjustRightInd w:val="0"/>
        <w:spacing w:after="0" w:line="360" w:lineRule="auto"/>
        <w:rPr>
          <w:rFonts w:ascii="Times New Roman" w:eastAsia="Calibri" w:hAnsi="Times New Roman" w:cs="Times New Roman"/>
          <w:szCs w:val="24"/>
        </w:rPr>
      </w:pPr>
    </w:p>
    <w:p w14:paraId="502623AC" w14:textId="74FF1A27" w:rsidR="00E44E70" w:rsidRPr="006F6803" w:rsidRDefault="00E44E70" w:rsidP="00B070ED">
      <w:pPr>
        <w:autoSpaceDE w:val="0"/>
        <w:autoSpaceDN w:val="0"/>
        <w:adjustRightInd w:val="0"/>
        <w:spacing w:after="0" w:line="360" w:lineRule="auto"/>
        <w:rPr>
          <w:rFonts w:ascii="Times New Roman" w:eastAsia="Calibri" w:hAnsi="Times New Roman" w:cs="Times New Roman"/>
          <w:szCs w:val="24"/>
        </w:rPr>
      </w:pPr>
      <w:r w:rsidRPr="006F6803">
        <w:rPr>
          <w:rFonts w:ascii="Times New Roman" w:eastAsia="Calibri" w:hAnsi="Times New Roman" w:cs="Times New Roman"/>
          <w:szCs w:val="24"/>
        </w:rPr>
        <w:lastRenderedPageBreak/>
        <w:t>Smith, D.E. (1987)</w:t>
      </w:r>
      <w:r w:rsidR="001951EB" w:rsidRPr="006F6803">
        <w:rPr>
          <w:rFonts w:ascii="Times New Roman" w:eastAsia="Calibri" w:hAnsi="Times New Roman" w:cs="Times New Roman"/>
          <w:szCs w:val="24"/>
        </w:rPr>
        <w:t xml:space="preserve">. </w:t>
      </w:r>
      <w:r w:rsidR="001951EB" w:rsidRPr="006F6803">
        <w:rPr>
          <w:rFonts w:ascii="Times New Roman" w:eastAsia="Calibri" w:hAnsi="Times New Roman" w:cs="Times New Roman"/>
          <w:i/>
          <w:szCs w:val="24"/>
        </w:rPr>
        <w:t xml:space="preserve">The Everyday World as problematic: A feminist sociology. </w:t>
      </w:r>
      <w:r w:rsidR="001951EB" w:rsidRPr="006F6803">
        <w:rPr>
          <w:rFonts w:ascii="Times New Roman" w:eastAsia="Calibri" w:hAnsi="Times New Roman" w:cs="Times New Roman"/>
          <w:szCs w:val="24"/>
        </w:rPr>
        <w:t>Boston</w:t>
      </w:r>
      <w:r w:rsidR="00B977AC" w:rsidRPr="006F6803">
        <w:rPr>
          <w:rFonts w:ascii="Times New Roman" w:eastAsia="Calibri" w:hAnsi="Times New Roman" w:cs="Times New Roman"/>
          <w:szCs w:val="24"/>
        </w:rPr>
        <w:t>, MT</w:t>
      </w:r>
      <w:r w:rsidR="001951EB" w:rsidRPr="006F6803">
        <w:rPr>
          <w:rFonts w:ascii="Times New Roman" w:eastAsia="Calibri" w:hAnsi="Times New Roman" w:cs="Times New Roman"/>
          <w:szCs w:val="24"/>
        </w:rPr>
        <w:t>: North-eastern University Press.</w:t>
      </w:r>
    </w:p>
    <w:p w14:paraId="62335719" w14:textId="77777777" w:rsidR="00E44E70" w:rsidRPr="006F6803" w:rsidRDefault="00E44E70" w:rsidP="00B070ED">
      <w:pPr>
        <w:autoSpaceDE w:val="0"/>
        <w:autoSpaceDN w:val="0"/>
        <w:adjustRightInd w:val="0"/>
        <w:spacing w:after="0" w:line="360" w:lineRule="auto"/>
        <w:rPr>
          <w:rFonts w:ascii="Times New Roman" w:eastAsia="Calibri" w:hAnsi="Times New Roman" w:cs="Times New Roman"/>
          <w:szCs w:val="24"/>
        </w:rPr>
      </w:pPr>
    </w:p>
    <w:p w14:paraId="66A13D36" w14:textId="53B504F3" w:rsidR="00F95822" w:rsidRPr="006F6803" w:rsidRDefault="00F95822" w:rsidP="00F95822">
      <w:pPr>
        <w:autoSpaceDE w:val="0"/>
        <w:autoSpaceDN w:val="0"/>
        <w:adjustRightInd w:val="0"/>
        <w:spacing w:after="0" w:line="360" w:lineRule="auto"/>
        <w:jc w:val="both"/>
        <w:rPr>
          <w:rFonts w:ascii="Times New Roman" w:eastAsia="Calibri" w:hAnsi="Times New Roman" w:cs="Times New Roman"/>
          <w:szCs w:val="24"/>
        </w:rPr>
      </w:pPr>
      <w:r w:rsidRPr="006F6803">
        <w:rPr>
          <w:rFonts w:ascii="Times New Roman" w:eastAsia="Calibri" w:hAnsi="Times New Roman" w:cs="Times New Roman"/>
          <w:szCs w:val="24"/>
        </w:rPr>
        <w:t xml:space="preserve">Smith, D.E. (1997). Comment on Hekman’s “Truth and Method: Feminist Standpoint Theory Revisited”. </w:t>
      </w:r>
      <w:r w:rsidRPr="006F6803">
        <w:rPr>
          <w:rFonts w:ascii="Times New Roman" w:eastAsia="Calibri" w:hAnsi="Times New Roman" w:cs="Times New Roman"/>
          <w:i/>
          <w:szCs w:val="24"/>
        </w:rPr>
        <w:t xml:space="preserve">Signs, </w:t>
      </w:r>
      <w:r w:rsidR="00B977AC" w:rsidRPr="006F6803">
        <w:rPr>
          <w:rFonts w:ascii="Times New Roman" w:eastAsia="Calibri" w:hAnsi="Times New Roman" w:cs="Times New Roman"/>
          <w:szCs w:val="24"/>
        </w:rPr>
        <w:t>22</w:t>
      </w:r>
      <w:r w:rsidRPr="006F6803">
        <w:rPr>
          <w:rFonts w:ascii="Times New Roman" w:eastAsia="Calibri" w:hAnsi="Times New Roman" w:cs="Times New Roman"/>
          <w:szCs w:val="24"/>
        </w:rPr>
        <w:t>(2), 392-398.</w:t>
      </w:r>
    </w:p>
    <w:p w14:paraId="52B6265E" w14:textId="77777777" w:rsidR="00F95822" w:rsidRPr="006F6803" w:rsidRDefault="00F95822" w:rsidP="00B070ED">
      <w:pPr>
        <w:autoSpaceDE w:val="0"/>
        <w:autoSpaceDN w:val="0"/>
        <w:adjustRightInd w:val="0"/>
        <w:spacing w:after="0" w:line="360" w:lineRule="auto"/>
        <w:rPr>
          <w:rFonts w:ascii="Times New Roman" w:eastAsia="Calibri" w:hAnsi="Times New Roman" w:cs="Times New Roman"/>
          <w:szCs w:val="24"/>
        </w:rPr>
      </w:pPr>
    </w:p>
    <w:p w14:paraId="30EAD79D" w14:textId="77777777" w:rsidR="00B737D7" w:rsidRPr="006F6803" w:rsidRDefault="00B737D7" w:rsidP="00B070ED">
      <w:pPr>
        <w:autoSpaceDE w:val="0"/>
        <w:autoSpaceDN w:val="0"/>
        <w:adjustRightInd w:val="0"/>
        <w:spacing w:after="0" w:line="360" w:lineRule="auto"/>
        <w:rPr>
          <w:rFonts w:ascii="Times New Roman" w:eastAsia="Calibri" w:hAnsi="Times New Roman" w:cs="Times New Roman"/>
          <w:szCs w:val="24"/>
        </w:rPr>
      </w:pPr>
      <w:r w:rsidRPr="006F6803">
        <w:rPr>
          <w:rFonts w:ascii="Times New Roman" w:eastAsia="Calibri" w:hAnsi="Times New Roman" w:cs="Times New Roman"/>
          <w:szCs w:val="24"/>
        </w:rPr>
        <w:t xml:space="preserve">Smith, D. E. (1999). </w:t>
      </w:r>
      <w:r w:rsidRPr="006F6803">
        <w:rPr>
          <w:rFonts w:ascii="Times New Roman" w:eastAsia="Calibri" w:hAnsi="Times New Roman" w:cs="Times New Roman"/>
          <w:i/>
          <w:szCs w:val="24"/>
        </w:rPr>
        <w:t>Writing the Social: Critique, Theory, and Investigations</w:t>
      </w:r>
      <w:r w:rsidRPr="006F6803">
        <w:rPr>
          <w:rFonts w:ascii="Times New Roman" w:eastAsia="Calibri" w:hAnsi="Times New Roman" w:cs="Times New Roman"/>
          <w:szCs w:val="24"/>
        </w:rPr>
        <w:t>. Toronto: University of Toronto Press.</w:t>
      </w:r>
    </w:p>
    <w:p w14:paraId="3C5E785A" w14:textId="77777777" w:rsidR="00B737D7" w:rsidRPr="006F6803" w:rsidRDefault="00B737D7" w:rsidP="00B070ED">
      <w:pPr>
        <w:autoSpaceDE w:val="0"/>
        <w:autoSpaceDN w:val="0"/>
        <w:adjustRightInd w:val="0"/>
        <w:spacing w:after="0" w:line="360" w:lineRule="auto"/>
        <w:rPr>
          <w:rFonts w:ascii="Times New Roman" w:eastAsia="Calibri" w:hAnsi="Times New Roman" w:cs="Times New Roman"/>
          <w:szCs w:val="24"/>
        </w:rPr>
      </w:pPr>
    </w:p>
    <w:p w14:paraId="0F3BF821" w14:textId="77777777" w:rsidR="00AF12A5" w:rsidRPr="006F6803" w:rsidRDefault="00AF12A5" w:rsidP="00B070ED">
      <w:pPr>
        <w:autoSpaceDE w:val="0"/>
        <w:autoSpaceDN w:val="0"/>
        <w:adjustRightInd w:val="0"/>
        <w:spacing w:after="0" w:line="360" w:lineRule="auto"/>
        <w:rPr>
          <w:rFonts w:ascii="Times New Roman" w:eastAsia="Calibri" w:hAnsi="Times New Roman" w:cs="Times New Roman"/>
          <w:szCs w:val="24"/>
        </w:rPr>
      </w:pPr>
      <w:r w:rsidRPr="006F6803">
        <w:rPr>
          <w:rFonts w:ascii="Times New Roman" w:eastAsia="Calibri" w:hAnsi="Times New Roman" w:cs="Times New Roman"/>
          <w:szCs w:val="24"/>
        </w:rPr>
        <w:t xml:space="preserve">Smith, D.E. (1990). </w:t>
      </w:r>
      <w:r w:rsidRPr="006F6803">
        <w:rPr>
          <w:rFonts w:ascii="Times New Roman" w:eastAsia="Calibri" w:hAnsi="Times New Roman" w:cs="Times New Roman"/>
          <w:i/>
          <w:szCs w:val="24"/>
        </w:rPr>
        <w:t xml:space="preserve">Texts, facts and femininity: </w:t>
      </w:r>
      <w:r w:rsidRPr="006F6803">
        <w:rPr>
          <w:rFonts w:ascii="Times New Roman" w:eastAsia="Calibri" w:hAnsi="Times New Roman" w:cs="Times New Roman"/>
          <w:szCs w:val="24"/>
        </w:rPr>
        <w:t xml:space="preserve"> </w:t>
      </w:r>
      <w:r w:rsidRPr="006F6803">
        <w:rPr>
          <w:rFonts w:ascii="Times New Roman" w:eastAsia="Calibri" w:hAnsi="Times New Roman" w:cs="Times New Roman"/>
          <w:i/>
          <w:szCs w:val="24"/>
        </w:rPr>
        <w:t>Exploring the relations of ruling</w:t>
      </w:r>
      <w:r w:rsidRPr="006F6803">
        <w:rPr>
          <w:rFonts w:ascii="Times New Roman" w:eastAsia="Calibri" w:hAnsi="Times New Roman" w:cs="Times New Roman"/>
          <w:szCs w:val="24"/>
        </w:rPr>
        <w:t>. London: Routledge.</w:t>
      </w:r>
    </w:p>
    <w:p w14:paraId="0AAABEE4" w14:textId="77777777" w:rsidR="00AF12A5" w:rsidRPr="006F6803" w:rsidRDefault="00AF12A5" w:rsidP="00B070ED">
      <w:pPr>
        <w:autoSpaceDE w:val="0"/>
        <w:autoSpaceDN w:val="0"/>
        <w:adjustRightInd w:val="0"/>
        <w:spacing w:after="0" w:line="360" w:lineRule="auto"/>
        <w:rPr>
          <w:rFonts w:ascii="Times New Roman" w:eastAsia="Calibri" w:hAnsi="Times New Roman" w:cs="Times New Roman"/>
          <w:szCs w:val="24"/>
        </w:rPr>
      </w:pPr>
    </w:p>
    <w:p w14:paraId="5369ED72" w14:textId="77777777" w:rsidR="00450A77" w:rsidRPr="006F6803" w:rsidRDefault="00450A77" w:rsidP="00B070ED">
      <w:pPr>
        <w:autoSpaceDE w:val="0"/>
        <w:autoSpaceDN w:val="0"/>
        <w:adjustRightInd w:val="0"/>
        <w:spacing w:after="0" w:line="360" w:lineRule="auto"/>
        <w:rPr>
          <w:rFonts w:ascii="Times New Roman" w:eastAsia="Calibri" w:hAnsi="Times New Roman" w:cs="Times New Roman"/>
          <w:szCs w:val="24"/>
        </w:rPr>
      </w:pPr>
      <w:r w:rsidRPr="006F6803">
        <w:rPr>
          <w:rFonts w:ascii="Times New Roman" w:eastAsia="Calibri" w:hAnsi="Times New Roman" w:cs="Times New Roman"/>
          <w:szCs w:val="24"/>
        </w:rPr>
        <w:t xml:space="preserve">Smith, D.E. (2005). </w:t>
      </w:r>
      <w:r w:rsidRPr="006F6803">
        <w:rPr>
          <w:rFonts w:ascii="Times New Roman" w:eastAsia="Calibri" w:hAnsi="Times New Roman" w:cs="Times New Roman"/>
          <w:i/>
          <w:szCs w:val="24"/>
        </w:rPr>
        <w:t xml:space="preserve">Institutional ethnography: A sociology for people. </w:t>
      </w:r>
      <w:r w:rsidRPr="006F6803">
        <w:rPr>
          <w:rFonts w:ascii="Times New Roman" w:eastAsia="Calibri" w:hAnsi="Times New Roman" w:cs="Times New Roman"/>
          <w:szCs w:val="24"/>
        </w:rPr>
        <w:t>Toronto: Altamira Press.</w:t>
      </w:r>
    </w:p>
    <w:p w14:paraId="0F01E62D" w14:textId="77777777" w:rsidR="00136A65" w:rsidRDefault="00136A65" w:rsidP="00B070ED">
      <w:pPr>
        <w:autoSpaceDE w:val="0"/>
        <w:autoSpaceDN w:val="0"/>
        <w:adjustRightInd w:val="0"/>
        <w:spacing w:after="0" w:line="360" w:lineRule="auto"/>
        <w:rPr>
          <w:rFonts w:ascii="Times New Roman" w:eastAsia="Calibri" w:hAnsi="Times New Roman" w:cs="Times New Roman"/>
          <w:szCs w:val="24"/>
        </w:rPr>
      </w:pPr>
    </w:p>
    <w:p w14:paraId="21C7063B" w14:textId="45E5768D" w:rsidR="0016758D" w:rsidRPr="006F6803" w:rsidRDefault="00136A65" w:rsidP="00B070ED">
      <w:pPr>
        <w:autoSpaceDE w:val="0"/>
        <w:autoSpaceDN w:val="0"/>
        <w:adjustRightInd w:val="0"/>
        <w:spacing w:after="0" w:line="360" w:lineRule="auto"/>
        <w:rPr>
          <w:rFonts w:ascii="Times New Roman" w:eastAsia="Calibri" w:hAnsi="Times New Roman" w:cs="Times New Roman"/>
          <w:szCs w:val="24"/>
        </w:rPr>
      </w:pPr>
      <w:r w:rsidRPr="00136A65">
        <w:rPr>
          <w:rFonts w:ascii="Times New Roman" w:eastAsia="Calibri" w:hAnsi="Times New Roman" w:cs="Times New Roman"/>
          <w:szCs w:val="24"/>
        </w:rPr>
        <w:t>Troman, G., Gordon, T., Jeffrey, B. &amp; Walford, B. (2006). Editorial. Ethnography and Education, 1(1) 1-2. doi:10.1080/17457820500512671</w:t>
      </w:r>
    </w:p>
    <w:p w14:paraId="623E2BB7" w14:textId="77777777" w:rsidR="00136A65" w:rsidRDefault="00136A65" w:rsidP="00B070ED">
      <w:pPr>
        <w:autoSpaceDE w:val="0"/>
        <w:autoSpaceDN w:val="0"/>
        <w:adjustRightInd w:val="0"/>
        <w:spacing w:after="0" w:line="360" w:lineRule="auto"/>
        <w:rPr>
          <w:rFonts w:ascii="Times New Roman" w:eastAsia="Calibri" w:hAnsi="Times New Roman" w:cs="Times New Roman"/>
          <w:szCs w:val="24"/>
        </w:rPr>
      </w:pPr>
    </w:p>
    <w:p w14:paraId="6B46DAC6" w14:textId="77777777" w:rsidR="00D22624" w:rsidRPr="006F6803" w:rsidRDefault="00D22624" w:rsidP="00B070ED">
      <w:pPr>
        <w:autoSpaceDE w:val="0"/>
        <w:autoSpaceDN w:val="0"/>
        <w:adjustRightInd w:val="0"/>
        <w:spacing w:after="0" w:line="360" w:lineRule="auto"/>
        <w:rPr>
          <w:rFonts w:ascii="Times New Roman" w:eastAsia="Calibri" w:hAnsi="Times New Roman" w:cs="Times New Roman"/>
          <w:szCs w:val="24"/>
        </w:rPr>
      </w:pPr>
      <w:r w:rsidRPr="006F6803">
        <w:rPr>
          <w:rFonts w:ascii="Times New Roman" w:eastAsia="Calibri" w:hAnsi="Times New Roman" w:cs="Times New Roman"/>
          <w:szCs w:val="24"/>
        </w:rPr>
        <w:t xml:space="preserve">Tronto, J.C. (1993). </w:t>
      </w:r>
      <w:r w:rsidRPr="006F6803">
        <w:rPr>
          <w:rFonts w:ascii="Times New Roman" w:eastAsia="Calibri" w:hAnsi="Times New Roman" w:cs="Times New Roman"/>
          <w:i/>
          <w:szCs w:val="24"/>
        </w:rPr>
        <w:t xml:space="preserve">Moral Boundaries. A Political Argument for an Ethic of Care. </w:t>
      </w:r>
      <w:r w:rsidRPr="006F6803">
        <w:rPr>
          <w:rFonts w:ascii="Times New Roman" w:eastAsia="Calibri" w:hAnsi="Times New Roman" w:cs="Times New Roman"/>
          <w:szCs w:val="24"/>
        </w:rPr>
        <w:t xml:space="preserve">London: Routledge. </w:t>
      </w:r>
    </w:p>
    <w:p w14:paraId="1843D9DD" w14:textId="77777777" w:rsidR="00C610F0" w:rsidRPr="006F6803" w:rsidRDefault="00C610F0" w:rsidP="00B070ED">
      <w:pPr>
        <w:autoSpaceDE w:val="0"/>
        <w:autoSpaceDN w:val="0"/>
        <w:adjustRightInd w:val="0"/>
        <w:spacing w:after="0" w:line="360" w:lineRule="auto"/>
        <w:rPr>
          <w:rFonts w:ascii="Times New Roman" w:eastAsia="Calibri" w:hAnsi="Times New Roman" w:cs="Times New Roman"/>
          <w:szCs w:val="24"/>
        </w:rPr>
      </w:pPr>
    </w:p>
    <w:p w14:paraId="56E815DA" w14:textId="73D5E049" w:rsidR="00136A65" w:rsidRDefault="00136A65" w:rsidP="00B070ED">
      <w:pPr>
        <w:autoSpaceDE w:val="0"/>
        <w:autoSpaceDN w:val="0"/>
        <w:adjustRightInd w:val="0"/>
        <w:spacing w:after="0" w:line="360" w:lineRule="auto"/>
        <w:rPr>
          <w:rFonts w:ascii="Times New Roman" w:eastAsia="Calibri" w:hAnsi="Times New Roman" w:cs="Times New Roman"/>
          <w:szCs w:val="24"/>
        </w:rPr>
      </w:pPr>
      <w:r w:rsidRPr="00136A65">
        <w:rPr>
          <w:rFonts w:ascii="Times New Roman" w:eastAsia="Calibri" w:hAnsi="Times New Roman" w:cs="Times New Roman"/>
          <w:szCs w:val="24"/>
        </w:rPr>
        <w:t>Tronto, J.C. (2013).Caring Democracy: Markets, Equality and Justice. New York: New York University Press.</w:t>
      </w:r>
    </w:p>
    <w:p w14:paraId="6F0A507F" w14:textId="77777777" w:rsidR="00136A65" w:rsidRDefault="00136A65" w:rsidP="00B070ED">
      <w:pPr>
        <w:autoSpaceDE w:val="0"/>
        <w:autoSpaceDN w:val="0"/>
        <w:adjustRightInd w:val="0"/>
        <w:spacing w:after="0" w:line="360" w:lineRule="auto"/>
        <w:rPr>
          <w:rFonts w:ascii="Times New Roman" w:eastAsia="Calibri" w:hAnsi="Times New Roman" w:cs="Times New Roman"/>
          <w:szCs w:val="24"/>
        </w:rPr>
      </w:pPr>
    </w:p>
    <w:p w14:paraId="7E09B78B" w14:textId="2AC1ACC0" w:rsidR="0016758D" w:rsidRPr="006F6803" w:rsidRDefault="0016758D" w:rsidP="00B070ED">
      <w:pPr>
        <w:autoSpaceDE w:val="0"/>
        <w:autoSpaceDN w:val="0"/>
        <w:adjustRightInd w:val="0"/>
        <w:spacing w:after="0" w:line="360" w:lineRule="auto"/>
        <w:rPr>
          <w:rFonts w:ascii="Times New Roman" w:eastAsia="Calibri" w:hAnsi="Times New Roman" w:cs="Times New Roman"/>
          <w:szCs w:val="24"/>
        </w:rPr>
      </w:pPr>
      <w:r w:rsidRPr="006F6803">
        <w:rPr>
          <w:rFonts w:ascii="Times New Roman" w:eastAsia="Calibri" w:hAnsi="Times New Roman" w:cs="Times New Roman"/>
          <w:szCs w:val="24"/>
        </w:rPr>
        <w:t xml:space="preserve">Walby, K.T. (2013). Institutional ethnography and data analysis: making sense of data dialogues. </w:t>
      </w:r>
      <w:r w:rsidRPr="006F6803">
        <w:rPr>
          <w:rFonts w:ascii="Times New Roman" w:eastAsia="Calibri" w:hAnsi="Times New Roman" w:cs="Times New Roman"/>
          <w:i/>
          <w:szCs w:val="24"/>
        </w:rPr>
        <w:t>International Journal of Social Research Methodology</w:t>
      </w:r>
      <w:r w:rsidR="00B977AC" w:rsidRPr="006F6803">
        <w:rPr>
          <w:rFonts w:ascii="Times New Roman" w:eastAsia="Calibri" w:hAnsi="Times New Roman" w:cs="Times New Roman"/>
          <w:szCs w:val="24"/>
        </w:rPr>
        <w:t>, 16</w:t>
      </w:r>
      <w:r w:rsidRPr="006F6803">
        <w:rPr>
          <w:rFonts w:ascii="Times New Roman" w:eastAsia="Calibri" w:hAnsi="Times New Roman" w:cs="Times New Roman"/>
          <w:szCs w:val="24"/>
        </w:rPr>
        <w:t>(2)</w:t>
      </w:r>
      <w:r w:rsidR="00B977AC" w:rsidRPr="006F6803">
        <w:rPr>
          <w:rFonts w:ascii="Times New Roman" w:eastAsia="Calibri" w:hAnsi="Times New Roman" w:cs="Times New Roman"/>
          <w:szCs w:val="24"/>
        </w:rPr>
        <w:t>, 141-154. doi</w:t>
      </w:r>
      <w:r w:rsidRPr="006F6803">
        <w:rPr>
          <w:rFonts w:ascii="Times New Roman" w:eastAsia="Calibri" w:hAnsi="Times New Roman" w:cs="Times New Roman"/>
          <w:szCs w:val="24"/>
        </w:rPr>
        <w:t>:10.1080/13645579.2012.661207</w:t>
      </w:r>
      <w:r w:rsidR="00B977AC" w:rsidRPr="006F6803">
        <w:rPr>
          <w:rFonts w:ascii="Times New Roman" w:eastAsia="Calibri" w:hAnsi="Times New Roman" w:cs="Times New Roman"/>
          <w:szCs w:val="24"/>
        </w:rPr>
        <w:t>.</w:t>
      </w:r>
    </w:p>
    <w:p w14:paraId="55D33B8B" w14:textId="77777777" w:rsidR="0016758D" w:rsidRPr="006F6803" w:rsidRDefault="0016758D" w:rsidP="00B070ED">
      <w:pPr>
        <w:autoSpaceDE w:val="0"/>
        <w:autoSpaceDN w:val="0"/>
        <w:adjustRightInd w:val="0"/>
        <w:spacing w:after="0" w:line="360" w:lineRule="auto"/>
        <w:rPr>
          <w:rFonts w:ascii="Times New Roman" w:eastAsia="Calibri" w:hAnsi="Times New Roman" w:cs="Times New Roman"/>
          <w:szCs w:val="24"/>
        </w:rPr>
      </w:pPr>
    </w:p>
    <w:sectPr w:rsidR="0016758D" w:rsidRPr="006F680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ED08A" w14:textId="77777777" w:rsidR="00FE7120" w:rsidRDefault="00FE7120" w:rsidP="00145A75">
      <w:pPr>
        <w:spacing w:after="0" w:line="240" w:lineRule="auto"/>
      </w:pPr>
      <w:r>
        <w:separator/>
      </w:r>
    </w:p>
  </w:endnote>
  <w:endnote w:type="continuationSeparator" w:id="0">
    <w:p w14:paraId="2DE25B10" w14:textId="77777777" w:rsidR="00FE7120" w:rsidRDefault="00FE7120" w:rsidP="00145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486449"/>
      <w:docPartObj>
        <w:docPartGallery w:val="Page Numbers (Bottom of Page)"/>
        <w:docPartUnique/>
      </w:docPartObj>
    </w:sdtPr>
    <w:sdtEndPr>
      <w:rPr>
        <w:noProof/>
      </w:rPr>
    </w:sdtEndPr>
    <w:sdtContent>
      <w:p w14:paraId="342F2E86" w14:textId="778969B6" w:rsidR="00A953F2" w:rsidRDefault="00A953F2">
        <w:pPr>
          <w:pStyle w:val="Footer"/>
          <w:jc w:val="right"/>
        </w:pPr>
        <w:r>
          <w:fldChar w:fldCharType="begin"/>
        </w:r>
        <w:r>
          <w:instrText xml:space="preserve"> PAGE   \* MERGEFORMAT </w:instrText>
        </w:r>
        <w:r>
          <w:fldChar w:fldCharType="separate"/>
        </w:r>
        <w:r w:rsidR="00136A65">
          <w:rPr>
            <w:noProof/>
          </w:rPr>
          <w:t>16</w:t>
        </w:r>
        <w:r>
          <w:rPr>
            <w:noProof/>
          </w:rPr>
          <w:fldChar w:fldCharType="end"/>
        </w:r>
      </w:p>
    </w:sdtContent>
  </w:sdt>
  <w:p w14:paraId="599F9F82" w14:textId="77777777" w:rsidR="00A953F2" w:rsidRDefault="00A95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049DB" w14:textId="77777777" w:rsidR="00FE7120" w:rsidRDefault="00FE7120" w:rsidP="00145A75">
      <w:pPr>
        <w:spacing w:after="0" w:line="240" w:lineRule="auto"/>
      </w:pPr>
      <w:r>
        <w:separator/>
      </w:r>
    </w:p>
  </w:footnote>
  <w:footnote w:type="continuationSeparator" w:id="0">
    <w:p w14:paraId="5A6F3BDE" w14:textId="77777777" w:rsidR="00FE7120" w:rsidRDefault="00FE7120" w:rsidP="00145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E0B"/>
    <w:multiLevelType w:val="hybridMultilevel"/>
    <w:tmpl w:val="51602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EA2B36"/>
    <w:multiLevelType w:val="hybridMultilevel"/>
    <w:tmpl w:val="BD503212"/>
    <w:lvl w:ilvl="0" w:tplc="2F1815DA">
      <w:start w:val="1"/>
      <w:numFmt w:val="bullet"/>
      <w:lvlText w:val="•"/>
      <w:lvlJc w:val="left"/>
      <w:pPr>
        <w:tabs>
          <w:tab w:val="num" w:pos="720"/>
        </w:tabs>
        <w:ind w:left="720" w:hanging="360"/>
      </w:pPr>
      <w:rPr>
        <w:rFonts w:ascii="Arial" w:hAnsi="Arial" w:hint="default"/>
      </w:rPr>
    </w:lvl>
    <w:lvl w:ilvl="1" w:tplc="BB3EF244" w:tentative="1">
      <w:start w:val="1"/>
      <w:numFmt w:val="bullet"/>
      <w:lvlText w:val="•"/>
      <w:lvlJc w:val="left"/>
      <w:pPr>
        <w:tabs>
          <w:tab w:val="num" w:pos="1440"/>
        </w:tabs>
        <w:ind w:left="1440" w:hanging="360"/>
      </w:pPr>
      <w:rPr>
        <w:rFonts w:ascii="Arial" w:hAnsi="Arial" w:hint="default"/>
      </w:rPr>
    </w:lvl>
    <w:lvl w:ilvl="2" w:tplc="9EFCAD2A" w:tentative="1">
      <w:start w:val="1"/>
      <w:numFmt w:val="bullet"/>
      <w:lvlText w:val="•"/>
      <w:lvlJc w:val="left"/>
      <w:pPr>
        <w:tabs>
          <w:tab w:val="num" w:pos="2160"/>
        </w:tabs>
        <w:ind w:left="2160" w:hanging="360"/>
      </w:pPr>
      <w:rPr>
        <w:rFonts w:ascii="Arial" w:hAnsi="Arial" w:hint="default"/>
      </w:rPr>
    </w:lvl>
    <w:lvl w:ilvl="3" w:tplc="90BE50BE" w:tentative="1">
      <w:start w:val="1"/>
      <w:numFmt w:val="bullet"/>
      <w:lvlText w:val="•"/>
      <w:lvlJc w:val="left"/>
      <w:pPr>
        <w:tabs>
          <w:tab w:val="num" w:pos="2880"/>
        </w:tabs>
        <w:ind w:left="2880" w:hanging="360"/>
      </w:pPr>
      <w:rPr>
        <w:rFonts w:ascii="Arial" w:hAnsi="Arial" w:hint="default"/>
      </w:rPr>
    </w:lvl>
    <w:lvl w:ilvl="4" w:tplc="F8882A20" w:tentative="1">
      <w:start w:val="1"/>
      <w:numFmt w:val="bullet"/>
      <w:lvlText w:val="•"/>
      <w:lvlJc w:val="left"/>
      <w:pPr>
        <w:tabs>
          <w:tab w:val="num" w:pos="3600"/>
        </w:tabs>
        <w:ind w:left="3600" w:hanging="360"/>
      </w:pPr>
      <w:rPr>
        <w:rFonts w:ascii="Arial" w:hAnsi="Arial" w:hint="default"/>
      </w:rPr>
    </w:lvl>
    <w:lvl w:ilvl="5" w:tplc="72FA4166" w:tentative="1">
      <w:start w:val="1"/>
      <w:numFmt w:val="bullet"/>
      <w:lvlText w:val="•"/>
      <w:lvlJc w:val="left"/>
      <w:pPr>
        <w:tabs>
          <w:tab w:val="num" w:pos="4320"/>
        </w:tabs>
        <w:ind w:left="4320" w:hanging="360"/>
      </w:pPr>
      <w:rPr>
        <w:rFonts w:ascii="Arial" w:hAnsi="Arial" w:hint="default"/>
      </w:rPr>
    </w:lvl>
    <w:lvl w:ilvl="6" w:tplc="5C6AAF3E" w:tentative="1">
      <w:start w:val="1"/>
      <w:numFmt w:val="bullet"/>
      <w:lvlText w:val="•"/>
      <w:lvlJc w:val="left"/>
      <w:pPr>
        <w:tabs>
          <w:tab w:val="num" w:pos="5040"/>
        </w:tabs>
        <w:ind w:left="5040" w:hanging="360"/>
      </w:pPr>
      <w:rPr>
        <w:rFonts w:ascii="Arial" w:hAnsi="Arial" w:hint="default"/>
      </w:rPr>
    </w:lvl>
    <w:lvl w:ilvl="7" w:tplc="676AEAE6" w:tentative="1">
      <w:start w:val="1"/>
      <w:numFmt w:val="bullet"/>
      <w:lvlText w:val="•"/>
      <w:lvlJc w:val="left"/>
      <w:pPr>
        <w:tabs>
          <w:tab w:val="num" w:pos="5760"/>
        </w:tabs>
        <w:ind w:left="5760" w:hanging="360"/>
      </w:pPr>
      <w:rPr>
        <w:rFonts w:ascii="Arial" w:hAnsi="Arial" w:hint="default"/>
      </w:rPr>
    </w:lvl>
    <w:lvl w:ilvl="8" w:tplc="21ECCCEC" w:tentative="1">
      <w:start w:val="1"/>
      <w:numFmt w:val="bullet"/>
      <w:lvlText w:val="•"/>
      <w:lvlJc w:val="left"/>
      <w:pPr>
        <w:tabs>
          <w:tab w:val="num" w:pos="6480"/>
        </w:tabs>
        <w:ind w:left="6480" w:hanging="360"/>
      </w:pPr>
      <w:rPr>
        <w:rFonts w:ascii="Arial" w:hAnsi="Arial" w:hint="default"/>
      </w:rPr>
    </w:lvl>
  </w:abstractNum>
  <w:abstractNum w:abstractNumId="2">
    <w:nsid w:val="59D75148"/>
    <w:multiLevelType w:val="hybridMultilevel"/>
    <w:tmpl w:val="4CEA1EE8"/>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nsid w:val="6B421C95"/>
    <w:multiLevelType w:val="hybridMultilevel"/>
    <w:tmpl w:val="9AA8C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D94348"/>
    <w:multiLevelType w:val="hybridMultilevel"/>
    <w:tmpl w:val="9644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EDB"/>
    <w:rsid w:val="00000BDD"/>
    <w:rsid w:val="00002AC9"/>
    <w:rsid w:val="00002AF9"/>
    <w:rsid w:val="00003E90"/>
    <w:rsid w:val="00011AA4"/>
    <w:rsid w:val="00024EF4"/>
    <w:rsid w:val="0004303D"/>
    <w:rsid w:val="00053748"/>
    <w:rsid w:val="00077DBB"/>
    <w:rsid w:val="000A28BA"/>
    <w:rsid w:val="000A433B"/>
    <w:rsid w:val="000A4E89"/>
    <w:rsid w:val="000B70D6"/>
    <w:rsid w:val="000E6183"/>
    <w:rsid w:val="000E756E"/>
    <w:rsid w:val="000F2140"/>
    <w:rsid w:val="000F3737"/>
    <w:rsid w:val="000F7952"/>
    <w:rsid w:val="00136649"/>
    <w:rsid w:val="00136A65"/>
    <w:rsid w:val="001430C2"/>
    <w:rsid w:val="00145A75"/>
    <w:rsid w:val="00147AB6"/>
    <w:rsid w:val="00162A9C"/>
    <w:rsid w:val="0016758D"/>
    <w:rsid w:val="00171326"/>
    <w:rsid w:val="00173C89"/>
    <w:rsid w:val="00183B7C"/>
    <w:rsid w:val="001853E7"/>
    <w:rsid w:val="001928D5"/>
    <w:rsid w:val="001951EB"/>
    <w:rsid w:val="001974F7"/>
    <w:rsid w:val="00197710"/>
    <w:rsid w:val="001A4847"/>
    <w:rsid w:val="001A7CF7"/>
    <w:rsid w:val="001C570C"/>
    <w:rsid w:val="001D59BE"/>
    <w:rsid w:val="001E5EDB"/>
    <w:rsid w:val="001F01F9"/>
    <w:rsid w:val="002155F6"/>
    <w:rsid w:val="002157B0"/>
    <w:rsid w:val="002177EF"/>
    <w:rsid w:val="00217B94"/>
    <w:rsid w:val="002328DD"/>
    <w:rsid w:val="00243629"/>
    <w:rsid w:val="0024483F"/>
    <w:rsid w:val="00251EC0"/>
    <w:rsid w:val="00255F4B"/>
    <w:rsid w:val="0025660D"/>
    <w:rsid w:val="00267A34"/>
    <w:rsid w:val="00267DB2"/>
    <w:rsid w:val="0027064C"/>
    <w:rsid w:val="0028234C"/>
    <w:rsid w:val="002A3105"/>
    <w:rsid w:val="002A469D"/>
    <w:rsid w:val="002C135D"/>
    <w:rsid w:val="002D6BE2"/>
    <w:rsid w:val="002E7B8D"/>
    <w:rsid w:val="003008A5"/>
    <w:rsid w:val="00301E53"/>
    <w:rsid w:val="00302839"/>
    <w:rsid w:val="00330247"/>
    <w:rsid w:val="00341E4A"/>
    <w:rsid w:val="00347144"/>
    <w:rsid w:val="0035046B"/>
    <w:rsid w:val="003615EC"/>
    <w:rsid w:val="00362597"/>
    <w:rsid w:val="00364803"/>
    <w:rsid w:val="00370E8C"/>
    <w:rsid w:val="003814DA"/>
    <w:rsid w:val="0039325C"/>
    <w:rsid w:val="003965F6"/>
    <w:rsid w:val="003A5928"/>
    <w:rsid w:val="003B04E1"/>
    <w:rsid w:val="003B14AE"/>
    <w:rsid w:val="003B29E4"/>
    <w:rsid w:val="003D5E0F"/>
    <w:rsid w:val="003E27E8"/>
    <w:rsid w:val="003E2C4D"/>
    <w:rsid w:val="003F5B58"/>
    <w:rsid w:val="004058FE"/>
    <w:rsid w:val="00407998"/>
    <w:rsid w:val="00412A89"/>
    <w:rsid w:val="00426676"/>
    <w:rsid w:val="00435B2D"/>
    <w:rsid w:val="00450A77"/>
    <w:rsid w:val="004534E0"/>
    <w:rsid w:val="00457578"/>
    <w:rsid w:val="004611E2"/>
    <w:rsid w:val="00467D5E"/>
    <w:rsid w:val="00472AB7"/>
    <w:rsid w:val="00480572"/>
    <w:rsid w:val="00485951"/>
    <w:rsid w:val="00493033"/>
    <w:rsid w:val="004A04EA"/>
    <w:rsid w:val="004B58C3"/>
    <w:rsid w:val="004B7005"/>
    <w:rsid w:val="004B7D31"/>
    <w:rsid w:val="004E122F"/>
    <w:rsid w:val="004F3B23"/>
    <w:rsid w:val="004F5161"/>
    <w:rsid w:val="00504643"/>
    <w:rsid w:val="00510E28"/>
    <w:rsid w:val="00533E84"/>
    <w:rsid w:val="00543EF9"/>
    <w:rsid w:val="0055227B"/>
    <w:rsid w:val="00552E77"/>
    <w:rsid w:val="00570B35"/>
    <w:rsid w:val="00572F2A"/>
    <w:rsid w:val="005802C6"/>
    <w:rsid w:val="00592928"/>
    <w:rsid w:val="005C52F2"/>
    <w:rsid w:val="005D16E3"/>
    <w:rsid w:val="005D32BA"/>
    <w:rsid w:val="005E1032"/>
    <w:rsid w:val="005E3F36"/>
    <w:rsid w:val="005E4B71"/>
    <w:rsid w:val="005F27C4"/>
    <w:rsid w:val="005F5737"/>
    <w:rsid w:val="005F7F16"/>
    <w:rsid w:val="00603665"/>
    <w:rsid w:val="0061018C"/>
    <w:rsid w:val="0062520C"/>
    <w:rsid w:val="00632520"/>
    <w:rsid w:val="00635267"/>
    <w:rsid w:val="00664E34"/>
    <w:rsid w:val="00672B7D"/>
    <w:rsid w:val="0067625E"/>
    <w:rsid w:val="00690596"/>
    <w:rsid w:val="006D556A"/>
    <w:rsid w:val="006E0DC5"/>
    <w:rsid w:val="006F6803"/>
    <w:rsid w:val="006F7AE2"/>
    <w:rsid w:val="006F7CAF"/>
    <w:rsid w:val="00754CE8"/>
    <w:rsid w:val="00761B69"/>
    <w:rsid w:val="00780770"/>
    <w:rsid w:val="00780BEE"/>
    <w:rsid w:val="00785B9E"/>
    <w:rsid w:val="00791226"/>
    <w:rsid w:val="00792806"/>
    <w:rsid w:val="007B66FC"/>
    <w:rsid w:val="007C7D40"/>
    <w:rsid w:val="007E4F7E"/>
    <w:rsid w:val="007F6F9F"/>
    <w:rsid w:val="00803D56"/>
    <w:rsid w:val="008053E5"/>
    <w:rsid w:val="00813E6C"/>
    <w:rsid w:val="00815D51"/>
    <w:rsid w:val="008303B2"/>
    <w:rsid w:val="00830BA8"/>
    <w:rsid w:val="00831A60"/>
    <w:rsid w:val="0083631E"/>
    <w:rsid w:val="00840653"/>
    <w:rsid w:val="00843B9C"/>
    <w:rsid w:val="00850A5F"/>
    <w:rsid w:val="00861CB1"/>
    <w:rsid w:val="00865BD4"/>
    <w:rsid w:val="008700C5"/>
    <w:rsid w:val="00870DCD"/>
    <w:rsid w:val="00873B32"/>
    <w:rsid w:val="00877CF0"/>
    <w:rsid w:val="00880823"/>
    <w:rsid w:val="00880CBB"/>
    <w:rsid w:val="00882580"/>
    <w:rsid w:val="00884DD5"/>
    <w:rsid w:val="008861AC"/>
    <w:rsid w:val="00886A45"/>
    <w:rsid w:val="00890B10"/>
    <w:rsid w:val="00893C25"/>
    <w:rsid w:val="008B44EA"/>
    <w:rsid w:val="008B78C5"/>
    <w:rsid w:val="008C66FC"/>
    <w:rsid w:val="008D57BE"/>
    <w:rsid w:val="008E5267"/>
    <w:rsid w:val="008F6EED"/>
    <w:rsid w:val="008F75A9"/>
    <w:rsid w:val="009004BF"/>
    <w:rsid w:val="009054EE"/>
    <w:rsid w:val="00910D9C"/>
    <w:rsid w:val="00930E8F"/>
    <w:rsid w:val="00935ECA"/>
    <w:rsid w:val="00943C8B"/>
    <w:rsid w:val="00952C6E"/>
    <w:rsid w:val="00963881"/>
    <w:rsid w:val="009857AC"/>
    <w:rsid w:val="0099754A"/>
    <w:rsid w:val="009A030F"/>
    <w:rsid w:val="009D5AF5"/>
    <w:rsid w:val="009E3191"/>
    <w:rsid w:val="009E3CDE"/>
    <w:rsid w:val="009F57BC"/>
    <w:rsid w:val="00A01D56"/>
    <w:rsid w:val="00A02145"/>
    <w:rsid w:val="00A1692A"/>
    <w:rsid w:val="00A30FC9"/>
    <w:rsid w:val="00A35479"/>
    <w:rsid w:val="00A55D8C"/>
    <w:rsid w:val="00A56523"/>
    <w:rsid w:val="00A953F2"/>
    <w:rsid w:val="00AA3768"/>
    <w:rsid w:val="00AA3D97"/>
    <w:rsid w:val="00AA5CC4"/>
    <w:rsid w:val="00AA6777"/>
    <w:rsid w:val="00AB1B5B"/>
    <w:rsid w:val="00AB1E75"/>
    <w:rsid w:val="00AE3997"/>
    <w:rsid w:val="00AE3F40"/>
    <w:rsid w:val="00AE57DB"/>
    <w:rsid w:val="00AF12A5"/>
    <w:rsid w:val="00AF7746"/>
    <w:rsid w:val="00AF7900"/>
    <w:rsid w:val="00B070ED"/>
    <w:rsid w:val="00B140D6"/>
    <w:rsid w:val="00B15ED9"/>
    <w:rsid w:val="00B169C4"/>
    <w:rsid w:val="00B26774"/>
    <w:rsid w:val="00B35418"/>
    <w:rsid w:val="00B40A88"/>
    <w:rsid w:val="00B52D83"/>
    <w:rsid w:val="00B673AF"/>
    <w:rsid w:val="00B737D7"/>
    <w:rsid w:val="00B77F19"/>
    <w:rsid w:val="00B87334"/>
    <w:rsid w:val="00B91743"/>
    <w:rsid w:val="00B96843"/>
    <w:rsid w:val="00B977AC"/>
    <w:rsid w:val="00BA1AF0"/>
    <w:rsid w:val="00BA7887"/>
    <w:rsid w:val="00BC122D"/>
    <w:rsid w:val="00BC3022"/>
    <w:rsid w:val="00BF44C5"/>
    <w:rsid w:val="00C014F0"/>
    <w:rsid w:val="00C06A21"/>
    <w:rsid w:val="00C209EC"/>
    <w:rsid w:val="00C37F77"/>
    <w:rsid w:val="00C610F0"/>
    <w:rsid w:val="00C65960"/>
    <w:rsid w:val="00C7061F"/>
    <w:rsid w:val="00C70D39"/>
    <w:rsid w:val="00C740AF"/>
    <w:rsid w:val="00C74169"/>
    <w:rsid w:val="00CA5462"/>
    <w:rsid w:val="00CA55FC"/>
    <w:rsid w:val="00CB47AB"/>
    <w:rsid w:val="00CB6AB9"/>
    <w:rsid w:val="00CD3900"/>
    <w:rsid w:val="00D05CBF"/>
    <w:rsid w:val="00D11729"/>
    <w:rsid w:val="00D21CA9"/>
    <w:rsid w:val="00D22624"/>
    <w:rsid w:val="00D37D7B"/>
    <w:rsid w:val="00D42B0D"/>
    <w:rsid w:val="00D446E7"/>
    <w:rsid w:val="00D530A6"/>
    <w:rsid w:val="00D53DE3"/>
    <w:rsid w:val="00D577A8"/>
    <w:rsid w:val="00D71AD4"/>
    <w:rsid w:val="00D75FB1"/>
    <w:rsid w:val="00D809D1"/>
    <w:rsid w:val="00D821DC"/>
    <w:rsid w:val="00D9280F"/>
    <w:rsid w:val="00DB0A33"/>
    <w:rsid w:val="00DB4F58"/>
    <w:rsid w:val="00DC17D3"/>
    <w:rsid w:val="00DC1F47"/>
    <w:rsid w:val="00DC2678"/>
    <w:rsid w:val="00DE10C6"/>
    <w:rsid w:val="00DE33F2"/>
    <w:rsid w:val="00DE619B"/>
    <w:rsid w:val="00DF1B9C"/>
    <w:rsid w:val="00E11F5B"/>
    <w:rsid w:val="00E20779"/>
    <w:rsid w:val="00E30C2F"/>
    <w:rsid w:val="00E33264"/>
    <w:rsid w:val="00E44E70"/>
    <w:rsid w:val="00E531C6"/>
    <w:rsid w:val="00E55156"/>
    <w:rsid w:val="00E715E2"/>
    <w:rsid w:val="00E76B01"/>
    <w:rsid w:val="00E86042"/>
    <w:rsid w:val="00E96776"/>
    <w:rsid w:val="00EA2708"/>
    <w:rsid w:val="00EB7638"/>
    <w:rsid w:val="00ED70BC"/>
    <w:rsid w:val="00EE5A25"/>
    <w:rsid w:val="00EF0F88"/>
    <w:rsid w:val="00EF2CBF"/>
    <w:rsid w:val="00F17083"/>
    <w:rsid w:val="00F45509"/>
    <w:rsid w:val="00F4666E"/>
    <w:rsid w:val="00F66274"/>
    <w:rsid w:val="00F8130E"/>
    <w:rsid w:val="00F82541"/>
    <w:rsid w:val="00F90484"/>
    <w:rsid w:val="00F95822"/>
    <w:rsid w:val="00FA1529"/>
    <w:rsid w:val="00FA15A8"/>
    <w:rsid w:val="00FA585A"/>
    <w:rsid w:val="00FA7381"/>
    <w:rsid w:val="00FA7B75"/>
    <w:rsid w:val="00FC7C61"/>
    <w:rsid w:val="00FE1859"/>
    <w:rsid w:val="00FE3E87"/>
    <w:rsid w:val="00FE448F"/>
    <w:rsid w:val="00FE53B3"/>
    <w:rsid w:val="00FE7120"/>
    <w:rsid w:val="00FF7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F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5C"/>
  </w:style>
  <w:style w:type="paragraph" w:styleId="Heading1">
    <w:name w:val="heading 1"/>
    <w:basedOn w:val="Normal"/>
    <w:next w:val="Normal"/>
    <w:link w:val="Heading1Char"/>
    <w:uiPriority w:val="9"/>
    <w:qFormat/>
    <w:rsid w:val="00450A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533E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77DBB"/>
    <w:rPr>
      <w:i/>
      <w:iCs/>
    </w:rPr>
  </w:style>
  <w:style w:type="character" w:customStyle="1" w:styleId="Heading1Char">
    <w:name w:val="Heading 1 Char"/>
    <w:basedOn w:val="DefaultParagraphFont"/>
    <w:link w:val="Heading1"/>
    <w:uiPriority w:val="9"/>
    <w:rsid w:val="00450A7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E0DC5"/>
    <w:rPr>
      <w:color w:val="0000FF" w:themeColor="hyperlink"/>
      <w:u w:val="single"/>
    </w:rPr>
  </w:style>
  <w:style w:type="character" w:customStyle="1" w:styleId="Heading4Char">
    <w:name w:val="Heading 4 Char"/>
    <w:basedOn w:val="DefaultParagraphFont"/>
    <w:link w:val="Heading4"/>
    <w:uiPriority w:val="9"/>
    <w:semiHidden/>
    <w:rsid w:val="00533E8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AE3F40"/>
    <w:pPr>
      <w:ind w:left="720"/>
      <w:contextualSpacing/>
    </w:pPr>
  </w:style>
  <w:style w:type="character" w:customStyle="1" w:styleId="tgc">
    <w:name w:val="_tgc"/>
    <w:basedOn w:val="DefaultParagraphFont"/>
    <w:rsid w:val="00003E90"/>
  </w:style>
  <w:style w:type="paragraph" w:styleId="Header">
    <w:name w:val="header"/>
    <w:basedOn w:val="Normal"/>
    <w:link w:val="HeaderChar"/>
    <w:uiPriority w:val="99"/>
    <w:unhideWhenUsed/>
    <w:rsid w:val="00145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A75"/>
  </w:style>
  <w:style w:type="paragraph" w:styleId="Footer">
    <w:name w:val="footer"/>
    <w:basedOn w:val="Normal"/>
    <w:link w:val="FooterChar"/>
    <w:uiPriority w:val="99"/>
    <w:unhideWhenUsed/>
    <w:rsid w:val="00145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A75"/>
  </w:style>
  <w:style w:type="paragraph" w:styleId="BalloonText">
    <w:name w:val="Balloon Text"/>
    <w:basedOn w:val="Normal"/>
    <w:link w:val="BalloonTextChar"/>
    <w:uiPriority w:val="99"/>
    <w:semiHidden/>
    <w:unhideWhenUsed/>
    <w:rsid w:val="004B700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005"/>
    <w:rPr>
      <w:rFonts w:ascii="Lucida Grande" w:hAnsi="Lucida Grande" w:cs="Lucida Grande"/>
      <w:sz w:val="18"/>
      <w:szCs w:val="18"/>
    </w:rPr>
  </w:style>
  <w:style w:type="character" w:styleId="CommentReference">
    <w:name w:val="annotation reference"/>
    <w:basedOn w:val="DefaultParagraphFont"/>
    <w:uiPriority w:val="99"/>
    <w:semiHidden/>
    <w:unhideWhenUsed/>
    <w:rsid w:val="004B7005"/>
    <w:rPr>
      <w:sz w:val="18"/>
      <w:szCs w:val="18"/>
    </w:rPr>
  </w:style>
  <w:style w:type="paragraph" w:styleId="CommentText">
    <w:name w:val="annotation text"/>
    <w:basedOn w:val="Normal"/>
    <w:link w:val="CommentTextChar"/>
    <w:uiPriority w:val="99"/>
    <w:semiHidden/>
    <w:unhideWhenUsed/>
    <w:rsid w:val="004B7005"/>
    <w:pPr>
      <w:spacing w:line="240" w:lineRule="auto"/>
    </w:pPr>
    <w:rPr>
      <w:szCs w:val="24"/>
    </w:rPr>
  </w:style>
  <w:style w:type="character" w:customStyle="1" w:styleId="CommentTextChar">
    <w:name w:val="Comment Text Char"/>
    <w:basedOn w:val="DefaultParagraphFont"/>
    <w:link w:val="CommentText"/>
    <w:uiPriority w:val="99"/>
    <w:semiHidden/>
    <w:rsid w:val="004B7005"/>
    <w:rPr>
      <w:szCs w:val="24"/>
    </w:rPr>
  </w:style>
  <w:style w:type="paragraph" w:styleId="CommentSubject">
    <w:name w:val="annotation subject"/>
    <w:basedOn w:val="CommentText"/>
    <w:next w:val="CommentText"/>
    <w:link w:val="CommentSubjectChar"/>
    <w:uiPriority w:val="99"/>
    <w:semiHidden/>
    <w:unhideWhenUsed/>
    <w:rsid w:val="004B7005"/>
    <w:rPr>
      <w:b/>
      <w:bCs/>
      <w:sz w:val="20"/>
      <w:szCs w:val="20"/>
    </w:rPr>
  </w:style>
  <w:style w:type="character" w:customStyle="1" w:styleId="CommentSubjectChar">
    <w:name w:val="Comment Subject Char"/>
    <w:basedOn w:val="CommentTextChar"/>
    <w:link w:val="CommentSubject"/>
    <w:uiPriority w:val="99"/>
    <w:semiHidden/>
    <w:rsid w:val="004B700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5C"/>
  </w:style>
  <w:style w:type="paragraph" w:styleId="Heading1">
    <w:name w:val="heading 1"/>
    <w:basedOn w:val="Normal"/>
    <w:next w:val="Normal"/>
    <w:link w:val="Heading1Char"/>
    <w:uiPriority w:val="9"/>
    <w:qFormat/>
    <w:rsid w:val="00450A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533E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77DBB"/>
    <w:rPr>
      <w:i/>
      <w:iCs/>
    </w:rPr>
  </w:style>
  <w:style w:type="character" w:customStyle="1" w:styleId="Heading1Char">
    <w:name w:val="Heading 1 Char"/>
    <w:basedOn w:val="DefaultParagraphFont"/>
    <w:link w:val="Heading1"/>
    <w:uiPriority w:val="9"/>
    <w:rsid w:val="00450A7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E0DC5"/>
    <w:rPr>
      <w:color w:val="0000FF" w:themeColor="hyperlink"/>
      <w:u w:val="single"/>
    </w:rPr>
  </w:style>
  <w:style w:type="character" w:customStyle="1" w:styleId="Heading4Char">
    <w:name w:val="Heading 4 Char"/>
    <w:basedOn w:val="DefaultParagraphFont"/>
    <w:link w:val="Heading4"/>
    <w:uiPriority w:val="9"/>
    <w:semiHidden/>
    <w:rsid w:val="00533E8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AE3F40"/>
    <w:pPr>
      <w:ind w:left="720"/>
      <w:contextualSpacing/>
    </w:pPr>
  </w:style>
  <w:style w:type="character" w:customStyle="1" w:styleId="tgc">
    <w:name w:val="_tgc"/>
    <w:basedOn w:val="DefaultParagraphFont"/>
    <w:rsid w:val="00003E90"/>
  </w:style>
  <w:style w:type="paragraph" w:styleId="Header">
    <w:name w:val="header"/>
    <w:basedOn w:val="Normal"/>
    <w:link w:val="HeaderChar"/>
    <w:uiPriority w:val="99"/>
    <w:unhideWhenUsed/>
    <w:rsid w:val="00145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A75"/>
  </w:style>
  <w:style w:type="paragraph" w:styleId="Footer">
    <w:name w:val="footer"/>
    <w:basedOn w:val="Normal"/>
    <w:link w:val="FooterChar"/>
    <w:uiPriority w:val="99"/>
    <w:unhideWhenUsed/>
    <w:rsid w:val="00145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A75"/>
  </w:style>
  <w:style w:type="paragraph" w:styleId="BalloonText">
    <w:name w:val="Balloon Text"/>
    <w:basedOn w:val="Normal"/>
    <w:link w:val="BalloonTextChar"/>
    <w:uiPriority w:val="99"/>
    <w:semiHidden/>
    <w:unhideWhenUsed/>
    <w:rsid w:val="004B700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005"/>
    <w:rPr>
      <w:rFonts w:ascii="Lucida Grande" w:hAnsi="Lucida Grande" w:cs="Lucida Grande"/>
      <w:sz w:val="18"/>
      <w:szCs w:val="18"/>
    </w:rPr>
  </w:style>
  <w:style w:type="character" w:styleId="CommentReference">
    <w:name w:val="annotation reference"/>
    <w:basedOn w:val="DefaultParagraphFont"/>
    <w:uiPriority w:val="99"/>
    <w:semiHidden/>
    <w:unhideWhenUsed/>
    <w:rsid w:val="004B7005"/>
    <w:rPr>
      <w:sz w:val="18"/>
      <w:szCs w:val="18"/>
    </w:rPr>
  </w:style>
  <w:style w:type="paragraph" w:styleId="CommentText">
    <w:name w:val="annotation text"/>
    <w:basedOn w:val="Normal"/>
    <w:link w:val="CommentTextChar"/>
    <w:uiPriority w:val="99"/>
    <w:semiHidden/>
    <w:unhideWhenUsed/>
    <w:rsid w:val="004B7005"/>
    <w:pPr>
      <w:spacing w:line="240" w:lineRule="auto"/>
    </w:pPr>
    <w:rPr>
      <w:szCs w:val="24"/>
    </w:rPr>
  </w:style>
  <w:style w:type="character" w:customStyle="1" w:styleId="CommentTextChar">
    <w:name w:val="Comment Text Char"/>
    <w:basedOn w:val="DefaultParagraphFont"/>
    <w:link w:val="CommentText"/>
    <w:uiPriority w:val="99"/>
    <w:semiHidden/>
    <w:rsid w:val="004B7005"/>
    <w:rPr>
      <w:szCs w:val="24"/>
    </w:rPr>
  </w:style>
  <w:style w:type="paragraph" w:styleId="CommentSubject">
    <w:name w:val="annotation subject"/>
    <w:basedOn w:val="CommentText"/>
    <w:next w:val="CommentText"/>
    <w:link w:val="CommentSubjectChar"/>
    <w:uiPriority w:val="99"/>
    <w:semiHidden/>
    <w:unhideWhenUsed/>
    <w:rsid w:val="004B7005"/>
    <w:rPr>
      <w:b/>
      <w:bCs/>
      <w:sz w:val="20"/>
      <w:szCs w:val="20"/>
    </w:rPr>
  </w:style>
  <w:style w:type="character" w:customStyle="1" w:styleId="CommentSubjectChar">
    <w:name w:val="Comment Subject Char"/>
    <w:basedOn w:val="CommentTextChar"/>
    <w:link w:val="CommentSubject"/>
    <w:uiPriority w:val="99"/>
    <w:semiHidden/>
    <w:rsid w:val="004B70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40518">
      <w:bodyDiv w:val="1"/>
      <w:marLeft w:val="0"/>
      <w:marRight w:val="0"/>
      <w:marTop w:val="0"/>
      <w:marBottom w:val="0"/>
      <w:divBdr>
        <w:top w:val="none" w:sz="0" w:space="0" w:color="auto"/>
        <w:left w:val="none" w:sz="0" w:space="0" w:color="auto"/>
        <w:bottom w:val="none" w:sz="0" w:space="0" w:color="auto"/>
        <w:right w:val="none" w:sz="0" w:space="0" w:color="auto"/>
      </w:divBdr>
      <w:divsChild>
        <w:div w:id="494296765">
          <w:marLeft w:val="547"/>
          <w:marRight w:val="0"/>
          <w:marTop w:val="106"/>
          <w:marBottom w:val="0"/>
          <w:divBdr>
            <w:top w:val="none" w:sz="0" w:space="0" w:color="auto"/>
            <w:left w:val="none" w:sz="0" w:space="0" w:color="auto"/>
            <w:bottom w:val="none" w:sz="0" w:space="0" w:color="auto"/>
            <w:right w:val="none" w:sz="0" w:space="0" w:color="auto"/>
          </w:divBdr>
        </w:div>
        <w:div w:id="209269397">
          <w:marLeft w:val="547"/>
          <w:marRight w:val="0"/>
          <w:marTop w:val="106"/>
          <w:marBottom w:val="0"/>
          <w:divBdr>
            <w:top w:val="none" w:sz="0" w:space="0" w:color="auto"/>
            <w:left w:val="none" w:sz="0" w:space="0" w:color="auto"/>
            <w:bottom w:val="none" w:sz="0" w:space="0" w:color="auto"/>
            <w:right w:val="none" w:sz="0" w:space="0" w:color="auto"/>
          </w:divBdr>
        </w:div>
      </w:divsChild>
    </w:div>
    <w:div w:id="1242637661">
      <w:bodyDiv w:val="1"/>
      <w:marLeft w:val="0"/>
      <w:marRight w:val="0"/>
      <w:marTop w:val="0"/>
      <w:marBottom w:val="0"/>
      <w:divBdr>
        <w:top w:val="none" w:sz="0" w:space="0" w:color="auto"/>
        <w:left w:val="none" w:sz="0" w:space="0" w:color="auto"/>
        <w:bottom w:val="none" w:sz="0" w:space="0" w:color="auto"/>
        <w:right w:val="none" w:sz="0" w:space="0" w:color="auto"/>
      </w:divBdr>
    </w:div>
    <w:div w:id="1301962769">
      <w:bodyDiv w:val="1"/>
      <w:marLeft w:val="0"/>
      <w:marRight w:val="0"/>
      <w:marTop w:val="0"/>
      <w:marBottom w:val="0"/>
      <w:divBdr>
        <w:top w:val="none" w:sz="0" w:space="0" w:color="auto"/>
        <w:left w:val="none" w:sz="0" w:space="0" w:color="auto"/>
        <w:bottom w:val="none" w:sz="0" w:space="0" w:color="auto"/>
        <w:right w:val="none" w:sz="0" w:space="0" w:color="auto"/>
      </w:divBdr>
      <w:divsChild>
        <w:div w:id="1106660871">
          <w:marLeft w:val="0"/>
          <w:marRight w:val="0"/>
          <w:marTop w:val="0"/>
          <w:marBottom w:val="0"/>
          <w:divBdr>
            <w:top w:val="none" w:sz="0" w:space="0" w:color="auto"/>
            <w:left w:val="none" w:sz="0" w:space="0" w:color="auto"/>
            <w:bottom w:val="none" w:sz="0" w:space="0" w:color="auto"/>
            <w:right w:val="none" w:sz="0" w:space="0" w:color="auto"/>
          </w:divBdr>
        </w:div>
        <w:div w:id="2097480386">
          <w:marLeft w:val="0"/>
          <w:marRight w:val="0"/>
          <w:marTop w:val="0"/>
          <w:marBottom w:val="0"/>
          <w:divBdr>
            <w:top w:val="none" w:sz="0" w:space="0" w:color="auto"/>
            <w:left w:val="none" w:sz="0" w:space="0" w:color="auto"/>
            <w:bottom w:val="none" w:sz="0" w:space="0" w:color="auto"/>
            <w:right w:val="none" w:sz="0" w:space="0" w:color="auto"/>
          </w:divBdr>
        </w:div>
        <w:div w:id="1578979016">
          <w:marLeft w:val="0"/>
          <w:marRight w:val="0"/>
          <w:marTop w:val="0"/>
          <w:marBottom w:val="0"/>
          <w:divBdr>
            <w:top w:val="none" w:sz="0" w:space="0" w:color="auto"/>
            <w:left w:val="none" w:sz="0" w:space="0" w:color="auto"/>
            <w:bottom w:val="none" w:sz="0" w:space="0" w:color="auto"/>
            <w:right w:val="none" w:sz="0" w:space="0" w:color="auto"/>
          </w:divBdr>
        </w:div>
        <w:div w:id="1688672818">
          <w:marLeft w:val="0"/>
          <w:marRight w:val="0"/>
          <w:marTop w:val="0"/>
          <w:marBottom w:val="0"/>
          <w:divBdr>
            <w:top w:val="none" w:sz="0" w:space="0" w:color="auto"/>
            <w:left w:val="none" w:sz="0" w:space="0" w:color="auto"/>
            <w:bottom w:val="none" w:sz="0" w:space="0" w:color="auto"/>
            <w:right w:val="none" w:sz="0" w:space="0" w:color="auto"/>
          </w:divBdr>
        </w:div>
        <w:div w:id="49615215">
          <w:marLeft w:val="0"/>
          <w:marRight w:val="0"/>
          <w:marTop w:val="0"/>
          <w:marBottom w:val="0"/>
          <w:divBdr>
            <w:top w:val="none" w:sz="0" w:space="0" w:color="auto"/>
            <w:left w:val="none" w:sz="0" w:space="0" w:color="auto"/>
            <w:bottom w:val="none" w:sz="0" w:space="0" w:color="auto"/>
            <w:right w:val="none" w:sz="0" w:space="0" w:color="auto"/>
          </w:divBdr>
        </w:div>
      </w:divsChild>
    </w:div>
    <w:div w:id="1359820665">
      <w:bodyDiv w:val="1"/>
      <w:marLeft w:val="0"/>
      <w:marRight w:val="0"/>
      <w:marTop w:val="0"/>
      <w:marBottom w:val="0"/>
      <w:divBdr>
        <w:top w:val="none" w:sz="0" w:space="0" w:color="auto"/>
        <w:left w:val="none" w:sz="0" w:space="0" w:color="auto"/>
        <w:bottom w:val="none" w:sz="0" w:space="0" w:color="auto"/>
        <w:right w:val="none" w:sz="0" w:space="0" w:color="auto"/>
      </w:divBdr>
      <w:divsChild>
        <w:div w:id="133985967">
          <w:marLeft w:val="0"/>
          <w:marRight w:val="0"/>
          <w:marTop w:val="0"/>
          <w:marBottom w:val="0"/>
          <w:divBdr>
            <w:top w:val="none" w:sz="0" w:space="0" w:color="auto"/>
            <w:left w:val="none" w:sz="0" w:space="0" w:color="auto"/>
            <w:bottom w:val="none" w:sz="0" w:space="0" w:color="auto"/>
            <w:right w:val="none" w:sz="0" w:space="0" w:color="auto"/>
          </w:divBdr>
        </w:div>
        <w:div w:id="1115370269">
          <w:marLeft w:val="0"/>
          <w:marRight w:val="0"/>
          <w:marTop w:val="0"/>
          <w:marBottom w:val="0"/>
          <w:divBdr>
            <w:top w:val="none" w:sz="0" w:space="0" w:color="auto"/>
            <w:left w:val="none" w:sz="0" w:space="0" w:color="auto"/>
            <w:bottom w:val="none" w:sz="0" w:space="0" w:color="auto"/>
            <w:right w:val="none" w:sz="0" w:space="0" w:color="auto"/>
          </w:divBdr>
        </w:div>
        <w:div w:id="1721440671">
          <w:marLeft w:val="0"/>
          <w:marRight w:val="0"/>
          <w:marTop w:val="0"/>
          <w:marBottom w:val="0"/>
          <w:divBdr>
            <w:top w:val="none" w:sz="0" w:space="0" w:color="auto"/>
            <w:left w:val="none" w:sz="0" w:space="0" w:color="auto"/>
            <w:bottom w:val="none" w:sz="0" w:space="0" w:color="auto"/>
            <w:right w:val="none" w:sz="0" w:space="0" w:color="auto"/>
          </w:divBdr>
        </w:div>
        <w:div w:id="2058624741">
          <w:marLeft w:val="0"/>
          <w:marRight w:val="0"/>
          <w:marTop w:val="0"/>
          <w:marBottom w:val="0"/>
          <w:divBdr>
            <w:top w:val="none" w:sz="0" w:space="0" w:color="auto"/>
            <w:left w:val="none" w:sz="0" w:space="0" w:color="auto"/>
            <w:bottom w:val="none" w:sz="0" w:space="0" w:color="auto"/>
            <w:right w:val="none" w:sz="0" w:space="0" w:color="auto"/>
          </w:divBdr>
        </w:div>
      </w:divsChild>
    </w:div>
    <w:div w:id="1698848928">
      <w:bodyDiv w:val="1"/>
      <w:marLeft w:val="0"/>
      <w:marRight w:val="0"/>
      <w:marTop w:val="0"/>
      <w:marBottom w:val="0"/>
      <w:divBdr>
        <w:top w:val="none" w:sz="0" w:space="0" w:color="auto"/>
        <w:left w:val="none" w:sz="0" w:space="0" w:color="auto"/>
        <w:bottom w:val="none" w:sz="0" w:space="0" w:color="auto"/>
        <w:right w:val="none" w:sz="0" w:space="0" w:color="auto"/>
      </w:divBdr>
    </w:div>
    <w:div w:id="2100173404">
      <w:bodyDiv w:val="1"/>
      <w:marLeft w:val="0"/>
      <w:marRight w:val="0"/>
      <w:marTop w:val="0"/>
      <w:marBottom w:val="0"/>
      <w:divBdr>
        <w:top w:val="none" w:sz="0" w:space="0" w:color="auto"/>
        <w:left w:val="none" w:sz="0" w:space="0" w:color="auto"/>
        <w:bottom w:val="none" w:sz="0" w:space="0" w:color="auto"/>
        <w:right w:val="none" w:sz="0" w:space="0" w:color="auto"/>
      </w:divBdr>
      <w:divsChild>
        <w:div w:id="1494681386">
          <w:marLeft w:val="0"/>
          <w:marRight w:val="0"/>
          <w:marTop w:val="0"/>
          <w:marBottom w:val="0"/>
          <w:divBdr>
            <w:top w:val="none" w:sz="0" w:space="0" w:color="auto"/>
            <w:left w:val="none" w:sz="0" w:space="0" w:color="auto"/>
            <w:bottom w:val="none" w:sz="0" w:space="0" w:color="auto"/>
            <w:right w:val="none" w:sz="0" w:space="0" w:color="auto"/>
          </w:divBdr>
        </w:div>
        <w:div w:id="1343556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DC59840-65D8-464F-A4BD-059EED6A4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6891</Words>
  <Characters>39284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46083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Administrator</cp:lastModifiedBy>
  <cp:revision>10</cp:revision>
  <dcterms:created xsi:type="dcterms:W3CDTF">2017-03-21T13:17:00Z</dcterms:created>
  <dcterms:modified xsi:type="dcterms:W3CDTF">2017-09-20T08:15:00Z</dcterms:modified>
</cp:coreProperties>
</file>