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A4" w:rsidRPr="006D4F64" w:rsidRDefault="00795FA4" w:rsidP="00777046">
      <w:pPr>
        <w:spacing w:after="0" w:line="240" w:lineRule="auto"/>
        <w:jc w:val="both"/>
      </w:pPr>
    </w:p>
    <w:p w:rsidR="00D935E2" w:rsidRPr="006D4F64" w:rsidRDefault="00D935E2" w:rsidP="00777046">
      <w:pPr>
        <w:spacing w:after="0" w:line="240" w:lineRule="auto"/>
        <w:jc w:val="center"/>
      </w:pPr>
      <w:r>
        <w:rPr>
          <w:rFonts w:ascii="Arial" w:hAnsi="Arial" w:cs="Arial"/>
          <w:b/>
          <w:sz w:val="28"/>
          <w:szCs w:val="28"/>
        </w:rPr>
        <w:t xml:space="preserve">The </w:t>
      </w:r>
      <w:r w:rsidR="006E20B2">
        <w:rPr>
          <w:rFonts w:ascii="Arial" w:hAnsi="Arial" w:cs="Arial"/>
          <w:b/>
          <w:sz w:val="28"/>
          <w:szCs w:val="28"/>
        </w:rPr>
        <w:t xml:space="preserve">Missing Link </w:t>
      </w:r>
      <w:r>
        <w:rPr>
          <w:rFonts w:ascii="Arial" w:hAnsi="Arial" w:cs="Arial"/>
          <w:b/>
          <w:sz w:val="28"/>
          <w:szCs w:val="28"/>
        </w:rPr>
        <w:t xml:space="preserve">in the </w:t>
      </w:r>
      <w:r w:rsidR="006E20B2">
        <w:rPr>
          <w:rFonts w:ascii="Arial" w:hAnsi="Arial" w:cs="Arial"/>
          <w:b/>
          <w:sz w:val="28"/>
          <w:szCs w:val="28"/>
        </w:rPr>
        <w:t>Chain</w:t>
      </w:r>
      <w:r>
        <w:rPr>
          <w:rFonts w:ascii="Arial" w:hAnsi="Arial" w:cs="Arial"/>
          <w:b/>
          <w:sz w:val="28"/>
          <w:szCs w:val="28"/>
        </w:rPr>
        <w:t xml:space="preserve">: </w:t>
      </w:r>
      <w:r w:rsidR="00CD5167">
        <w:rPr>
          <w:rFonts w:ascii="Arial" w:hAnsi="Arial" w:cs="Arial"/>
          <w:b/>
          <w:sz w:val="28"/>
          <w:szCs w:val="28"/>
        </w:rPr>
        <w:t>P</w:t>
      </w:r>
      <w:r>
        <w:rPr>
          <w:rFonts w:ascii="Arial" w:hAnsi="Arial" w:cs="Arial"/>
          <w:b/>
          <w:sz w:val="28"/>
          <w:szCs w:val="28"/>
        </w:rPr>
        <w:t xml:space="preserve">erspectives </w:t>
      </w:r>
      <w:r w:rsidR="001B4E59">
        <w:rPr>
          <w:rFonts w:ascii="Arial" w:hAnsi="Arial" w:cs="Arial"/>
          <w:b/>
          <w:sz w:val="28"/>
          <w:szCs w:val="28"/>
        </w:rPr>
        <w:t xml:space="preserve">from the </w:t>
      </w:r>
      <w:r w:rsidR="006E20B2">
        <w:rPr>
          <w:rFonts w:ascii="Arial" w:hAnsi="Arial" w:cs="Arial"/>
          <w:b/>
          <w:sz w:val="28"/>
          <w:szCs w:val="28"/>
        </w:rPr>
        <w:t>G</w:t>
      </w:r>
      <w:r w:rsidR="001B4E59">
        <w:rPr>
          <w:rFonts w:ascii="Arial" w:hAnsi="Arial" w:cs="Arial"/>
          <w:b/>
          <w:sz w:val="28"/>
          <w:szCs w:val="28"/>
        </w:rPr>
        <w:t xml:space="preserve">rassroots </w:t>
      </w:r>
      <w:r w:rsidR="006E20B2">
        <w:rPr>
          <w:rFonts w:ascii="Arial" w:hAnsi="Arial" w:cs="Arial"/>
          <w:b/>
          <w:sz w:val="28"/>
          <w:szCs w:val="28"/>
        </w:rPr>
        <w:t xml:space="preserve">Charity Sector </w:t>
      </w:r>
      <w:r>
        <w:rPr>
          <w:rFonts w:ascii="Arial" w:hAnsi="Arial" w:cs="Arial"/>
          <w:b/>
          <w:sz w:val="28"/>
          <w:szCs w:val="28"/>
        </w:rPr>
        <w:t xml:space="preserve">on </w:t>
      </w:r>
      <w:r w:rsidR="006E20B2">
        <w:rPr>
          <w:rFonts w:ascii="Arial" w:hAnsi="Arial" w:cs="Arial"/>
          <w:b/>
          <w:sz w:val="28"/>
          <w:szCs w:val="28"/>
        </w:rPr>
        <w:t>Supporting W</w:t>
      </w:r>
      <w:r w:rsidR="00FA39E9">
        <w:rPr>
          <w:rFonts w:ascii="Arial" w:hAnsi="Arial" w:cs="Arial"/>
          <w:b/>
          <w:sz w:val="28"/>
          <w:szCs w:val="28"/>
        </w:rPr>
        <w:t xml:space="preserve">ellbeing </w:t>
      </w:r>
      <w:r>
        <w:rPr>
          <w:rFonts w:ascii="Arial" w:hAnsi="Arial" w:cs="Arial"/>
          <w:b/>
          <w:sz w:val="28"/>
          <w:szCs w:val="28"/>
        </w:rPr>
        <w:t xml:space="preserve">in </w:t>
      </w:r>
      <w:r w:rsidR="006E20B2">
        <w:rPr>
          <w:rFonts w:ascii="Arial" w:hAnsi="Arial" w:cs="Arial"/>
          <w:b/>
          <w:sz w:val="28"/>
          <w:szCs w:val="28"/>
        </w:rPr>
        <w:t xml:space="preserve">Older Migrants </w:t>
      </w:r>
    </w:p>
    <w:p w:rsidR="00777046" w:rsidRDefault="00777046" w:rsidP="00777046">
      <w:pPr>
        <w:spacing w:after="0" w:line="240" w:lineRule="auto"/>
        <w:jc w:val="center"/>
        <w:rPr>
          <w:rFonts w:cstheme="minorHAnsi"/>
          <w:color w:val="000000" w:themeColor="text1"/>
        </w:rPr>
      </w:pPr>
    </w:p>
    <w:p w:rsidR="00927142" w:rsidRPr="004C41E6" w:rsidRDefault="00927142" w:rsidP="00777046">
      <w:pPr>
        <w:spacing w:after="0" w:line="240" w:lineRule="auto"/>
        <w:jc w:val="center"/>
        <w:rPr>
          <w:rFonts w:cstheme="minorHAnsi"/>
          <w:color w:val="000000" w:themeColor="text1"/>
        </w:rPr>
      </w:pPr>
      <w:r w:rsidRPr="004C41E6">
        <w:rPr>
          <w:rFonts w:cstheme="minorHAnsi"/>
          <w:color w:val="000000" w:themeColor="text1"/>
        </w:rPr>
        <w:t>Younus Khan</w:t>
      </w:r>
    </w:p>
    <w:p w:rsidR="00123E1E" w:rsidRPr="004C41E6" w:rsidRDefault="00123E1E" w:rsidP="00777046">
      <w:pPr>
        <w:spacing w:after="0" w:line="240" w:lineRule="auto"/>
        <w:jc w:val="center"/>
        <w:rPr>
          <w:rFonts w:cstheme="minorHAnsi"/>
          <w:bCs/>
          <w:color w:val="000000" w:themeColor="text1"/>
          <w:shd w:val="clear" w:color="auto" w:fill="FFFFFF"/>
        </w:rPr>
      </w:pPr>
      <w:r w:rsidRPr="004C41E6">
        <w:rPr>
          <w:rFonts w:cstheme="minorHAnsi"/>
          <w:bCs/>
          <w:color w:val="000000" w:themeColor="text1"/>
          <w:shd w:val="clear" w:color="auto" w:fill="FFFFFF"/>
        </w:rPr>
        <w:t>Pukar Disability Resource Centre</w:t>
      </w:r>
    </w:p>
    <w:p w:rsidR="00123E1E" w:rsidRPr="004C41E6" w:rsidRDefault="00123E1E" w:rsidP="00777046">
      <w:pPr>
        <w:spacing w:after="0" w:line="240" w:lineRule="auto"/>
        <w:jc w:val="center"/>
        <w:rPr>
          <w:rFonts w:cstheme="minorHAnsi"/>
          <w:bCs/>
          <w:color w:val="000000" w:themeColor="text1"/>
          <w:shd w:val="clear" w:color="auto" w:fill="FFFFFF"/>
        </w:rPr>
      </w:pPr>
      <w:r w:rsidRPr="004C41E6">
        <w:rPr>
          <w:rFonts w:cstheme="minorHAnsi"/>
          <w:bCs/>
          <w:color w:val="000000" w:themeColor="text1"/>
          <w:shd w:val="clear" w:color="auto" w:fill="FFFFFF"/>
        </w:rPr>
        <w:t xml:space="preserve">Preston, Lancashire </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themeColor="text1"/>
          <w:sz w:val="22"/>
          <w:szCs w:val="22"/>
        </w:rPr>
      </w:pPr>
      <w:r w:rsidRPr="004C41E6">
        <w:rPr>
          <w:rFonts w:asciiTheme="minorHAnsi" w:eastAsia="Times New Roman" w:hAnsiTheme="minorHAnsi" w:cstheme="minorHAnsi"/>
          <w:i w:val="0"/>
          <w:color w:val="000000" w:themeColor="text1"/>
          <w:sz w:val="22"/>
          <w:szCs w:val="22"/>
        </w:rPr>
        <w:t>UK</w:t>
      </w:r>
    </w:p>
    <w:p w:rsidR="00927142" w:rsidRPr="004C41E6" w:rsidRDefault="00927142" w:rsidP="00777046">
      <w:pPr>
        <w:spacing w:after="0" w:line="240" w:lineRule="auto"/>
        <w:jc w:val="center"/>
        <w:rPr>
          <w:rFonts w:cstheme="minorHAnsi"/>
          <w:bCs/>
          <w:color w:val="000000" w:themeColor="text1"/>
        </w:rPr>
      </w:pPr>
      <w:r w:rsidRPr="004C41E6">
        <w:rPr>
          <w:rFonts w:eastAsia="Times New Roman" w:cstheme="minorHAnsi"/>
          <w:color w:val="000000" w:themeColor="text1"/>
        </w:rPr>
        <w:t>Email:</w:t>
      </w:r>
      <w:r w:rsidRPr="004C41E6">
        <w:rPr>
          <w:rFonts w:cstheme="minorHAnsi"/>
          <w:color w:val="000000" w:themeColor="text1"/>
        </w:rPr>
        <w:t xml:space="preserve"> younus.khan@pukar.org.uk</w:t>
      </w:r>
    </w:p>
    <w:p w:rsidR="00927142" w:rsidRPr="004C41E6" w:rsidRDefault="00927142" w:rsidP="00777046">
      <w:pPr>
        <w:spacing w:after="0" w:line="240" w:lineRule="auto"/>
        <w:jc w:val="center"/>
        <w:rPr>
          <w:rFonts w:cstheme="minorHAnsi"/>
          <w:bCs/>
          <w:color w:val="000000" w:themeColor="text1"/>
        </w:rPr>
      </w:pPr>
    </w:p>
    <w:p w:rsidR="00927142" w:rsidRPr="004C41E6" w:rsidRDefault="00927142" w:rsidP="00777046">
      <w:pPr>
        <w:spacing w:after="0" w:line="240" w:lineRule="auto"/>
        <w:jc w:val="center"/>
        <w:rPr>
          <w:rFonts w:cstheme="minorHAnsi"/>
          <w:bCs/>
          <w:color w:val="000000" w:themeColor="text1"/>
        </w:rPr>
      </w:pPr>
      <w:r w:rsidRPr="004C41E6">
        <w:rPr>
          <w:rFonts w:cstheme="minorHAnsi"/>
          <w:bCs/>
          <w:color w:val="000000" w:themeColor="text1"/>
        </w:rPr>
        <w:t>Elizabeth Caldwell</w:t>
      </w:r>
    </w:p>
    <w:p w:rsidR="00927142" w:rsidRPr="004C41E6" w:rsidRDefault="00927142" w:rsidP="00777046">
      <w:pPr>
        <w:spacing w:after="0" w:line="240" w:lineRule="auto"/>
        <w:jc w:val="center"/>
        <w:rPr>
          <w:rFonts w:cstheme="minorHAnsi"/>
          <w:color w:val="000000" w:themeColor="text1"/>
        </w:rPr>
      </w:pPr>
      <w:r w:rsidRPr="004C41E6">
        <w:rPr>
          <w:rFonts w:eastAsia="Times New Roman" w:cstheme="minorHAnsi"/>
          <w:color w:val="000000" w:themeColor="text1"/>
        </w:rPr>
        <w:t xml:space="preserve">School of </w:t>
      </w:r>
      <w:r w:rsidRPr="004C41E6">
        <w:rPr>
          <w:rFonts w:cstheme="minorHAnsi"/>
          <w:color w:val="000000" w:themeColor="text1"/>
        </w:rPr>
        <w:t>Art, Design and Architecture</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themeColor="text1"/>
          <w:sz w:val="22"/>
          <w:szCs w:val="22"/>
        </w:rPr>
      </w:pPr>
      <w:r w:rsidRPr="004C41E6">
        <w:rPr>
          <w:rFonts w:asciiTheme="minorHAnsi" w:eastAsia="Times New Roman" w:hAnsiTheme="minorHAnsi" w:cstheme="minorHAnsi"/>
          <w:i w:val="0"/>
          <w:color w:val="000000" w:themeColor="text1"/>
          <w:sz w:val="22"/>
          <w:szCs w:val="22"/>
        </w:rPr>
        <w:t>The University of Huddersfield</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themeColor="text1"/>
          <w:sz w:val="22"/>
          <w:szCs w:val="22"/>
        </w:rPr>
      </w:pPr>
      <w:r w:rsidRPr="004C41E6">
        <w:rPr>
          <w:rFonts w:asciiTheme="minorHAnsi" w:eastAsia="Times New Roman" w:hAnsiTheme="minorHAnsi" w:cstheme="minorHAnsi"/>
          <w:i w:val="0"/>
          <w:color w:val="000000" w:themeColor="text1"/>
          <w:sz w:val="22"/>
          <w:szCs w:val="22"/>
        </w:rPr>
        <w:t>Queensgate</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themeColor="text1"/>
          <w:sz w:val="22"/>
          <w:szCs w:val="22"/>
        </w:rPr>
      </w:pPr>
      <w:r w:rsidRPr="004C41E6">
        <w:rPr>
          <w:rFonts w:asciiTheme="minorHAnsi" w:eastAsia="Times New Roman" w:hAnsiTheme="minorHAnsi" w:cstheme="minorHAnsi"/>
          <w:i w:val="0"/>
          <w:color w:val="000000" w:themeColor="text1"/>
          <w:sz w:val="22"/>
          <w:szCs w:val="22"/>
        </w:rPr>
        <w:t>Huddersfield</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themeColor="text1"/>
          <w:sz w:val="22"/>
          <w:szCs w:val="22"/>
        </w:rPr>
      </w:pPr>
      <w:r w:rsidRPr="004C41E6">
        <w:rPr>
          <w:rFonts w:asciiTheme="minorHAnsi" w:eastAsia="Times New Roman" w:hAnsiTheme="minorHAnsi" w:cstheme="minorHAnsi"/>
          <w:i w:val="0"/>
          <w:color w:val="000000" w:themeColor="text1"/>
          <w:sz w:val="22"/>
          <w:szCs w:val="22"/>
        </w:rPr>
        <w:t>UK</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themeColor="text1"/>
          <w:sz w:val="22"/>
          <w:szCs w:val="22"/>
        </w:rPr>
      </w:pPr>
      <w:r w:rsidRPr="004C41E6">
        <w:rPr>
          <w:rFonts w:asciiTheme="minorHAnsi" w:eastAsia="Times New Roman" w:hAnsiTheme="minorHAnsi" w:cstheme="minorHAnsi"/>
          <w:i w:val="0"/>
          <w:color w:val="000000" w:themeColor="text1"/>
          <w:sz w:val="22"/>
          <w:szCs w:val="22"/>
        </w:rPr>
        <w:t xml:space="preserve">Email: </w:t>
      </w:r>
      <w:r w:rsidRPr="004C41E6">
        <w:rPr>
          <w:rFonts w:asciiTheme="minorHAnsi" w:hAnsiTheme="minorHAnsi" w:cstheme="minorHAnsi"/>
          <w:i w:val="0"/>
          <w:color w:val="000000" w:themeColor="text1"/>
          <w:sz w:val="22"/>
          <w:szCs w:val="22"/>
        </w:rPr>
        <w:t>e.caldwell@hud.ac.uk</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r w:rsidRPr="004C41E6">
        <w:rPr>
          <w:rFonts w:asciiTheme="minorHAnsi" w:eastAsia="Times New Roman" w:hAnsiTheme="minorHAnsi" w:cstheme="minorHAnsi"/>
          <w:i w:val="0"/>
          <w:color w:val="000000"/>
          <w:sz w:val="22"/>
          <w:szCs w:val="22"/>
        </w:rPr>
        <w:t>Jamie P. Halsall</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r w:rsidRPr="004C41E6">
        <w:rPr>
          <w:rFonts w:asciiTheme="minorHAnsi" w:eastAsia="Times New Roman" w:hAnsiTheme="minorHAnsi" w:cstheme="minorHAnsi"/>
          <w:i w:val="0"/>
          <w:color w:val="000000"/>
          <w:sz w:val="22"/>
          <w:szCs w:val="22"/>
        </w:rPr>
        <w:t xml:space="preserve">School of Human and Health Sciences </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r w:rsidRPr="004C41E6">
        <w:rPr>
          <w:rFonts w:asciiTheme="minorHAnsi" w:eastAsia="Times New Roman" w:hAnsiTheme="minorHAnsi" w:cstheme="minorHAnsi"/>
          <w:i w:val="0"/>
          <w:color w:val="000000"/>
          <w:sz w:val="22"/>
          <w:szCs w:val="22"/>
        </w:rPr>
        <w:t>The University of Huddersfield</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r w:rsidRPr="004C41E6">
        <w:rPr>
          <w:rFonts w:asciiTheme="minorHAnsi" w:eastAsia="Times New Roman" w:hAnsiTheme="minorHAnsi" w:cstheme="minorHAnsi"/>
          <w:i w:val="0"/>
          <w:color w:val="000000"/>
          <w:sz w:val="22"/>
          <w:szCs w:val="22"/>
        </w:rPr>
        <w:t>Queensgate</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r w:rsidRPr="004C41E6">
        <w:rPr>
          <w:rFonts w:asciiTheme="minorHAnsi" w:eastAsia="Times New Roman" w:hAnsiTheme="minorHAnsi" w:cstheme="minorHAnsi"/>
          <w:i w:val="0"/>
          <w:color w:val="000000"/>
          <w:sz w:val="22"/>
          <w:szCs w:val="22"/>
        </w:rPr>
        <w:t>Huddersfield</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r w:rsidRPr="004C41E6">
        <w:rPr>
          <w:rFonts w:asciiTheme="minorHAnsi" w:eastAsia="Times New Roman" w:hAnsiTheme="minorHAnsi" w:cstheme="minorHAnsi"/>
          <w:i w:val="0"/>
          <w:color w:val="000000"/>
          <w:sz w:val="22"/>
          <w:szCs w:val="22"/>
        </w:rPr>
        <w:t>UK</w:t>
      </w:r>
    </w:p>
    <w:p w:rsidR="00927142" w:rsidRPr="004C41E6" w:rsidRDefault="00927142" w:rsidP="00777046">
      <w:pPr>
        <w:pStyle w:val="Title"/>
        <w:pBdr>
          <w:top w:val="none" w:sz="0" w:space="0" w:color="auto"/>
          <w:bottom w:val="none" w:sz="0" w:space="0" w:color="auto"/>
        </w:pBdr>
        <w:spacing w:after="0" w:line="240" w:lineRule="auto"/>
        <w:rPr>
          <w:rFonts w:asciiTheme="minorHAnsi" w:eastAsia="Times New Roman" w:hAnsiTheme="minorHAnsi" w:cstheme="minorHAnsi"/>
          <w:i w:val="0"/>
          <w:color w:val="000000"/>
          <w:sz w:val="22"/>
          <w:szCs w:val="22"/>
        </w:rPr>
      </w:pPr>
      <w:r w:rsidRPr="004C41E6">
        <w:rPr>
          <w:rFonts w:asciiTheme="minorHAnsi" w:eastAsia="Times New Roman" w:hAnsiTheme="minorHAnsi" w:cstheme="minorHAnsi"/>
          <w:i w:val="0"/>
          <w:color w:val="000000"/>
          <w:sz w:val="22"/>
          <w:szCs w:val="22"/>
        </w:rPr>
        <w:t>Email: j.p.halsall@hud.ac.uk</w:t>
      </w:r>
    </w:p>
    <w:p w:rsidR="00265018" w:rsidRPr="006D4F64" w:rsidRDefault="00265018" w:rsidP="00777046">
      <w:pPr>
        <w:spacing w:after="0" w:line="240" w:lineRule="auto"/>
        <w:jc w:val="both"/>
      </w:pPr>
    </w:p>
    <w:p w:rsidR="00265018" w:rsidRPr="006D4F64" w:rsidRDefault="00265018" w:rsidP="00777046">
      <w:pPr>
        <w:spacing w:after="0" w:line="240" w:lineRule="auto"/>
        <w:jc w:val="both"/>
      </w:pPr>
    </w:p>
    <w:p w:rsidR="00265018" w:rsidRPr="00123E1E" w:rsidRDefault="00265018" w:rsidP="00777046">
      <w:pPr>
        <w:spacing w:after="0" w:line="240" w:lineRule="auto"/>
        <w:jc w:val="both"/>
        <w:rPr>
          <w:b/>
        </w:rPr>
      </w:pPr>
      <w:r w:rsidRPr="00123E1E">
        <w:rPr>
          <w:b/>
        </w:rPr>
        <w:t xml:space="preserve">Abstract </w:t>
      </w:r>
    </w:p>
    <w:p w:rsidR="00781789" w:rsidRDefault="00781789" w:rsidP="00777046">
      <w:pPr>
        <w:spacing w:after="0" w:line="240" w:lineRule="auto"/>
        <w:jc w:val="both"/>
      </w:pPr>
    </w:p>
    <w:p w:rsidR="00272975" w:rsidRDefault="00E957A4" w:rsidP="00777046">
      <w:pPr>
        <w:spacing w:after="0" w:line="240" w:lineRule="auto"/>
        <w:jc w:val="both"/>
        <w:rPr>
          <w:i/>
        </w:rPr>
      </w:pPr>
      <w:r>
        <w:rPr>
          <w:i/>
        </w:rPr>
        <w:t xml:space="preserve">As the migrant workers of the 1960s and 1970s age in place, many countries are facing caring for increasing numbers of older migrants, many of whom have complex health and social care needs.  </w:t>
      </w:r>
      <w:r w:rsidR="0033760B">
        <w:rPr>
          <w:i/>
        </w:rPr>
        <w:t xml:space="preserve">By applying a qualitative case study approach, </w:t>
      </w:r>
      <w:r>
        <w:rPr>
          <w:i/>
        </w:rPr>
        <w:t>of a grassroots disability resource centre that works with older migrants,</w:t>
      </w:r>
      <w:r w:rsidR="0033760B">
        <w:rPr>
          <w:i/>
        </w:rPr>
        <w:t xml:space="preserve"> this paper critical</w:t>
      </w:r>
      <w:r w:rsidR="00732FDF">
        <w:rPr>
          <w:i/>
        </w:rPr>
        <w:t>ly</w:t>
      </w:r>
      <w:r w:rsidR="0033760B">
        <w:rPr>
          <w:i/>
        </w:rPr>
        <w:t xml:space="preserve"> explores the social policy debates that are focused on older migrants in the </w:t>
      </w:r>
      <w:r w:rsidR="00FE5758" w:rsidRPr="00FE5758">
        <w:rPr>
          <w:rFonts w:ascii="Arial" w:hAnsi="Arial" w:cs="Arial"/>
          <w:i/>
          <w:color w:val="000000" w:themeColor="text1"/>
          <w:shd w:val="clear" w:color="auto" w:fill="FFFFFF"/>
        </w:rPr>
        <w:t>Black and Minority Ethnic (</w:t>
      </w:r>
      <w:r w:rsidR="00FE5758" w:rsidRPr="00FE5758">
        <w:rPr>
          <w:rFonts w:ascii="Arial" w:hAnsi="Arial" w:cs="Arial"/>
          <w:bCs/>
          <w:i/>
          <w:color w:val="000000" w:themeColor="text1"/>
          <w:shd w:val="clear" w:color="auto" w:fill="FFFFFF"/>
        </w:rPr>
        <w:t>BME</w:t>
      </w:r>
      <w:r w:rsidR="00FE5758" w:rsidRPr="00FE5758">
        <w:rPr>
          <w:rFonts w:ascii="Arial" w:hAnsi="Arial" w:cs="Arial"/>
          <w:i/>
          <w:color w:val="000000" w:themeColor="text1"/>
          <w:shd w:val="clear" w:color="auto" w:fill="FFFFFF"/>
        </w:rPr>
        <w:t>)</w:t>
      </w:r>
      <w:r w:rsidR="0033760B">
        <w:rPr>
          <w:i/>
        </w:rPr>
        <w:t>community.</w:t>
      </w:r>
      <w:r>
        <w:rPr>
          <w:i/>
        </w:rPr>
        <w:t xml:space="preserve"> A number of themes have emerged, including the impact of changing family structure, difficulties with accessing services and increased isolation. In addition, there are also examples of older migrants activtly engaged in building communities and supporting others, defying the stereotypes of vulnerable older migrants being a burden on the state. This paper </w:t>
      </w:r>
      <w:r w:rsidR="0033760B">
        <w:rPr>
          <w:i/>
        </w:rPr>
        <w:t>argu</w:t>
      </w:r>
      <w:r>
        <w:rPr>
          <w:i/>
        </w:rPr>
        <w:t>es</w:t>
      </w:r>
      <w:r w:rsidR="0033760B">
        <w:rPr>
          <w:i/>
        </w:rPr>
        <w:t xml:space="preserve"> for</w:t>
      </w:r>
      <w:r w:rsidR="000E5EF6">
        <w:rPr>
          <w:i/>
        </w:rPr>
        <w:t xml:space="preserve"> politicians and social policy makers to refocus on the</w:t>
      </w:r>
      <w:r w:rsidR="007E1836">
        <w:rPr>
          <w:i/>
        </w:rPr>
        <w:t xml:space="preserve"> new challenges that are emerging in the older migrants </w:t>
      </w:r>
      <w:r w:rsidR="000E48CC">
        <w:rPr>
          <w:i/>
        </w:rPr>
        <w:t xml:space="preserve">of </w:t>
      </w:r>
      <w:r w:rsidR="007E1836">
        <w:rPr>
          <w:i/>
        </w:rPr>
        <w:t>the BME community.</w:t>
      </w:r>
    </w:p>
    <w:p w:rsidR="00272975" w:rsidRPr="006D4F64" w:rsidRDefault="00272975" w:rsidP="00777046">
      <w:pPr>
        <w:spacing w:after="0" w:line="240" w:lineRule="auto"/>
        <w:jc w:val="both"/>
      </w:pPr>
    </w:p>
    <w:p w:rsidR="00781789" w:rsidRPr="00123E1E" w:rsidRDefault="00781789" w:rsidP="00777046">
      <w:pPr>
        <w:spacing w:after="0" w:line="240" w:lineRule="auto"/>
        <w:jc w:val="both"/>
        <w:rPr>
          <w:b/>
        </w:rPr>
      </w:pPr>
      <w:r w:rsidRPr="00123E1E">
        <w:rPr>
          <w:b/>
        </w:rPr>
        <w:t>Keywords:</w:t>
      </w:r>
      <w:r w:rsidR="006E20B2">
        <w:t>A</w:t>
      </w:r>
      <w:r w:rsidR="004D630A" w:rsidRPr="004D630A">
        <w:t>ging,</w:t>
      </w:r>
      <w:r w:rsidR="00FE50C5">
        <w:t xml:space="preserve"> C</w:t>
      </w:r>
      <w:r w:rsidR="00F31DC0" w:rsidRPr="00123E1E">
        <w:t xml:space="preserve">harity, </w:t>
      </w:r>
      <w:r w:rsidR="00123E1E">
        <w:t xml:space="preserve">Older </w:t>
      </w:r>
      <w:r w:rsidR="00F31DC0" w:rsidRPr="00123E1E">
        <w:t xml:space="preserve">Migrants, </w:t>
      </w:r>
      <w:r w:rsidR="00F31DC0" w:rsidRPr="00123E1E">
        <w:rPr>
          <w:rFonts w:cstheme="minorHAnsi"/>
        </w:rPr>
        <w:t>Pukar</w:t>
      </w:r>
      <w:r w:rsidR="00123E1E">
        <w:rPr>
          <w:rFonts w:cstheme="minorHAnsi"/>
        </w:rPr>
        <w:t xml:space="preserve">, </w:t>
      </w:r>
      <w:r w:rsidR="004D630A">
        <w:rPr>
          <w:rFonts w:cstheme="minorHAnsi"/>
        </w:rPr>
        <w:t>Social Care</w:t>
      </w:r>
    </w:p>
    <w:p w:rsidR="00265018" w:rsidRPr="006D4F64" w:rsidRDefault="00265018" w:rsidP="00777046">
      <w:pPr>
        <w:spacing w:after="0" w:line="240" w:lineRule="auto"/>
        <w:jc w:val="both"/>
      </w:pPr>
    </w:p>
    <w:p w:rsidR="00265018" w:rsidRDefault="00265018" w:rsidP="00777046">
      <w:pPr>
        <w:spacing w:after="0" w:line="240" w:lineRule="auto"/>
        <w:jc w:val="both"/>
        <w:rPr>
          <w:b/>
        </w:rPr>
      </w:pPr>
      <w:r w:rsidRPr="00123E1E">
        <w:rPr>
          <w:b/>
        </w:rPr>
        <w:t xml:space="preserve">1. Introduction </w:t>
      </w:r>
    </w:p>
    <w:p w:rsidR="00FD3D5F" w:rsidRDefault="00FD3D5F" w:rsidP="00777046">
      <w:pPr>
        <w:spacing w:after="0" w:line="240" w:lineRule="auto"/>
        <w:jc w:val="both"/>
        <w:rPr>
          <w:b/>
        </w:rPr>
      </w:pPr>
    </w:p>
    <w:p w:rsidR="00FD3D5F" w:rsidRPr="00E51D51" w:rsidRDefault="00E51D51" w:rsidP="00777046">
      <w:pPr>
        <w:spacing w:after="0" w:line="240" w:lineRule="auto"/>
        <w:jc w:val="both"/>
        <w:rPr>
          <w:rFonts w:cstheme="minorHAnsi"/>
        </w:rPr>
      </w:pPr>
      <w:r w:rsidRPr="00781CFC">
        <w:rPr>
          <w:rFonts w:cstheme="minorHAnsi"/>
        </w:rPr>
        <w:t>Ethnic diversity has become a defining feature of British society. Since the Second World War, the demographic profile of British society has become increasingly more complex and diverse. Although British society is still predominately white, the arrival of people from countries in the former British colon</w:t>
      </w:r>
      <w:r>
        <w:rPr>
          <w:rFonts w:cstheme="minorHAnsi"/>
        </w:rPr>
        <w:t>ies, countries in the European U</w:t>
      </w:r>
      <w:r w:rsidRPr="00781CFC">
        <w:rPr>
          <w:rFonts w:cstheme="minorHAnsi"/>
        </w:rPr>
        <w:t>nion and countries bordering it, has made British society more culturally, socially and economically diverse.</w:t>
      </w:r>
      <w:r w:rsidR="00FE50C5">
        <w:t xml:space="preserve"> O</w:t>
      </w:r>
      <w:r w:rsidR="00FD3D5F" w:rsidRPr="00514699">
        <w:t>ver recent years in the United Kingdom (UK)</w:t>
      </w:r>
      <w:r w:rsidR="00FE50C5">
        <w:t xml:space="preserve">, </w:t>
      </w:r>
      <w:r w:rsidR="00FD3D5F" w:rsidRPr="00514699">
        <w:t xml:space="preserve">the  debate on migration has intensified the political debate. </w:t>
      </w:r>
      <w:r w:rsidR="00732FDF">
        <w:t>Discourse</w:t>
      </w:r>
      <w:r w:rsidR="00FE50C5">
        <w:t xml:space="preserve"> on</w:t>
      </w:r>
      <w:r w:rsidR="0005361E" w:rsidRPr="00514699">
        <w:t xml:space="preserve"> migration has duly </w:t>
      </w:r>
      <w:r w:rsidR="00732FDF">
        <w:t>centered</w:t>
      </w:r>
      <w:r w:rsidR="00FE50C5">
        <w:t xml:space="preserve"> on</w:t>
      </w:r>
      <w:r w:rsidR="0005361E" w:rsidRPr="00514699">
        <w:t xml:space="preserve"> the net contribution a migrant </w:t>
      </w:r>
      <w:r w:rsidR="00B86588">
        <w:t xml:space="preserve">effect </w:t>
      </w:r>
      <w:r w:rsidR="0005361E" w:rsidRPr="00514699">
        <w:t>has living in the UK (</w:t>
      </w:r>
      <w:r w:rsidR="00E3440C">
        <w:t>Smith, 2008</w:t>
      </w:r>
      <w:r w:rsidR="0005361E" w:rsidRPr="00514699">
        <w:t>). There has been a negative focus on migrants and</w:t>
      </w:r>
      <w:r w:rsidR="00FE50C5">
        <w:t xml:space="preserve">, </w:t>
      </w:r>
      <w:r w:rsidR="0005361E" w:rsidRPr="00514699">
        <w:t>in the 2016 EU Referendum</w:t>
      </w:r>
      <w:r w:rsidR="00FE50C5">
        <w:t xml:space="preserve">, </w:t>
      </w:r>
      <w:r w:rsidR="0005361E" w:rsidRPr="00514699">
        <w:t xml:space="preserve">it has been </w:t>
      </w:r>
      <w:r w:rsidR="00FE50C5">
        <w:t>acknowledged</w:t>
      </w:r>
      <w:r w:rsidR="0005361E" w:rsidRPr="00514699">
        <w:t xml:space="preserve">that one of the reasons </w:t>
      </w:r>
      <w:r w:rsidR="00732FDF">
        <w:t xml:space="preserve">voters in the </w:t>
      </w:r>
      <w:r w:rsidR="00732FDF">
        <w:lastRenderedPageBreak/>
        <w:t xml:space="preserve">UK </w:t>
      </w:r>
      <w:r w:rsidR="0005361E" w:rsidRPr="00E80205">
        <w:rPr>
          <w:rFonts w:ascii="Arial" w:hAnsi="Arial" w:cs="Arial"/>
        </w:rPr>
        <w:t>decided to leave the European Union was the negative portrayal of migrants</w:t>
      </w:r>
      <w:r w:rsidR="00AE35F2" w:rsidRPr="00E80205">
        <w:rPr>
          <w:rFonts w:ascii="Arial" w:hAnsi="Arial" w:cs="Arial"/>
        </w:rPr>
        <w:t xml:space="preserve"> (Goodwin and Heath, 2016)</w:t>
      </w:r>
      <w:r w:rsidR="0005361E" w:rsidRPr="00E80205">
        <w:rPr>
          <w:rFonts w:ascii="Arial" w:hAnsi="Arial" w:cs="Arial"/>
        </w:rPr>
        <w:t xml:space="preserve">. The political right, </w:t>
      </w:r>
      <w:r w:rsidR="00732FDF">
        <w:rPr>
          <w:rFonts w:ascii="Arial" w:hAnsi="Arial" w:cs="Arial"/>
        </w:rPr>
        <w:t xml:space="preserve">embodied in the </w:t>
      </w:r>
      <w:r w:rsidR="00514699" w:rsidRPr="00E80205">
        <w:rPr>
          <w:rFonts w:ascii="Arial" w:hAnsi="Arial" w:cs="Arial"/>
          <w:bCs/>
          <w:color w:val="252525"/>
          <w:shd w:val="clear" w:color="auto" w:fill="FFFFFF"/>
        </w:rPr>
        <w:t xml:space="preserve">UK Independence Party </w:t>
      </w:r>
      <w:r w:rsidR="00514699" w:rsidRPr="00E80205">
        <w:rPr>
          <w:rFonts w:ascii="Arial" w:hAnsi="Arial" w:cs="Arial"/>
        </w:rPr>
        <w:t>(</w:t>
      </w:r>
      <w:r w:rsidR="0005361E" w:rsidRPr="00E80205">
        <w:rPr>
          <w:rFonts w:ascii="Arial" w:hAnsi="Arial" w:cs="Arial"/>
        </w:rPr>
        <w:t>UKIP</w:t>
      </w:r>
      <w:r w:rsidR="00514699" w:rsidRPr="00E80205">
        <w:rPr>
          <w:rFonts w:ascii="Arial" w:hAnsi="Arial" w:cs="Arial"/>
        </w:rPr>
        <w:t>)</w:t>
      </w:r>
      <w:r w:rsidR="0005361E" w:rsidRPr="00E80205">
        <w:rPr>
          <w:rFonts w:ascii="Arial" w:hAnsi="Arial" w:cs="Arial"/>
        </w:rPr>
        <w:t xml:space="preserve"> have long argued that migrants have brought extra social and economic pressures on the state</w:t>
      </w:r>
      <w:r w:rsidR="005F28CE" w:rsidRPr="00E80205">
        <w:rPr>
          <w:rFonts w:ascii="Arial" w:hAnsi="Arial" w:cs="Arial"/>
        </w:rPr>
        <w:t xml:space="preserve"> (</w:t>
      </w:r>
      <w:r w:rsidR="00E80205" w:rsidRPr="00E80205">
        <w:rPr>
          <w:rFonts w:ascii="Arial" w:hAnsi="Arial" w:cs="Arial"/>
          <w:bCs/>
        </w:rPr>
        <w:t>Startin, 2015</w:t>
      </w:r>
      <w:r w:rsidR="00FE50C5">
        <w:rPr>
          <w:rFonts w:ascii="Arial" w:hAnsi="Arial" w:cs="Arial"/>
          <w:bCs/>
        </w:rPr>
        <w:t xml:space="preserve">; </w:t>
      </w:r>
      <w:r w:rsidR="005F28CE" w:rsidRPr="00E80205">
        <w:rPr>
          <w:rFonts w:ascii="Arial" w:hAnsi="Arial" w:cs="Arial"/>
        </w:rPr>
        <w:t>Kaufmann, 2014</w:t>
      </w:r>
      <w:r w:rsidR="007522C5">
        <w:rPr>
          <w:rFonts w:ascii="Arial" w:hAnsi="Arial" w:cs="Arial"/>
        </w:rPr>
        <w:t xml:space="preserve">; </w:t>
      </w:r>
      <w:r w:rsidR="007522C5">
        <w:t>Hickman</w:t>
      </w:r>
      <w:r w:rsidR="00FE50C5">
        <w:t xml:space="preserve">, </w:t>
      </w:r>
      <w:r w:rsidR="007522C5">
        <w:t>et al</w:t>
      </w:r>
      <w:r w:rsidR="00FE50C5">
        <w:t>.,</w:t>
      </w:r>
      <w:r w:rsidR="007522C5">
        <w:t xml:space="preserve"> 2008</w:t>
      </w:r>
      <w:r w:rsidR="005F28CE" w:rsidRPr="00E80205">
        <w:rPr>
          <w:rFonts w:ascii="Arial" w:hAnsi="Arial" w:cs="Arial"/>
        </w:rPr>
        <w:t>)</w:t>
      </w:r>
      <w:r w:rsidR="0005361E" w:rsidRPr="00E80205">
        <w:rPr>
          <w:rFonts w:ascii="Arial" w:hAnsi="Arial" w:cs="Arial"/>
        </w:rPr>
        <w:t>.</w:t>
      </w:r>
      <w:r w:rsidR="00AE35F2" w:rsidRPr="00E80205">
        <w:rPr>
          <w:rFonts w:ascii="Arial" w:hAnsi="Arial" w:cs="Arial"/>
        </w:rPr>
        <w:t xml:space="preserve"> Moreover, </w:t>
      </w:r>
      <w:r w:rsidR="00EC4AC5" w:rsidRPr="00E80205">
        <w:rPr>
          <w:rFonts w:ascii="Arial" w:hAnsi="Arial" w:cs="Arial"/>
        </w:rPr>
        <w:t xml:space="preserve">UKIP have tended to fail to recognise the complexities of why people migrate. Castles and Miller </w:t>
      </w:r>
      <w:r w:rsidR="0052532F" w:rsidRPr="00E80205">
        <w:rPr>
          <w:rFonts w:ascii="Arial" w:hAnsi="Arial" w:cs="Arial"/>
        </w:rPr>
        <w:t xml:space="preserve">(2003, p. 21) </w:t>
      </w:r>
      <w:r w:rsidR="00EC4AC5" w:rsidRPr="00E80205">
        <w:rPr>
          <w:rFonts w:ascii="Arial" w:hAnsi="Arial" w:cs="Arial"/>
        </w:rPr>
        <w:t>have stated that:</w:t>
      </w:r>
    </w:p>
    <w:p w:rsidR="00FD3D5F" w:rsidRPr="00FD3D5F" w:rsidRDefault="00FD3D5F" w:rsidP="00777046">
      <w:pPr>
        <w:spacing w:after="0" w:line="240" w:lineRule="auto"/>
        <w:jc w:val="both"/>
      </w:pPr>
    </w:p>
    <w:p w:rsidR="00FD3D5F" w:rsidRPr="00FD3D5F" w:rsidRDefault="00374D0E" w:rsidP="00777046">
      <w:pPr>
        <w:spacing w:after="0" w:line="240" w:lineRule="auto"/>
        <w:ind w:left="567" w:right="567"/>
        <w:jc w:val="both"/>
      </w:pPr>
      <w:r>
        <w:t>"</w:t>
      </w:r>
      <w:r w:rsidR="00FD3D5F" w:rsidRPr="00FD3D5F">
        <w:t>The concept of the migratory process sums up the complex sets of factors and interactions which lead to international migration and influences its course. Migration is a process which affects every dimension of social existence, and which develops its own complex dynamics.</w:t>
      </w:r>
      <w:r>
        <w:t xml:space="preserve">" </w:t>
      </w:r>
    </w:p>
    <w:p w:rsidR="00265018" w:rsidRPr="006D4F64" w:rsidRDefault="00265018" w:rsidP="00777046">
      <w:pPr>
        <w:spacing w:after="0" w:line="240" w:lineRule="auto"/>
        <w:jc w:val="both"/>
      </w:pPr>
    </w:p>
    <w:p w:rsidR="00272975" w:rsidRPr="00272975" w:rsidRDefault="00EC4AC5" w:rsidP="00777046">
      <w:pPr>
        <w:spacing w:after="0" w:line="240" w:lineRule="auto"/>
        <w:jc w:val="both"/>
        <w:rPr>
          <w:color w:val="000000" w:themeColor="text1"/>
        </w:rPr>
      </w:pPr>
      <w:r w:rsidRPr="005E04EF">
        <w:rPr>
          <w:color w:val="000000" w:themeColor="text1"/>
        </w:rPr>
        <w:t>At the hea</w:t>
      </w:r>
      <w:r w:rsidR="00310A86">
        <w:rPr>
          <w:color w:val="000000" w:themeColor="text1"/>
        </w:rPr>
        <w:t>r</w:t>
      </w:r>
      <w:r w:rsidRPr="005E04EF">
        <w:rPr>
          <w:color w:val="000000" w:themeColor="text1"/>
        </w:rPr>
        <w:t>t of a country is the state and since the second world war</w:t>
      </w:r>
      <w:r w:rsidR="001C0872">
        <w:rPr>
          <w:color w:val="000000" w:themeColor="text1"/>
        </w:rPr>
        <w:t>,</w:t>
      </w:r>
      <w:r w:rsidRPr="005E04EF">
        <w:rPr>
          <w:color w:val="000000" w:themeColor="text1"/>
        </w:rPr>
        <w:t xml:space="preserve"> the UK has had the welfare state. Introduced in 19</w:t>
      </w:r>
      <w:r w:rsidR="00A26A2E">
        <w:rPr>
          <w:color w:val="000000" w:themeColor="text1"/>
        </w:rPr>
        <w:t>45</w:t>
      </w:r>
      <w:r w:rsidR="00FE50C5">
        <w:rPr>
          <w:color w:val="000000" w:themeColor="text1"/>
        </w:rPr>
        <w:t xml:space="preserve">, </w:t>
      </w:r>
      <w:r w:rsidRPr="005E04EF">
        <w:rPr>
          <w:color w:val="000000" w:themeColor="text1"/>
        </w:rPr>
        <w:t>the welfare state is a concept that helps and supports</w:t>
      </w:r>
      <w:r w:rsidR="00FE50C5">
        <w:rPr>
          <w:color w:val="000000" w:themeColor="text1"/>
        </w:rPr>
        <w:t xml:space="preserve"> the </w:t>
      </w:r>
      <w:r w:rsidRPr="005E04EF">
        <w:rPr>
          <w:color w:val="000000" w:themeColor="text1"/>
        </w:rPr>
        <w:t>economic and social wellbeing of its citizens. Due to the increased level of population</w:t>
      </w:r>
      <w:r w:rsidR="00FE50C5">
        <w:rPr>
          <w:color w:val="000000" w:themeColor="text1"/>
        </w:rPr>
        <w:t xml:space="preserve">, </w:t>
      </w:r>
      <w:r w:rsidRPr="005E04EF">
        <w:rPr>
          <w:color w:val="000000" w:themeColor="text1"/>
        </w:rPr>
        <w:t xml:space="preserve">over the last 20 years the welfare state has sustained new social and economic pressures. The cause of this pressure is population aging. </w:t>
      </w:r>
      <w:r w:rsidR="008B2302" w:rsidRPr="005E04EF">
        <w:rPr>
          <w:color w:val="000000" w:themeColor="text1"/>
        </w:rPr>
        <w:t>This demographic trend is also common across the European Union (Ciobanu</w:t>
      </w:r>
      <w:r w:rsidR="00FE50C5">
        <w:rPr>
          <w:color w:val="000000" w:themeColor="text1"/>
        </w:rPr>
        <w:t xml:space="preserve">, </w:t>
      </w:r>
      <w:r w:rsidR="008B2302" w:rsidRPr="005E04EF">
        <w:rPr>
          <w:color w:val="000000" w:themeColor="text1"/>
        </w:rPr>
        <w:t>et al</w:t>
      </w:r>
      <w:r w:rsidR="00FE50C5">
        <w:rPr>
          <w:color w:val="000000" w:themeColor="text1"/>
        </w:rPr>
        <w:t xml:space="preserve">., </w:t>
      </w:r>
      <w:r w:rsidR="008B2302" w:rsidRPr="005E04EF">
        <w:rPr>
          <w:color w:val="000000" w:themeColor="text1"/>
        </w:rPr>
        <w:t>2016; Warnes</w:t>
      </w:r>
      <w:r w:rsidR="00FE50C5">
        <w:rPr>
          <w:color w:val="000000" w:themeColor="text1"/>
        </w:rPr>
        <w:t xml:space="preserve">, </w:t>
      </w:r>
      <w:r w:rsidR="008B2302" w:rsidRPr="005E04EF">
        <w:rPr>
          <w:color w:val="000000" w:themeColor="text1"/>
        </w:rPr>
        <w:t>et al</w:t>
      </w:r>
      <w:r w:rsidR="00FE50C5">
        <w:rPr>
          <w:color w:val="000000" w:themeColor="text1"/>
        </w:rPr>
        <w:t xml:space="preserve">., </w:t>
      </w:r>
      <w:r w:rsidR="008B2302" w:rsidRPr="005E04EF">
        <w:rPr>
          <w:color w:val="000000" w:themeColor="text1"/>
        </w:rPr>
        <w:t>2004). For example</w:t>
      </w:r>
      <w:r w:rsidR="00FE50C5">
        <w:rPr>
          <w:color w:val="000000" w:themeColor="text1"/>
        </w:rPr>
        <w:t xml:space="preserve">, </w:t>
      </w:r>
      <w:r w:rsidR="008B2302" w:rsidRPr="005E04EF">
        <w:rPr>
          <w:color w:val="000000" w:themeColor="text1"/>
        </w:rPr>
        <w:t>w</w:t>
      </w:r>
      <w:r w:rsidRPr="005E04EF">
        <w:rPr>
          <w:color w:val="000000" w:themeColor="text1"/>
        </w:rPr>
        <w:t xml:space="preserve">ork carried out by Cook and Halsall </w:t>
      </w:r>
      <w:r w:rsidR="00FE50C5">
        <w:rPr>
          <w:color w:val="000000" w:themeColor="text1"/>
        </w:rPr>
        <w:t>notes</w:t>
      </w:r>
      <w:r w:rsidR="005E04EF" w:rsidRPr="005E04EF">
        <w:rPr>
          <w:color w:val="000000" w:themeColor="text1"/>
        </w:rPr>
        <w:t xml:space="preserve"> that 'Old people are viewed as expensive to maintain, particularly once they live beyond a specific age, usually regarded as 80 or 85</w:t>
      </w:r>
      <w:r w:rsidR="00FE50C5">
        <w:rPr>
          <w:color w:val="000000" w:themeColor="text1"/>
        </w:rPr>
        <w:t xml:space="preserve">’ </w:t>
      </w:r>
      <w:r w:rsidR="00FE50C5" w:rsidRPr="005E04EF">
        <w:rPr>
          <w:color w:val="000000" w:themeColor="text1"/>
        </w:rPr>
        <w:t>(2012, p. 6)</w:t>
      </w:r>
      <w:r w:rsidR="00FE50C5">
        <w:rPr>
          <w:color w:val="000000" w:themeColor="text1"/>
        </w:rPr>
        <w:t>.</w:t>
      </w:r>
      <w:r w:rsidR="005E04EF" w:rsidRPr="005E04EF">
        <w:rPr>
          <w:color w:val="000000" w:themeColor="text1"/>
        </w:rPr>
        <w:t xml:space="preserve"> T</w:t>
      </w:r>
      <w:r w:rsidRPr="005E04EF">
        <w:rPr>
          <w:color w:val="000000" w:themeColor="text1"/>
        </w:rPr>
        <w:t xml:space="preserve">he aim of this paper </w:t>
      </w:r>
      <w:r w:rsidR="00840CAD" w:rsidRPr="005E04EF">
        <w:rPr>
          <w:color w:val="000000" w:themeColor="text1"/>
        </w:rPr>
        <w:t xml:space="preserve">is to </w:t>
      </w:r>
      <w:r w:rsidR="00FE50C5">
        <w:rPr>
          <w:color w:val="000000" w:themeColor="text1"/>
        </w:rPr>
        <w:t>critically</w:t>
      </w:r>
      <w:r w:rsidR="00840CAD" w:rsidRPr="005E04EF">
        <w:rPr>
          <w:color w:val="000000" w:themeColor="text1"/>
        </w:rPr>
        <w:t>explore the social and economic challenges facing older migrants living in the UK. To meet this aim the paper has four sections. First, the authors provide a critical overview of the issues and debates on older migrants, vulnerability and institutional support. Second, the paper briefly discusses the methodology that has been applied to this research. Third, the geographical cas</w:t>
      </w:r>
      <w:r w:rsidR="00732FDF">
        <w:rPr>
          <w:color w:val="000000" w:themeColor="text1"/>
        </w:rPr>
        <w:t>e</w:t>
      </w:r>
      <w:r w:rsidR="00840CAD" w:rsidRPr="005E04EF">
        <w:rPr>
          <w:color w:val="000000" w:themeColor="text1"/>
        </w:rPr>
        <w:t xml:space="preserve"> study of Lancashire is introduced</w:t>
      </w:r>
      <w:r w:rsidR="00732FDF">
        <w:rPr>
          <w:color w:val="000000" w:themeColor="text1"/>
        </w:rPr>
        <w:t>,</w:t>
      </w:r>
      <w:r w:rsidR="00840CAD" w:rsidRPr="005E04EF">
        <w:rPr>
          <w:color w:val="000000" w:themeColor="text1"/>
        </w:rPr>
        <w:t xml:space="preserve"> in terms of demography, health and social</w:t>
      </w:r>
      <w:r w:rsidR="00F47504">
        <w:rPr>
          <w:color w:val="000000" w:themeColor="text1"/>
        </w:rPr>
        <w:t xml:space="preserve"> care</w:t>
      </w:r>
      <w:r w:rsidR="00840CAD" w:rsidRPr="005E04EF">
        <w:rPr>
          <w:color w:val="000000" w:themeColor="text1"/>
        </w:rPr>
        <w:t xml:space="preserve"> and economic factors. Finally, the paper presents an appraisal of older </w:t>
      </w:r>
      <w:r w:rsidR="00FE50C5" w:rsidRPr="005E04EF">
        <w:rPr>
          <w:color w:val="000000" w:themeColor="text1"/>
        </w:rPr>
        <w:t>migrant</w:t>
      </w:r>
      <w:r w:rsidR="00FE50C5">
        <w:rPr>
          <w:color w:val="000000" w:themeColor="text1"/>
        </w:rPr>
        <w:t>s’</w:t>
      </w:r>
      <w:r w:rsidR="00840CAD" w:rsidRPr="005E04EF">
        <w:rPr>
          <w:color w:val="000000" w:themeColor="text1"/>
        </w:rPr>
        <w:t>support in the charity sector.</w:t>
      </w:r>
      <w:r w:rsidR="00FE50C5">
        <w:rPr>
          <w:color w:val="000000" w:themeColor="text1"/>
        </w:rPr>
        <w:t xml:space="preserve"> In</w:t>
      </w:r>
      <w:r w:rsidR="00272975" w:rsidRPr="00272975">
        <w:rPr>
          <w:color w:val="000000" w:themeColor="text1"/>
        </w:rPr>
        <w:t xml:space="preserve"> this paper the authors have used the terms older migrants and </w:t>
      </w:r>
      <w:r w:rsidR="00272975" w:rsidRPr="00272975">
        <w:rPr>
          <w:rFonts w:ascii="Arial" w:hAnsi="Arial" w:cs="Arial"/>
          <w:color w:val="000000" w:themeColor="text1"/>
          <w:shd w:val="clear" w:color="auto" w:fill="FFFFFF"/>
        </w:rPr>
        <w:t>Black and Minority Ethnic (</w:t>
      </w:r>
      <w:r w:rsidR="00272975" w:rsidRPr="00272975">
        <w:rPr>
          <w:rFonts w:ascii="Arial" w:hAnsi="Arial" w:cs="Arial"/>
          <w:bCs/>
          <w:color w:val="000000" w:themeColor="text1"/>
          <w:shd w:val="clear" w:color="auto" w:fill="FFFFFF"/>
        </w:rPr>
        <w:t>BME</w:t>
      </w:r>
      <w:r w:rsidR="00272975" w:rsidRPr="00272975">
        <w:rPr>
          <w:rFonts w:ascii="Arial" w:hAnsi="Arial" w:cs="Arial"/>
          <w:color w:val="000000" w:themeColor="text1"/>
          <w:shd w:val="clear" w:color="auto" w:fill="FFFFFF"/>
        </w:rPr>
        <w:t>)</w:t>
      </w:r>
      <w:r w:rsidR="00272975">
        <w:rPr>
          <w:rFonts w:ascii="Arial" w:hAnsi="Arial" w:cs="Arial"/>
          <w:color w:val="000000" w:themeColor="text1"/>
          <w:shd w:val="clear" w:color="auto" w:fill="FFFFFF"/>
        </w:rPr>
        <w:t xml:space="preserve"> group. Both these terms are commonly used in the social science discipline and at a social policy level.</w:t>
      </w:r>
    </w:p>
    <w:p w:rsidR="001A58A0" w:rsidRDefault="001A58A0" w:rsidP="00777046">
      <w:pPr>
        <w:spacing w:after="0" w:line="240" w:lineRule="auto"/>
        <w:jc w:val="both"/>
        <w:rPr>
          <w:color w:val="000000" w:themeColor="text1"/>
        </w:rPr>
      </w:pPr>
    </w:p>
    <w:p w:rsidR="00265018" w:rsidRPr="001A58A0" w:rsidRDefault="00265018" w:rsidP="00777046">
      <w:pPr>
        <w:spacing w:after="0" w:line="240" w:lineRule="auto"/>
        <w:jc w:val="both"/>
        <w:rPr>
          <w:color w:val="000000" w:themeColor="text1"/>
        </w:rPr>
      </w:pPr>
      <w:r w:rsidRPr="0062677A">
        <w:rPr>
          <w:b/>
        </w:rPr>
        <w:t xml:space="preserve">2. </w:t>
      </w:r>
      <w:r w:rsidR="00FC3F53" w:rsidRPr="0062677A">
        <w:rPr>
          <w:b/>
        </w:rPr>
        <w:t>Older Migrants</w:t>
      </w:r>
      <w:r w:rsidR="0062677A" w:rsidRPr="0062677A">
        <w:rPr>
          <w:b/>
        </w:rPr>
        <w:t xml:space="preserve"> and </w:t>
      </w:r>
      <w:r w:rsidR="005A3E93">
        <w:rPr>
          <w:b/>
        </w:rPr>
        <w:t>C</w:t>
      </w:r>
      <w:r w:rsidR="0062677A" w:rsidRPr="0062677A">
        <w:rPr>
          <w:b/>
        </w:rPr>
        <w:t xml:space="preserve">irculations of </w:t>
      </w:r>
      <w:r w:rsidR="005A3E93">
        <w:rPr>
          <w:b/>
        </w:rPr>
        <w:t>C</w:t>
      </w:r>
      <w:r w:rsidR="0062677A" w:rsidRPr="0062677A">
        <w:rPr>
          <w:b/>
        </w:rPr>
        <w:t>are</w:t>
      </w:r>
    </w:p>
    <w:p w:rsidR="006D4F64" w:rsidRPr="006D4F64" w:rsidRDefault="006D4F64" w:rsidP="00777046">
      <w:pPr>
        <w:spacing w:after="0" w:line="240" w:lineRule="auto"/>
        <w:jc w:val="both"/>
      </w:pPr>
    </w:p>
    <w:p w:rsidR="006D4F64" w:rsidRPr="006D4F64" w:rsidRDefault="006D4F64" w:rsidP="00777046">
      <w:pPr>
        <w:spacing w:after="0" w:line="240" w:lineRule="auto"/>
        <w:jc w:val="both"/>
      </w:pPr>
      <w:r w:rsidRPr="006D4F64">
        <w:t xml:space="preserve">As the labour migrants that arrived in many European countries </w:t>
      </w:r>
      <w:r w:rsidR="00F47BA1">
        <w:t>in the</w:t>
      </w:r>
      <w:r w:rsidRPr="006D4F64">
        <w:t>1960s and 1970s reach retirement age and ‘age in place’, rather than returning to their home countries, there has been a rapid expansion of research concerning older migrants in Europe (Pazelt, 2016). Early research in this area recognised the great diversity of older migrants and prompted the creation of typologies of migrants based on their needs and expectations (Warnes</w:t>
      </w:r>
      <w:r w:rsidR="00F47BA1">
        <w:t xml:space="preserve">, </w:t>
      </w:r>
      <w:r w:rsidRPr="006D4F64">
        <w:t>et al</w:t>
      </w:r>
      <w:r w:rsidR="00F47BA1">
        <w:t xml:space="preserve">., </w:t>
      </w:r>
      <w:r w:rsidRPr="006D4F64">
        <w:t>2004). Older migrants were classified into groups, ranging from some of the most deprived and socially excluded people in Europe, to some of the most affluent, “amenity seeking” retirees who migrate south in search of warmer climes. However, as Ciobanu</w:t>
      </w:r>
      <w:r w:rsidR="00F47BA1">
        <w:t xml:space="preserve">, </w:t>
      </w:r>
      <w:r w:rsidRPr="006D4F64">
        <w:t>et al</w:t>
      </w:r>
      <w:r w:rsidR="00F47BA1">
        <w:t xml:space="preserve">. </w:t>
      </w:r>
      <w:r w:rsidRPr="006D4F64">
        <w:t>(2016) point out, even as it draws attention to the diversity present in migrants across the continent, this approach masks variations within each group. Recent work has also sought to bring together the theoretical advances in both ethnicity studies and gerontology in terms of recognising the diversity of experiences within groups</w:t>
      </w:r>
      <w:r w:rsidR="00F47BA1">
        <w:t xml:space="preserve">, </w:t>
      </w:r>
      <w:r w:rsidRPr="006D4F64">
        <w:t>and the complexity and fluidity of concepts associated with culture, ethnicity, age and aging</w:t>
      </w:r>
      <w:r>
        <w:t xml:space="preserve"> (Zubair</w:t>
      </w:r>
      <w:r w:rsidR="00F47BA1">
        <w:t>and</w:t>
      </w:r>
      <w:r>
        <w:t xml:space="preserve"> Norris, 2015). </w:t>
      </w:r>
      <w:r w:rsidRPr="006D4F64">
        <w:t xml:space="preserve">In particular is a move to challenge research that </w:t>
      </w:r>
      <w:r w:rsidR="00F47BA1">
        <w:t>uses</w:t>
      </w:r>
      <w:r w:rsidRPr="006D4F64">
        <w:t xml:space="preserve">essentialist and structuralist conceptions of </w:t>
      </w:r>
      <w:r w:rsidR="00F47BA1">
        <w:t>‘</w:t>
      </w:r>
      <w:r w:rsidRPr="006D4F64">
        <w:t xml:space="preserve">culturally static and homogenous </w:t>
      </w:r>
      <w:r w:rsidR="00F47BA1">
        <w:t>“</w:t>
      </w:r>
      <w:r w:rsidRPr="006D4F64">
        <w:t>others</w:t>
      </w:r>
      <w:r w:rsidR="00F47BA1">
        <w:t>”’</w:t>
      </w:r>
      <w:r w:rsidRPr="006D4F64">
        <w:t>(Zubair</w:t>
      </w:r>
      <w:r w:rsidR="00F47BA1">
        <w:t>and</w:t>
      </w:r>
      <w:r w:rsidRPr="006D4F64">
        <w:t xml:space="preserve"> Norris, 2015</w:t>
      </w:r>
      <w:r w:rsidR="00F47BA1">
        <w:t xml:space="preserve">, p. </w:t>
      </w:r>
      <w:r w:rsidRPr="006D4F64">
        <w:t>900; Torres, 2006; Owens &amp;Randhawa</w:t>
      </w:r>
      <w:r w:rsidR="00F47BA1">
        <w:t xml:space="preserve">, </w:t>
      </w:r>
      <w:r w:rsidRPr="006D4F64">
        <w:t xml:space="preserve">2004). </w:t>
      </w:r>
    </w:p>
    <w:p w:rsidR="006D4F64" w:rsidRPr="006D4F64" w:rsidRDefault="006D4F64" w:rsidP="00777046">
      <w:pPr>
        <w:spacing w:after="0" w:line="240" w:lineRule="auto"/>
        <w:jc w:val="both"/>
      </w:pPr>
    </w:p>
    <w:p w:rsidR="006D4F64" w:rsidRPr="006D4F64" w:rsidRDefault="006D4F64" w:rsidP="00777046">
      <w:pPr>
        <w:spacing w:after="0" w:line="240" w:lineRule="auto"/>
        <w:jc w:val="both"/>
      </w:pPr>
      <w:r w:rsidRPr="006D4F64">
        <w:t>Notwithstanding the move to recognise intra-group variation, much of the literature on older migrants has pointed out that older migrants are likely to face “cumulative vulnerabilities” and a “double jeopardy” whilst aging (see Palmberger 2016</w:t>
      </w:r>
      <w:r w:rsidR="00F47BA1">
        <w:t>, p.</w:t>
      </w:r>
      <w:r>
        <w:t xml:space="preserve"> 2 for a review). </w:t>
      </w:r>
      <w:r w:rsidRPr="006D4F64">
        <w:t>As Warnes</w:t>
      </w:r>
      <w:r w:rsidR="00F47BA1">
        <w:t xml:space="preserve">, </w:t>
      </w:r>
      <w:r w:rsidRPr="006D4F64">
        <w:t>et al</w:t>
      </w:r>
      <w:r w:rsidR="00F47BA1">
        <w:t xml:space="preserve">. </w:t>
      </w:r>
      <w:r w:rsidRPr="006D4F64">
        <w:t xml:space="preserve">point out, all migrants </w:t>
      </w:r>
      <w:r w:rsidR="00F47BA1">
        <w:t>‘</w:t>
      </w:r>
      <w:r w:rsidRPr="006D4F64">
        <w:t xml:space="preserve">to a greater or lesser extent are disadvantaged through an interaction between social policies and their </w:t>
      </w:r>
      <w:r w:rsidR="00F47BA1">
        <w:t>“otharness”</w:t>
      </w:r>
      <w:r w:rsidRPr="006D4F64">
        <w:t xml:space="preserve"> by living in a foreign country</w:t>
      </w:r>
      <w:r w:rsidR="00F47BA1">
        <w:t xml:space="preserve">’ </w:t>
      </w:r>
      <w:r w:rsidR="00F47BA1" w:rsidRPr="006D4F64">
        <w:t>(2004</w:t>
      </w:r>
      <w:r w:rsidR="00F47BA1">
        <w:t xml:space="preserve">, p. </w:t>
      </w:r>
      <w:r w:rsidR="00F47BA1" w:rsidRPr="006D4F64">
        <w:t>307)</w:t>
      </w:r>
      <w:r w:rsidR="00F47BA1">
        <w:t>.</w:t>
      </w:r>
      <w:r w:rsidRPr="006D4F64">
        <w:t xml:space="preserve"> When it comes to aging, in addition to the loss of health, mobility and loved ones that comes with later life, migrants may also face constraints on social activities such as discrimination, cultural clashes or lack of proficiency in the host language, in some cases due to a loss of language associated with diminishing mental capacity (Ciobanu</w:t>
      </w:r>
      <w:r w:rsidR="006550D0">
        <w:t xml:space="preserve"> and </w:t>
      </w:r>
      <w:r w:rsidRPr="006D4F64">
        <w:t>Fokkema</w:t>
      </w:r>
      <w:r w:rsidR="006550D0">
        <w:t xml:space="preserve">, </w:t>
      </w:r>
      <w:r w:rsidRPr="006D4F64">
        <w:t>2016; Pazelt</w:t>
      </w:r>
      <w:r w:rsidR="006550D0">
        <w:t xml:space="preserve">, </w:t>
      </w:r>
      <w:r w:rsidRPr="006D4F64">
        <w:t>2016). Research has shown that older migrants are more likely to be lonelier than their native peers (Fokkema and Naderi, 2013; Victor, Burholt and Martin, 2012; Ip</w:t>
      </w:r>
      <w:r w:rsidR="006550D0">
        <w:t xml:space="preserve">, </w:t>
      </w:r>
      <w:r w:rsidRPr="006D4F64">
        <w:t>et al</w:t>
      </w:r>
      <w:r w:rsidR="006550D0">
        <w:t xml:space="preserve">., </w:t>
      </w:r>
      <w:r w:rsidRPr="006D4F64">
        <w:t>2007) and are also more likely to suffer from depression (Aichberger</w:t>
      </w:r>
      <w:r w:rsidR="006550D0">
        <w:t xml:space="preserve">, </w:t>
      </w:r>
      <w:r w:rsidRPr="006D4F64">
        <w:t>et al</w:t>
      </w:r>
      <w:r w:rsidR="006550D0">
        <w:t xml:space="preserve">., </w:t>
      </w:r>
      <w:r w:rsidRPr="006D4F64">
        <w:t>2010; Molsa</w:t>
      </w:r>
      <w:r w:rsidR="006550D0">
        <w:t xml:space="preserve">, </w:t>
      </w:r>
      <w:r w:rsidRPr="006D4F64">
        <w:t>et al</w:t>
      </w:r>
      <w:r w:rsidR="006550D0">
        <w:t xml:space="preserve">., </w:t>
      </w:r>
      <w:r w:rsidRPr="006D4F64">
        <w:t>2014). However, this focus on the deficiencies and disadvantages faced by older migrants has been criticised as</w:t>
      </w:r>
      <w:r w:rsidR="006550D0">
        <w:t xml:space="preserve"> a </w:t>
      </w:r>
      <w:r w:rsidRPr="006D4F64">
        <w:t>tendency to view the aging migrant population as a ‘social problem’ (Torres</w:t>
      </w:r>
      <w:r w:rsidR="006550D0">
        <w:t xml:space="preserve">, </w:t>
      </w:r>
      <w:r w:rsidRPr="006D4F64">
        <w:t xml:space="preserve">2006).  </w:t>
      </w:r>
    </w:p>
    <w:p w:rsidR="006D4F64" w:rsidRPr="006D4F64" w:rsidRDefault="006D4F64" w:rsidP="00777046">
      <w:pPr>
        <w:spacing w:after="0" w:line="240" w:lineRule="auto"/>
        <w:jc w:val="both"/>
      </w:pPr>
    </w:p>
    <w:p w:rsidR="006D4F64" w:rsidRPr="006D4F64" w:rsidRDefault="006D4F64" w:rsidP="00777046">
      <w:pPr>
        <w:spacing w:after="0" w:line="240" w:lineRule="auto"/>
        <w:jc w:val="both"/>
      </w:pPr>
      <w:r w:rsidRPr="006D4F64">
        <w:t>Recent research, however, has shown that older migrants can have social networks and individual resources that help them to negotiate and overcome the vulnerabilities they may face (Ciobanu</w:t>
      </w:r>
      <w:r w:rsidR="00864CB8">
        <w:t xml:space="preserve">, </w:t>
      </w:r>
      <w:r w:rsidRPr="006D4F64">
        <w:t>et al</w:t>
      </w:r>
      <w:r w:rsidR="00864CB8">
        <w:t xml:space="preserve">., </w:t>
      </w:r>
      <w:r w:rsidRPr="006D4F64">
        <w:t>2016; Pazelt, 2016). Aging well for migrants has been explored by a number of studies, and appears to be influenced by factors such as strong family networks and social embeddedness (Palmberger</w:t>
      </w:r>
      <w:r w:rsidR="00864CB8">
        <w:t xml:space="preserve">, </w:t>
      </w:r>
      <w:r w:rsidRPr="006D4F64">
        <w:t>2016; Pazelt</w:t>
      </w:r>
      <w:r w:rsidR="00732FDF">
        <w:t>, 2016</w:t>
      </w:r>
      <w:r w:rsidR="00864CB8">
        <w:t xml:space="preserve">; </w:t>
      </w:r>
      <w:r w:rsidRPr="006D4F64">
        <w:t>Ip</w:t>
      </w:r>
      <w:r w:rsidR="00864CB8">
        <w:t xml:space="preserve">, </w:t>
      </w:r>
      <w:r w:rsidRPr="006D4F64">
        <w:t>et al</w:t>
      </w:r>
      <w:r w:rsidR="00864CB8">
        <w:t xml:space="preserve">., </w:t>
      </w:r>
      <w:r w:rsidRPr="006D4F64">
        <w:t xml:space="preserve">2007), and the degrees to which migrants are </w:t>
      </w:r>
      <w:r w:rsidR="00864CB8">
        <w:t>‘</w:t>
      </w:r>
      <w:r w:rsidRPr="006D4F64">
        <w:t>able to mobilise resources and enact agency even in an environment where some aspects of life and working conditions are restrictive and exploitative</w:t>
      </w:r>
      <w:r w:rsidR="00864CB8">
        <w:t>’</w:t>
      </w:r>
      <w:r w:rsidRPr="006D4F64">
        <w:t xml:space="preserve"> (Lulle and King</w:t>
      </w:r>
      <w:r w:rsidR="00864CB8">
        <w:t xml:space="preserve">, </w:t>
      </w:r>
      <w:r w:rsidRPr="006D4F64">
        <w:t>2015</w:t>
      </w:r>
      <w:r w:rsidR="00864CB8">
        <w:t>, p.</w:t>
      </w:r>
      <w:r w:rsidRPr="006D4F64">
        <w:t xml:space="preserve"> 444). A number of recent studies of the social embeddeness of older migrants has shown that many have active lives in the community, participate in religious and cultural activities</w:t>
      </w:r>
      <w:r w:rsidR="00864CB8">
        <w:t xml:space="preserve">, </w:t>
      </w:r>
      <w:r w:rsidRPr="006D4F64">
        <w:t>and contribute to caring for their children and grandchildren (Palmberger, 2016; Ciobanu</w:t>
      </w:r>
      <w:r w:rsidR="00864CB8">
        <w:t xml:space="preserve"> and </w:t>
      </w:r>
      <w:r w:rsidRPr="006D4F64">
        <w:t>Fokema</w:t>
      </w:r>
      <w:r w:rsidR="00864CB8">
        <w:t xml:space="preserve">, </w:t>
      </w:r>
      <w:r w:rsidRPr="006D4F64">
        <w:t>2016; Pazelt, 2016; Lulle and King, 2016; Ali</w:t>
      </w:r>
      <w:r w:rsidR="00864CB8">
        <w:t xml:space="preserve">, </w:t>
      </w:r>
      <w:r w:rsidRPr="006D4F64">
        <w:t xml:space="preserve">2015). For those who migrate in later life, migrating itself can be a way to defy negative perceptions of aging and the elderly and bring empowerment (Lulle and King, 2016).  In addition, Ali’s study of South Asian migrant women in the UK found that aging for some brought an opportunity to be a </w:t>
      </w:r>
      <w:r w:rsidR="008D1AB8">
        <w:t>‘</w:t>
      </w:r>
      <w:r w:rsidRPr="006D4F64">
        <w:t>revered agent</w:t>
      </w:r>
      <w:r w:rsidR="008D1AB8">
        <w:t>’</w:t>
      </w:r>
      <w:r w:rsidRPr="006D4F64">
        <w:t>, respected for their knowledge and skills, such as language, religion and culture, and in demand to teach these to the younger generatio</w:t>
      </w:r>
      <w:r w:rsidR="008D1AB8">
        <w:t xml:space="preserve">n </w:t>
      </w:r>
      <w:r w:rsidR="008D1AB8" w:rsidRPr="006D4F64">
        <w:t>(2015</w:t>
      </w:r>
      <w:r w:rsidR="008D1AB8">
        <w:t xml:space="preserve">, p. </w:t>
      </w:r>
      <w:r w:rsidR="008D1AB8" w:rsidRPr="006D4F64">
        <w:t>207)</w:t>
      </w:r>
      <w:r w:rsidRPr="006D4F64">
        <w:t xml:space="preserve">.  </w:t>
      </w:r>
    </w:p>
    <w:p w:rsidR="006D4F64" w:rsidRPr="006D4F64" w:rsidRDefault="006D4F64" w:rsidP="00777046">
      <w:pPr>
        <w:spacing w:after="0" w:line="240" w:lineRule="auto"/>
        <w:jc w:val="both"/>
      </w:pPr>
    </w:p>
    <w:p w:rsidR="006D4F64" w:rsidRPr="006D4F64" w:rsidRDefault="006D4F64" w:rsidP="00777046">
      <w:pPr>
        <w:spacing w:after="0" w:line="240" w:lineRule="auto"/>
        <w:jc w:val="both"/>
      </w:pPr>
      <w:r w:rsidRPr="006D4F64">
        <w:t>A number of studies have found that the family is central in providing care and support in old age for both migrants and non-migrants (Victor</w:t>
      </w:r>
      <w:r w:rsidR="008D1AB8">
        <w:t xml:space="preserve">, </w:t>
      </w:r>
      <w:r w:rsidRPr="006D4F64">
        <w:t>et al</w:t>
      </w:r>
      <w:r w:rsidR="008D1AB8">
        <w:t xml:space="preserve">., </w:t>
      </w:r>
      <w:r w:rsidRPr="006D4F64">
        <w:t>2012; Karl</w:t>
      </w:r>
      <w:r w:rsidR="008D1AB8">
        <w:t xml:space="preserve">, </w:t>
      </w:r>
      <w:r w:rsidRPr="006D4F64">
        <w:t>et al</w:t>
      </w:r>
      <w:r w:rsidR="008D1AB8">
        <w:t xml:space="preserve">., </w:t>
      </w:r>
      <w:r w:rsidRPr="006D4F64">
        <w:t>2016; Willis</w:t>
      </w:r>
      <w:r w:rsidR="008D1AB8">
        <w:t xml:space="preserve">, </w:t>
      </w:r>
      <w:r w:rsidRPr="006D4F64">
        <w:t>et al</w:t>
      </w:r>
      <w:r w:rsidR="008D1AB8">
        <w:t xml:space="preserve">., </w:t>
      </w:r>
      <w:r w:rsidRPr="006D4F64">
        <w:t>2016). However, Warnes</w:t>
      </w:r>
      <w:r w:rsidR="008D1AB8">
        <w:t xml:space="preserve">, </w:t>
      </w:r>
      <w:r w:rsidRPr="006D4F64">
        <w:t>et al</w:t>
      </w:r>
      <w:r w:rsidR="008D1AB8">
        <w:t xml:space="preserve">. </w:t>
      </w:r>
      <w:r w:rsidRPr="006D4F64">
        <w:t xml:space="preserve">(2004) point out that migration itself may sever the connections to these networks.  For example, the mostly male Chinese migrants who work in the takeaway catering trade often work long, anti-social hours and have low rates of marriage and weak social networks both in China and in their host countries (Chiu </w:t>
      </w:r>
      <w:r w:rsidR="008D1AB8">
        <w:t>and</w:t>
      </w:r>
      <w:r w:rsidRPr="006D4F64">
        <w:t xml:space="preserve"> Yu, 2001). For migrants who do have a family network, Bordone and deValk (2016) found that overall more support is exchanged in migrant families than in host populations in Europe.  Combined with stereotypes of cultural traditions among certain groups of migrants</w:t>
      </w:r>
      <w:r w:rsidR="008D1AB8">
        <w:t xml:space="preserve">, </w:t>
      </w:r>
      <w:r w:rsidRPr="006D4F64">
        <w:t>such as filial piety in Chinese families (Ip</w:t>
      </w:r>
      <w:r w:rsidR="008D1AB8">
        <w:t xml:space="preserve">, </w:t>
      </w:r>
      <w:r w:rsidRPr="006D4F64">
        <w:t>et al</w:t>
      </w:r>
      <w:r w:rsidR="008D1AB8">
        <w:t xml:space="preserve">., </w:t>
      </w:r>
      <w:r w:rsidRPr="006D4F64">
        <w:t>2007</w:t>
      </w:r>
      <w:r w:rsidR="008D1AB8">
        <w:t xml:space="preserve">, p. </w:t>
      </w:r>
      <w:r w:rsidRPr="006D4F64">
        <w:t>723)</w:t>
      </w:r>
      <w:r w:rsidR="008D1AB8">
        <w:t xml:space="preserve">, </w:t>
      </w:r>
      <w:r w:rsidRPr="006D4F64">
        <w:t>and the extended family networks of other Asian groups (Palmberger 2016), the trend for strong intergenerational support had led to</w:t>
      </w:r>
      <w:r w:rsidR="008D1AB8">
        <w:t xml:space="preserve"> the </w:t>
      </w:r>
      <w:r w:rsidRPr="006D4F64">
        <w:t xml:space="preserve">(mis)conception that migrants </w:t>
      </w:r>
      <w:r w:rsidR="008D1AB8">
        <w:t>‘</w:t>
      </w:r>
      <w:r w:rsidRPr="006D4F64">
        <w:t>care for their own</w:t>
      </w:r>
      <w:r w:rsidR="008D1AB8">
        <w:t>’</w:t>
      </w:r>
      <w:r w:rsidRPr="006D4F64">
        <w:t>(Bolzman</w:t>
      </w:r>
      <w:r w:rsidR="008D1AB8">
        <w:t xml:space="preserve"> and </w:t>
      </w:r>
      <w:r w:rsidRPr="006D4F64">
        <w:t>Vagni</w:t>
      </w:r>
      <w:r w:rsidR="008D1AB8">
        <w:t xml:space="preserve">, </w:t>
      </w:r>
      <w:r w:rsidRPr="006D4F64">
        <w:t>2016</w:t>
      </w:r>
      <w:r w:rsidR="008D1AB8">
        <w:t xml:space="preserve">, p. </w:t>
      </w:r>
      <w:r w:rsidRPr="006D4F64">
        <w:t>3; Ip</w:t>
      </w:r>
      <w:r w:rsidR="008D1AB8">
        <w:t xml:space="preserve">, </w:t>
      </w:r>
      <w:r w:rsidRPr="006D4F64">
        <w:t>et al</w:t>
      </w:r>
      <w:r w:rsidR="008D1AB8">
        <w:t>.,</w:t>
      </w:r>
      <w:r w:rsidRPr="006D4F64">
        <w:t xml:space="preserve"> 2007</w:t>
      </w:r>
      <w:r w:rsidR="008D1AB8">
        <w:t>, p.</w:t>
      </w:r>
      <w:r w:rsidRPr="006D4F64">
        <w:t xml:space="preserve"> 723) and that the family functions as an “ethnic resource” for migrants (Palmberger, 2016</w:t>
      </w:r>
      <w:r w:rsidR="008D1AB8">
        <w:t xml:space="preserve">, p. </w:t>
      </w:r>
      <w:r w:rsidRPr="006D4F64">
        <w:t xml:space="preserve">2; Owens </w:t>
      </w:r>
      <w:r w:rsidR="008D1AB8">
        <w:t>and</w:t>
      </w:r>
      <w:r w:rsidRPr="006D4F64">
        <w:t>Randhawa</w:t>
      </w:r>
      <w:r w:rsidR="008D1AB8">
        <w:t xml:space="preserve">, </w:t>
      </w:r>
      <w:r w:rsidRPr="006D4F64">
        <w:t xml:space="preserve">2004).  </w:t>
      </w:r>
    </w:p>
    <w:p w:rsidR="006D4F64" w:rsidRPr="006D4F64" w:rsidRDefault="006D4F64" w:rsidP="00777046">
      <w:pPr>
        <w:spacing w:after="0" w:line="240" w:lineRule="auto"/>
        <w:jc w:val="both"/>
      </w:pPr>
    </w:p>
    <w:p w:rsidR="006D4F64" w:rsidRDefault="006D4F64" w:rsidP="00777046">
      <w:pPr>
        <w:spacing w:after="0" w:line="240" w:lineRule="auto"/>
        <w:jc w:val="both"/>
      </w:pPr>
      <w:r w:rsidRPr="006D4F64">
        <w:t xml:space="preserve">There is increasing criticism of the assumption of </w:t>
      </w:r>
      <w:r w:rsidR="008D1AB8">
        <w:t>“</w:t>
      </w:r>
      <w:r w:rsidRPr="006D4F64">
        <w:t>caring for their own</w:t>
      </w:r>
      <w:r w:rsidR="008D1AB8">
        <w:t>”,</w:t>
      </w:r>
      <w:r w:rsidRPr="006D4F64">
        <w:t xml:space="preserve"> as examples have </w:t>
      </w:r>
      <w:r w:rsidR="00732FDF">
        <w:t xml:space="preserve">recently </w:t>
      </w:r>
      <w:r w:rsidRPr="006D4F64">
        <w:t>come to light of the neglect of ethnic minority elders by care services presuming that social care will be provided by the family (Willis</w:t>
      </w:r>
      <w:r w:rsidR="008D1AB8">
        <w:t xml:space="preserve">, </w:t>
      </w:r>
      <w:r w:rsidRPr="006D4F64">
        <w:t>et al</w:t>
      </w:r>
      <w:r w:rsidR="008D1AB8">
        <w:t xml:space="preserve">., </w:t>
      </w:r>
      <w:r w:rsidRPr="006D4F64">
        <w:t xml:space="preserve">2016). As Palmberger points out, </w:t>
      </w:r>
      <w:r w:rsidR="008D1AB8">
        <w:t>‘</w:t>
      </w:r>
      <w:r w:rsidRPr="006D4F64">
        <w:t>such a picture of family solidarity first and foremost provides policy makers with a good excuse to delay far-reaching reforms that would eventually reduce institutionalized forms of discrimination, particularly in regard to later life care</w:t>
      </w:r>
      <w:r w:rsidR="008D1AB8">
        <w:t xml:space="preserve">’ (2016, p. </w:t>
      </w:r>
      <w:r w:rsidR="008D1AB8" w:rsidRPr="006D4F64">
        <w:t>12)</w:t>
      </w:r>
      <w:r w:rsidRPr="006D4F64">
        <w:t>. In addition, there is growing evidence of cultures “in transition” as younger generations in both Europe and Asia juggle work and family lives and increasingly live apart from their parents (Willis</w:t>
      </w:r>
      <w:r w:rsidR="008D1AB8">
        <w:t xml:space="preserve">, </w:t>
      </w:r>
      <w:r w:rsidRPr="006D4F64">
        <w:t>et al</w:t>
      </w:r>
      <w:r w:rsidR="008D1AB8">
        <w:t xml:space="preserve">., </w:t>
      </w:r>
      <w:r w:rsidRPr="006D4F64">
        <w:t>2016</w:t>
      </w:r>
      <w:r w:rsidR="008D1AB8">
        <w:t xml:space="preserve">, p. </w:t>
      </w:r>
      <w:r w:rsidRPr="006D4F64">
        <w:t xml:space="preserve">1381; Owens </w:t>
      </w:r>
      <w:r w:rsidR="008D1AB8">
        <w:t>and</w:t>
      </w:r>
      <w:r w:rsidRPr="006D4F64">
        <w:t>Randhawa</w:t>
      </w:r>
      <w:r w:rsidR="008D1AB8">
        <w:t xml:space="preserve">, </w:t>
      </w:r>
      <w:r w:rsidRPr="006D4F64">
        <w:t>2004).  It is not only that older people are</w:t>
      </w:r>
      <w:r w:rsidR="00732FDF">
        <w:t xml:space="preserve"> often</w:t>
      </w:r>
      <w:r w:rsidRPr="006D4F64">
        <w:t xml:space="preserve"> cared for by the younger generation, older people may wish to continue provide care for their children and grandchildren into old age.  Ali (2015) found examples of the “dismissed agency” of older South Asian Migrant women, when the younger generation defy the tradition</w:t>
      </w:r>
      <w:r w:rsidR="00732FDF">
        <w:t>al arrangement</w:t>
      </w:r>
      <w:r w:rsidRPr="006D4F64">
        <w:t xml:space="preserve"> of wives living with their husband’s parents, leaving the mother-in-law feeling redundant in old age.    </w:t>
      </w:r>
    </w:p>
    <w:p w:rsidR="00FD5709" w:rsidRPr="006D4F64" w:rsidRDefault="00FD5709" w:rsidP="00777046">
      <w:pPr>
        <w:spacing w:after="0" w:line="240" w:lineRule="auto"/>
        <w:jc w:val="both"/>
      </w:pPr>
    </w:p>
    <w:p w:rsidR="006D4F64" w:rsidRDefault="006D4F64" w:rsidP="00777046">
      <w:pPr>
        <w:spacing w:after="0" w:line="240" w:lineRule="auto"/>
        <w:jc w:val="both"/>
      </w:pPr>
      <w:r w:rsidRPr="006D4F64">
        <w:t xml:space="preserve">The complexities of teasing out who cares for whom in migrant and transnational families has led to the development of the concept of </w:t>
      </w:r>
      <w:r w:rsidR="00F235C1">
        <w:t>‘</w:t>
      </w:r>
      <w:r w:rsidRPr="006D4F64">
        <w:t>care circulation</w:t>
      </w:r>
      <w:r w:rsidR="00F235C1">
        <w:t>’</w:t>
      </w:r>
      <w:r w:rsidRPr="006D4F64">
        <w:t xml:space="preserve">, which is defined as </w:t>
      </w:r>
      <w:r w:rsidR="00F235C1">
        <w:t>‘</w:t>
      </w:r>
      <w:r w:rsidRPr="006D4F64">
        <w:t>the reciprocal, multi-directional and asymmetrical exchange of care that fluctuates over the life course within transnational family networks subject to the political, economic, cultural and social contexts of both sending and receiving societies</w:t>
      </w:r>
      <w:r w:rsidR="00F235C1">
        <w:t>’</w:t>
      </w:r>
      <w:r w:rsidRPr="006D4F64">
        <w:t xml:space="preserve"> (Baldassar</w:t>
      </w:r>
      <w:r w:rsidR="00F235C1">
        <w:t xml:space="preserve"> and </w:t>
      </w:r>
      <w:r w:rsidRPr="006D4F64">
        <w:t>Merla 2014</w:t>
      </w:r>
      <w:r w:rsidR="00F235C1">
        <w:t xml:space="preserve">, p. </w:t>
      </w:r>
      <w:r w:rsidRPr="006D4F64">
        <w:t xml:space="preserve">22).  Migrants may have to care for parents left behind, but there have also been studies that have shown that parents in the country of origin also provide emotional support and care for their children as </w:t>
      </w:r>
      <w:r w:rsidR="00F235C1">
        <w:t>‘</w:t>
      </w:r>
      <w:r w:rsidRPr="006D4F64">
        <w:t>moral advisors, financial providers and socialisation agents in their descendents upbringing</w:t>
      </w:r>
      <w:r w:rsidR="00F235C1">
        <w:t>’</w:t>
      </w:r>
      <w:r w:rsidRPr="006D4F64">
        <w:t xml:space="preserve"> (Zickgraf</w:t>
      </w:r>
      <w:r w:rsidR="00F235C1">
        <w:t xml:space="preserve">, </w:t>
      </w:r>
      <w:r w:rsidRPr="006D4F64">
        <w:t>2016</w:t>
      </w:r>
      <w:r w:rsidR="00F235C1">
        <w:t xml:space="preserve">, p. </w:t>
      </w:r>
      <w:r w:rsidRPr="006D4F64">
        <w:t xml:space="preserve">12-13). It is clear that with modern communications and travel, </w:t>
      </w:r>
      <w:r w:rsidR="00F235C1">
        <w:t>‘</w:t>
      </w:r>
      <w:r w:rsidRPr="006D4F64">
        <w:t>care can be accessed in multiple locations and caregving does not require geographical proximity</w:t>
      </w:r>
      <w:r w:rsidR="00F235C1">
        <w:t>’</w:t>
      </w:r>
      <w:r w:rsidRPr="006D4F64">
        <w:t xml:space="preserve"> (Baldassar</w:t>
      </w:r>
      <w:r w:rsidR="00F235C1">
        <w:t xml:space="preserve">, </w:t>
      </w:r>
      <w:r w:rsidRPr="006D4F64">
        <w:t>2007 cited in Ciobanu</w:t>
      </w:r>
      <w:r w:rsidR="00F235C1">
        <w:t xml:space="preserve">, </w:t>
      </w:r>
      <w:r w:rsidRPr="006D4F64">
        <w:t>et al</w:t>
      </w:r>
      <w:r w:rsidR="00F235C1">
        <w:t xml:space="preserve">., </w:t>
      </w:r>
      <w:r w:rsidRPr="006D4F64">
        <w:t>2016</w:t>
      </w:r>
      <w:r w:rsidR="00F235C1">
        <w:t xml:space="preserve">, </w:t>
      </w:r>
      <w:r w:rsidRPr="006D4F64">
        <w:t>p. 8).  The parents of migrants have been termed the ‘zero generation’ (Nedelcu</w:t>
      </w:r>
      <w:r w:rsidR="00F235C1">
        <w:t xml:space="preserve">, </w:t>
      </w:r>
      <w:r w:rsidRPr="006D4F64">
        <w:t>2009 cited in Zickgraf</w:t>
      </w:r>
      <w:r w:rsidR="00F235C1">
        <w:t xml:space="preserve">, </w:t>
      </w:r>
      <w:r w:rsidRPr="006D4F64">
        <w:t>2016</w:t>
      </w:r>
      <w:r w:rsidR="00F235C1">
        <w:t xml:space="preserve">, p. </w:t>
      </w:r>
      <w:r w:rsidRPr="006D4F64">
        <w:t>2) and may follow their children, provide long distance care (Horn</w:t>
      </w:r>
      <w:r w:rsidR="00F235C1">
        <w:t xml:space="preserve">, </w:t>
      </w:r>
      <w:r w:rsidRPr="006D4F64">
        <w:t>2016)</w:t>
      </w:r>
      <w:r w:rsidR="00F235C1">
        <w:t xml:space="preserve">, </w:t>
      </w:r>
      <w:r w:rsidRPr="006D4F64">
        <w:t xml:space="preserve">or travel back and forth as </w:t>
      </w:r>
      <w:r w:rsidR="00F235C1">
        <w:t>‘</w:t>
      </w:r>
      <w:r w:rsidRPr="006D4F64">
        <w:t>transnational flying grannies</w:t>
      </w:r>
      <w:r w:rsidR="00F235C1">
        <w:t>’</w:t>
      </w:r>
      <w:r w:rsidRPr="006D4F64">
        <w:t xml:space="preserve"> or </w:t>
      </w:r>
      <w:r w:rsidR="00F235C1">
        <w:t>‘</w:t>
      </w:r>
      <w:r w:rsidRPr="006D4F64">
        <w:t>swallows</w:t>
      </w:r>
      <w:r w:rsidR="00F235C1">
        <w:t>’</w:t>
      </w:r>
      <w:r w:rsidRPr="006D4F64">
        <w:t xml:space="preserve"> (Horn</w:t>
      </w:r>
      <w:r w:rsidR="00F235C1">
        <w:t xml:space="preserve">, </w:t>
      </w:r>
      <w:r w:rsidRPr="006D4F64">
        <w:t>2016</w:t>
      </w:r>
      <w:r w:rsidR="00F235C1">
        <w:t xml:space="preserve">, p. </w:t>
      </w:r>
      <w:r w:rsidRPr="006D4F64">
        <w:t>3).   However, for those that follow their children and move permanently to the host country, being busy with the grandchildren and domestic chores can lead to a lack</w:t>
      </w:r>
      <w:r w:rsidR="00F235C1">
        <w:t xml:space="preserve"> of </w:t>
      </w:r>
      <w:r w:rsidRPr="006D4F64">
        <w:t>time to build their own social networks (Ciobanu</w:t>
      </w:r>
      <w:r w:rsidR="00F235C1">
        <w:t xml:space="preserve"> and </w:t>
      </w:r>
      <w:r w:rsidRPr="006D4F64">
        <w:t>Fokkema</w:t>
      </w:r>
      <w:r w:rsidR="00F235C1">
        <w:t xml:space="preserve">, </w:t>
      </w:r>
      <w:r w:rsidRPr="006D4F64">
        <w:t>2016; Ip</w:t>
      </w:r>
      <w:r w:rsidR="00F235C1">
        <w:t xml:space="preserve">, </w:t>
      </w:r>
      <w:r w:rsidRPr="006D4F64">
        <w:t>et al</w:t>
      </w:r>
      <w:r w:rsidR="00F235C1">
        <w:t xml:space="preserve">., </w:t>
      </w:r>
      <w:r w:rsidRPr="006D4F64">
        <w:t xml:space="preserve">2007).  </w:t>
      </w:r>
    </w:p>
    <w:p w:rsidR="00781CFC" w:rsidRPr="006D4F64" w:rsidRDefault="00781CFC" w:rsidP="00777046">
      <w:pPr>
        <w:spacing w:after="0" w:line="240" w:lineRule="auto"/>
        <w:jc w:val="both"/>
      </w:pPr>
    </w:p>
    <w:p w:rsidR="006D4F64" w:rsidRPr="006D4F64" w:rsidRDefault="006D4F64" w:rsidP="00777046">
      <w:pPr>
        <w:spacing w:after="0" w:line="240" w:lineRule="auto"/>
        <w:jc w:val="both"/>
      </w:pPr>
      <w:r w:rsidRPr="006D4F64">
        <w:t>Karl</w:t>
      </w:r>
      <w:r w:rsidR="00C70512">
        <w:t xml:space="preserve">, </w:t>
      </w:r>
      <w:r w:rsidRPr="006D4F64">
        <w:t>et al</w:t>
      </w:r>
      <w:r w:rsidR="00C70512">
        <w:t xml:space="preserve">. </w:t>
      </w:r>
      <w:r w:rsidRPr="006D4F64">
        <w:t>(2016) found that older migrants consider returning to their host country at the point of retirement and then again when needing round-the-clock care (Liversage</w:t>
      </w:r>
      <w:r w:rsidR="00C70512">
        <w:t xml:space="preserve"> and </w:t>
      </w:r>
      <w:r w:rsidRPr="006D4F64">
        <w:t>Mirdal</w:t>
      </w:r>
      <w:r w:rsidR="00C70512">
        <w:t xml:space="preserve">, </w:t>
      </w:r>
      <w:r w:rsidRPr="006D4F64">
        <w:t>2016).  Some research has indicated that migrants underuse public care services (Bolzman</w:t>
      </w:r>
      <w:r w:rsidR="00C70512">
        <w:t xml:space="preserve">, </w:t>
      </w:r>
      <w:r w:rsidRPr="006D4F64">
        <w:t>et al</w:t>
      </w:r>
      <w:r w:rsidR="00C70512">
        <w:t xml:space="preserve">., </w:t>
      </w:r>
      <w:r w:rsidRPr="006D4F64">
        <w:t>2004; Giebel</w:t>
      </w:r>
      <w:r w:rsidR="00C70512">
        <w:t xml:space="preserve">, </w:t>
      </w:r>
      <w:r w:rsidRPr="006D4F64">
        <w:t>et al</w:t>
      </w:r>
      <w:r w:rsidR="00C70512">
        <w:t xml:space="preserve">., </w:t>
      </w:r>
      <w:r w:rsidRPr="006D4F64">
        <w:t>2016) due to a lack of knowledge about what is available (Ip</w:t>
      </w:r>
      <w:r w:rsidR="00C70512">
        <w:t xml:space="preserve">, </w:t>
      </w:r>
      <w:r w:rsidRPr="006D4F64">
        <w:t>et al</w:t>
      </w:r>
      <w:r w:rsidR="00C70512">
        <w:t xml:space="preserve">., </w:t>
      </w:r>
      <w:r w:rsidRPr="006D4F64">
        <w:t>2007; Willis</w:t>
      </w:r>
      <w:r w:rsidR="00C70512">
        <w:t xml:space="preserve">, </w:t>
      </w:r>
      <w:r w:rsidRPr="006D4F64">
        <w:t>et al</w:t>
      </w:r>
      <w:r w:rsidR="00C70512">
        <w:t xml:space="preserve">., </w:t>
      </w:r>
      <w:r w:rsidRPr="006D4F64">
        <w:t>2016) as well as stigma around certain conditions, such as dementia and Altzheimer’s (Li</w:t>
      </w:r>
      <w:r w:rsidR="00C70512">
        <w:t xml:space="preserve">, </w:t>
      </w:r>
      <w:r w:rsidRPr="006D4F64">
        <w:t>et al</w:t>
      </w:r>
      <w:r w:rsidR="00C70512">
        <w:t xml:space="preserve">., </w:t>
      </w:r>
      <w:r w:rsidRPr="006D4F64">
        <w:t>2014; Giebel</w:t>
      </w:r>
      <w:r w:rsidR="00C70512">
        <w:t xml:space="preserve">, </w:t>
      </w:r>
      <w:r w:rsidRPr="006D4F64">
        <w:t>et al</w:t>
      </w:r>
      <w:r w:rsidR="00C70512">
        <w:t xml:space="preserve">., </w:t>
      </w:r>
      <w:r w:rsidRPr="006D4F64">
        <w:t>2016). However</w:t>
      </w:r>
      <w:r w:rsidR="001C0872">
        <w:t>,</w:t>
      </w:r>
      <w:r w:rsidRPr="006D4F64">
        <w:t xml:space="preserve"> in a study of older migrants in Switzerland, Bolzman and Vagni (2016) found that migrants were as likely as the host population to use public care services. In addition, migrants may decide to stay in the host country as the care services are better than those in their country of origin (Boltzman, Fibbi</w:t>
      </w:r>
      <w:r w:rsidR="00C70512">
        <w:t xml:space="preserve"> and</w:t>
      </w:r>
      <w:r w:rsidRPr="006D4F64">
        <w:t xml:space="preserve"> Vial</w:t>
      </w:r>
      <w:r w:rsidR="00C70512">
        <w:t xml:space="preserve">, </w:t>
      </w:r>
      <w:r w:rsidRPr="006D4F64">
        <w:t>2006).</w:t>
      </w:r>
    </w:p>
    <w:p w:rsidR="006D4F64" w:rsidRPr="006D4F64" w:rsidRDefault="006D4F64" w:rsidP="00777046">
      <w:pPr>
        <w:spacing w:after="0" w:line="240" w:lineRule="auto"/>
        <w:jc w:val="both"/>
      </w:pPr>
    </w:p>
    <w:p w:rsidR="00C07519" w:rsidRDefault="006D4F64" w:rsidP="00777046">
      <w:pPr>
        <w:spacing w:after="0" w:line="240" w:lineRule="auto"/>
        <w:jc w:val="both"/>
      </w:pPr>
      <w:r w:rsidRPr="006D4F64">
        <w:t>Many studies have reported specific issues with care services for older migrants such as a lack of interpreter services (Li</w:t>
      </w:r>
      <w:r w:rsidR="00C70512">
        <w:t xml:space="preserve">, </w:t>
      </w:r>
      <w:r w:rsidRPr="006D4F64">
        <w:t>et al</w:t>
      </w:r>
      <w:r w:rsidR="00C70512">
        <w:t xml:space="preserve">., </w:t>
      </w:r>
      <w:r w:rsidRPr="006D4F64">
        <w:t>2014; Ip</w:t>
      </w:r>
      <w:r w:rsidR="00C70512">
        <w:t xml:space="preserve">, </w:t>
      </w:r>
      <w:r w:rsidRPr="006D4F64">
        <w:t>et al</w:t>
      </w:r>
      <w:r w:rsidR="00C70512">
        <w:t xml:space="preserve">., </w:t>
      </w:r>
      <w:r w:rsidRPr="006D4F64">
        <w:t>2007; Willis</w:t>
      </w:r>
      <w:r w:rsidR="00C70512">
        <w:t xml:space="preserve">, </w:t>
      </w:r>
      <w:r w:rsidRPr="006D4F64">
        <w:t>et al</w:t>
      </w:r>
      <w:r w:rsidR="00C70512">
        <w:t xml:space="preserve">., </w:t>
      </w:r>
      <w:r w:rsidRPr="006D4F64">
        <w:t>2016) and a lack of training in staff (Warnes</w:t>
      </w:r>
      <w:r w:rsidR="00C70512">
        <w:t xml:space="preserve">, </w:t>
      </w:r>
      <w:r w:rsidRPr="006D4F64">
        <w:t>et al</w:t>
      </w:r>
      <w:r w:rsidR="00C70512">
        <w:t xml:space="preserve">., </w:t>
      </w:r>
      <w:r w:rsidRPr="006D4F64">
        <w:t>2004). In fact, people from ethnic minority groups in the UK are less satisfied with social care services than the White British population (Willis</w:t>
      </w:r>
      <w:r w:rsidR="0025711E">
        <w:t xml:space="preserve">, </w:t>
      </w:r>
      <w:r w:rsidRPr="006D4F64">
        <w:t>et al</w:t>
      </w:r>
      <w:r w:rsidR="0025711E">
        <w:t xml:space="preserve">., </w:t>
      </w:r>
      <w:r w:rsidRPr="006D4F64">
        <w:t>2016). Older migrants report wishing for more culturally sensitive institutional care, such as catering for specific diets or religious observations (Palmberger, 2016, Karl</w:t>
      </w:r>
      <w:r w:rsidR="0025711E">
        <w:t xml:space="preserve">, </w:t>
      </w:r>
      <w:r w:rsidRPr="006D4F64">
        <w:t>et al</w:t>
      </w:r>
      <w:r w:rsidR="0025711E">
        <w:t xml:space="preserve">., </w:t>
      </w:r>
      <w:r w:rsidRPr="006D4F64">
        <w:t>2016</w:t>
      </w:r>
      <w:r w:rsidR="0025711E">
        <w:t xml:space="preserve">, p. </w:t>
      </w:r>
      <w:r w:rsidRPr="006D4F64">
        <w:t>10; Li</w:t>
      </w:r>
      <w:r w:rsidR="0025711E">
        <w:t xml:space="preserve">, </w:t>
      </w:r>
      <w:r w:rsidRPr="006D4F64">
        <w:t>et al</w:t>
      </w:r>
      <w:r w:rsidR="0025711E">
        <w:t xml:space="preserve">., </w:t>
      </w:r>
      <w:r w:rsidRPr="006D4F64">
        <w:t>2014). Willis</w:t>
      </w:r>
      <w:r w:rsidR="0025711E">
        <w:t xml:space="preserve">, </w:t>
      </w:r>
      <w:r w:rsidRPr="006D4F64">
        <w:t>et al</w:t>
      </w:r>
      <w:r w:rsidR="0025711E">
        <w:t xml:space="preserve">. </w:t>
      </w:r>
      <w:r w:rsidRPr="006D4F64">
        <w:t>(2016) reported some good examples of care that met the religious needs of South Asian participants</w:t>
      </w:r>
      <w:r w:rsidR="001C0872">
        <w:t>,</w:t>
      </w:r>
      <w:r w:rsidRPr="006D4F64">
        <w:t xml:space="preserve"> but Payne</w:t>
      </w:r>
      <w:r w:rsidR="0025711E">
        <w:t xml:space="preserve">, </w:t>
      </w:r>
      <w:r w:rsidRPr="006D4F64">
        <w:t>et al</w:t>
      </w:r>
      <w:r w:rsidR="0025711E">
        <w:t xml:space="preserve">. </w:t>
      </w:r>
      <w:r w:rsidRPr="006D4F64">
        <w:t xml:space="preserve">found that the lack of Chinese food available in hospitals was a </w:t>
      </w:r>
      <w:r w:rsidR="0025711E">
        <w:t>‘</w:t>
      </w:r>
      <w:r w:rsidRPr="006D4F64">
        <w:t>major barrier</w:t>
      </w:r>
      <w:r w:rsidR="0025711E">
        <w:t xml:space="preserve">’ </w:t>
      </w:r>
      <w:r w:rsidR="0025711E" w:rsidRPr="006D4F64">
        <w:t>(2008</w:t>
      </w:r>
      <w:r w:rsidR="0025711E">
        <w:t xml:space="preserve">, p. </w:t>
      </w:r>
      <w:r w:rsidR="0025711E" w:rsidRPr="006D4F64">
        <w:t>508)</w:t>
      </w:r>
      <w:r w:rsidRPr="006D4F64">
        <w:t xml:space="preserve"> to hospital admission for older Chinese people. In addition, language barriers may inhibit socialising at daycare centres or clubs (Willis</w:t>
      </w:r>
      <w:r w:rsidR="0025711E">
        <w:t xml:space="preserve">, </w:t>
      </w:r>
      <w:r w:rsidRPr="006D4F64">
        <w:t>et al</w:t>
      </w:r>
      <w:r w:rsidR="0025711E">
        <w:t xml:space="preserve">., </w:t>
      </w:r>
      <w:r w:rsidRPr="006D4F64">
        <w:t>2016)</w:t>
      </w:r>
      <w:r w:rsidR="0025711E">
        <w:t xml:space="preserve">, </w:t>
      </w:r>
      <w:r w:rsidRPr="006D4F64">
        <w:t xml:space="preserve">and even with a common language, opportunities to reminisce about the </w:t>
      </w:r>
      <w:r w:rsidR="0025711E">
        <w:t>“</w:t>
      </w:r>
      <w:r w:rsidRPr="006D4F64">
        <w:t>good old days</w:t>
      </w:r>
      <w:r w:rsidR="0025711E">
        <w:t>”</w:t>
      </w:r>
      <w:r w:rsidRPr="006D4F64">
        <w:t xml:space="preserve"> are not possible in settings where there are no other residents with similar experiences or culture (Palmberger, 2016; Pazelt, 2016).  </w:t>
      </w:r>
    </w:p>
    <w:p w:rsidR="00C07519" w:rsidRDefault="00C07519" w:rsidP="00777046">
      <w:pPr>
        <w:spacing w:after="0" w:line="240" w:lineRule="auto"/>
        <w:jc w:val="both"/>
      </w:pPr>
    </w:p>
    <w:p w:rsidR="00723B05" w:rsidRDefault="00265018" w:rsidP="00777046">
      <w:pPr>
        <w:spacing w:after="0" w:line="240" w:lineRule="auto"/>
        <w:jc w:val="both"/>
      </w:pPr>
      <w:r w:rsidRPr="006253AB">
        <w:rPr>
          <w:b/>
        </w:rPr>
        <w:t>3. Methodology</w:t>
      </w:r>
    </w:p>
    <w:p w:rsidR="00723B05" w:rsidRDefault="00723B05" w:rsidP="00777046">
      <w:pPr>
        <w:spacing w:after="0" w:line="240" w:lineRule="auto"/>
        <w:jc w:val="both"/>
      </w:pPr>
    </w:p>
    <w:p w:rsidR="00723B05" w:rsidRDefault="00723B05" w:rsidP="00777046">
      <w:pPr>
        <w:spacing w:after="0" w:line="240" w:lineRule="auto"/>
        <w:jc w:val="both"/>
      </w:pPr>
      <w:r>
        <w:t xml:space="preserve">Qualitative theorising has been used as part of this research. </w:t>
      </w:r>
      <w:r w:rsidR="007A7A8D">
        <w:t>Cook</w:t>
      </w:r>
      <w:r w:rsidR="0025711E">
        <w:t xml:space="preserve">, </w:t>
      </w:r>
      <w:r w:rsidR="007A7A8D">
        <w:t>et al. (2010) have defined qualitative theorising as a theoretical approach to make sense of a</w:t>
      </w:r>
      <w:r w:rsidR="0025711E">
        <w:t xml:space="preserve">n </w:t>
      </w:r>
      <w:r w:rsidR="007A7A8D">
        <w:t>ever</w:t>
      </w:r>
      <w:r w:rsidR="0025711E">
        <w:t>-</w:t>
      </w:r>
      <w:r w:rsidR="007A7A8D">
        <w:t xml:space="preserve">changing globalised world. </w:t>
      </w:r>
      <w:r>
        <w:t>The authors have previously used this methodology in other pieces of social research (</w:t>
      </w:r>
      <w:r w:rsidR="00FD5709">
        <w:t>Khan and Halsall, 2016; Cook</w:t>
      </w:r>
      <w:r w:rsidR="0025711E">
        <w:t xml:space="preserve">, </w:t>
      </w:r>
      <w:r w:rsidR="00FD5709">
        <w:t>et al., 2015</w:t>
      </w:r>
      <w:r>
        <w:t>). This research has used two methods</w:t>
      </w:r>
      <w:r w:rsidR="00732FDF">
        <w:t xml:space="preserve"> to compile the case</w:t>
      </w:r>
      <w:r>
        <w:t xml:space="preserve">: (1) Documentary Data Sources (e.g. </w:t>
      </w:r>
      <w:r w:rsidR="00894057">
        <w:t>Policy Documents, Web Resouces</w:t>
      </w:r>
      <w:r>
        <w:t xml:space="preserve">) and (2) qualitative interviews. </w:t>
      </w:r>
      <w:r w:rsidR="00732FDF">
        <w:t>Thematic analsyis was used t</w:t>
      </w:r>
      <w:r>
        <w:t>o analys</w:t>
      </w:r>
      <w:r w:rsidR="00732FDF">
        <w:t>e</w:t>
      </w:r>
      <w:r>
        <w:t xml:space="preserve"> the data </w:t>
      </w:r>
      <w:r w:rsidR="00732FDF">
        <w:t>collected</w:t>
      </w:r>
      <w:r>
        <w:t xml:space="preserve">. </w:t>
      </w:r>
      <w:r w:rsidR="00104C84">
        <w:t>Themes are discussed in light of the literature and summaries of older migrants’ experiences, using pseudonyms, have been used as illustrative case studies.</w:t>
      </w:r>
    </w:p>
    <w:p w:rsidR="0025711E" w:rsidRDefault="0025711E" w:rsidP="00777046">
      <w:pPr>
        <w:spacing w:after="0" w:line="240" w:lineRule="auto"/>
        <w:jc w:val="both"/>
        <w:rPr>
          <w:rFonts w:cstheme="minorHAnsi"/>
          <w:b/>
        </w:rPr>
      </w:pPr>
    </w:p>
    <w:p w:rsidR="00265018" w:rsidRDefault="00265018" w:rsidP="00777046">
      <w:pPr>
        <w:spacing w:after="0" w:line="240" w:lineRule="auto"/>
        <w:jc w:val="both"/>
        <w:rPr>
          <w:rFonts w:cstheme="minorHAnsi"/>
          <w:b/>
        </w:rPr>
      </w:pPr>
      <w:r w:rsidRPr="00182DB6">
        <w:rPr>
          <w:rFonts w:cstheme="minorHAnsi"/>
          <w:b/>
        </w:rPr>
        <w:t xml:space="preserve">4. </w:t>
      </w:r>
      <w:r w:rsidR="00E20FDD" w:rsidRPr="00182DB6">
        <w:rPr>
          <w:rFonts w:cstheme="minorHAnsi"/>
          <w:b/>
        </w:rPr>
        <w:t xml:space="preserve">Background to the </w:t>
      </w:r>
      <w:r w:rsidR="0025711E">
        <w:rPr>
          <w:rFonts w:cstheme="minorHAnsi"/>
          <w:b/>
        </w:rPr>
        <w:t>C</w:t>
      </w:r>
      <w:r w:rsidR="00E20FDD" w:rsidRPr="00182DB6">
        <w:rPr>
          <w:rFonts w:cstheme="minorHAnsi"/>
          <w:b/>
        </w:rPr>
        <w:t xml:space="preserve">ase: </w:t>
      </w:r>
      <w:r w:rsidR="0025711E">
        <w:rPr>
          <w:rFonts w:cstheme="minorHAnsi"/>
          <w:b/>
        </w:rPr>
        <w:t>AP</w:t>
      </w:r>
      <w:r w:rsidR="0025711E" w:rsidRPr="00182DB6">
        <w:rPr>
          <w:rFonts w:cstheme="minorHAnsi"/>
          <w:b/>
        </w:rPr>
        <w:t xml:space="preserve">rofile </w:t>
      </w:r>
      <w:r w:rsidR="00E20FDD" w:rsidRPr="00182DB6">
        <w:rPr>
          <w:rFonts w:cstheme="minorHAnsi"/>
          <w:b/>
        </w:rPr>
        <w:t>of</w:t>
      </w:r>
      <w:r w:rsidR="00B62BAE" w:rsidRPr="00182DB6">
        <w:rPr>
          <w:rFonts w:cstheme="minorHAnsi"/>
          <w:b/>
        </w:rPr>
        <w:t xml:space="preserve"> Lancashire</w:t>
      </w:r>
    </w:p>
    <w:p w:rsidR="00781CFC" w:rsidRPr="00781CFC" w:rsidRDefault="00781CFC" w:rsidP="00777046">
      <w:pPr>
        <w:spacing w:after="0" w:line="240" w:lineRule="auto"/>
        <w:jc w:val="both"/>
        <w:rPr>
          <w:rFonts w:cstheme="minorHAnsi"/>
          <w:b/>
        </w:rPr>
      </w:pPr>
    </w:p>
    <w:p w:rsidR="00732FDF" w:rsidRPr="00781CFC" w:rsidRDefault="00781CFC" w:rsidP="00777046">
      <w:pPr>
        <w:spacing w:after="0" w:line="240" w:lineRule="auto"/>
        <w:jc w:val="both"/>
        <w:rPr>
          <w:rFonts w:cstheme="minorHAnsi"/>
        </w:rPr>
      </w:pPr>
      <w:r w:rsidRPr="00781CFC">
        <w:rPr>
          <w:rFonts w:cstheme="minorHAnsi"/>
        </w:rPr>
        <w:t xml:space="preserve">The 2011 </w:t>
      </w:r>
      <w:r w:rsidR="0025711E">
        <w:rPr>
          <w:rFonts w:cstheme="minorHAnsi"/>
        </w:rPr>
        <w:t>census’</w:t>
      </w:r>
      <w:r w:rsidRPr="00781CFC">
        <w:rPr>
          <w:rFonts w:cstheme="minorHAnsi"/>
        </w:rPr>
        <w:t>usual resident population figure for</w:t>
      </w:r>
      <w:r w:rsidR="0025711E">
        <w:rPr>
          <w:rFonts w:cstheme="minorHAnsi"/>
        </w:rPr>
        <w:t xml:space="preserve"> the </w:t>
      </w:r>
      <w:r w:rsidRPr="00781CFC">
        <w:rPr>
          <w:rFonts w:cstheme="minorHAnsi"/>
        </w:rPr>
        <w:t xml:space="preserve">Lancashire-14 area was 1,460,900. This represented an increase of 46,200 people or a population growth rate of 3.3% since the last census in 2001. That was well below the England and Wales increase of 7.8.%. </w:t>
      </w:r>
      <w:r w:rsidR="00732FDF" w:rsidRPr="00781CFC">
        <w:rPr>
          <w:rFonts w:cstheme="minorHAnsi"/>
        </w:rPr>
        <w:t>Asian/Asian British was the largest minority ethnic group in both Lancashire-12 and Lancashire-14. In Lancashire-14, there were almost 115,000 Asian/Asian British people, and just over 71,000 in Lancashire-12.  It should be noted that this group now includes Chinese people, whereas in 2001 they were in the "other" ethnic group. The second largest minority ethnic group was mixed race. There were 16,300 mixed race people acrossLancashire-14 and almost 13,000 mixed race people lived in Lancashire-12. The black/black British population numbered 5,377 in Lancashire-1, and just over 4,000 in Lancashire-12.</w:t>
      </w:r>
    </w:p>
    <w:p w:rsidR="00732FDF" w:rsidRDefault="00732FDF" w:rsidP="00777046">
      <w:pPr>
        <w:spacing w:after="0" w:line="240" w:lineRule="auto"/>
        <w:jc w:val="both"/>
        <w:rPr>
          <w:rFonts w:cstheme="minorHAnsi"/>
        </w:rPr>
      </w:pPr>
    </w:p>
    <w:p w:rsidR="00732FDF" w:rsidRPr="00877E3B" w:rsidRDefault="00877E3B" w:rsidP="00777046">
      <w:pPr>
        <w:spacing w:after="0" w:line="240" w:lineRule="auto"/>
        <w:jc w:val="both"/>
        <w:rPr>
          <w:rFonts w:cstheme="minorHAnsi"/>
          <w:color w:val="000000" w:themeColor="text1"/>
        </w:rPr>
      </w:pPr>
      <w:r w:rsidRPr="00877E3B">
        <w:rPr>
          <w:rFonts w:cstheme="minorHAnsi"/>
          <w:color w:val="000000" w:themeColor="text1"/>
        </w:rPr>
        <w:t xml:space="preserve">According to Lancashire County Council (2016) the </w:t>
      </w:r>
      <w:r w:rsidR="00732FDF" w:rsidRPr="00877E3B">
        <w:rPr>
          <w:rFonts w:cstheme="minorHAnsi"/>
          <w:color w:val="000000" w:themeColor="text1"/>
        </w:rPr>
        <w:t>population aged 75 and over will increase by 82.8% by 2039</w:t>
      </w:r>
      <w:r w:rsidR="0025711E" w:rsidRPr="00877E3B">
        <w:rPr>
          <w:rFonts w:cstheme="minorHAnsi"/>
          <w:color w:val="000000" w:themeColor="text1"/>
        </w:rPr>
        <w:t xml:space="preserve">. </w:t>
      </w:r>
      <w:r w:rsidR="00732FDF" w:rsidRPr="00877E3B">
        <w:rPr>
          <w:rFonts w:cstheme="minorHAnsi"/>
          <w:color w:val="000000" w:themeColor="text1"/>
        </w:rPr>
        <w:t>Long-term conditions are more prevalent in older people (58</w:t>
      </w:r>
      <w:r w:rsidR="00A93CBC" w:rsidRPr="00877E3B">
        <w:rPr>
          <w:rFonts w:cstheme="minorHAnsi"/>
          <w:color w:val="000000" w:themeColor="text1"/>
        </w:rPr>
        <w:t xml:space="preserve">% </w:t>
      </w:r>
      <w:r w:rsidR="00732FDF" w:rsidRPr="00877E3B">
        <w:rPr>
          <w:rFonts w:cstheme="minorHAnsi"/>
          <w:color w:val="000000" w:themeColor="text1"/>
        </w:rPr>
        <w:t>of people over 60 compared to 14</w:t>
      </w:r>
      <w:r w:rsidR="00A93CBC" w:rsidRPr="00877E3B">
        <w:rPr>
          <w:rFonts w:cstheme="minorHAnsi"/>
          <w:color w:val="000000" w:themeColor="text1"/>
        </w:rPr>
        <w:t xml:space="preserve">% </w:t>
      </w:r>
      <w:r w:rsidR="00732FDF" w:rsidRPr="00877E3B">
        <w:rPr>
          <w:rFonts w:cstheme="minorHAnsi"/>
          <w:color w:val="000000" w:themeColor="text1"/>
        </w:rPr>
        <w:t>under 40) and in more deprived groups (people in the poorest social class have a 60</w:t>
      </w:r>
      <w:r w:rsidR="00A93CBC" w:rsidRPr="00877E3B">
        <w:rPr>
          <w:rFonts w:cstheme="minorHAnsi"/>
          <w:color w:val="000000" w:themeColor="text1"/>
        </w:rPr>
        <w:t>%</w:t>
      </w:r>
      <w:r w:rsidR="00732FDF" w:rsidRPr="00877E3B">
        <w:rPr>
          <w:rFonts w:cstheme="minorHAnsi"/>
          <w:color w:val="000000" w:themeColor="text1"/>
        </w:rPr>
        <w:t xml:space="preserve"> higher prevalence than those in the richest social class and 30</w:t>
      </w:r>
      <w:r w:rsidR="00A93CBC" w:rsidRPr="00877E3B">
        <w:rPr>
          <w:rFonts w:cstheme="minorHAnsi"/>
          <w:color w:val="000000" w:themeColor="text1"/>
        </w:rPr>
        <w:t>%</w:t>
      </w:r>
      <w:r w:rsidR="00732FDF" w:rsidRPr="00877E3B">
        <w:rPr>
          <w:rFonts w:cstheme="minorHAnsi"/>
          <w:color w:val="000000" w:themeColor="text1"/>
        </w:rPr>
        <w:t xml:space="preserve"> more severity of disease. </w:t>
      </w:r>
    </w:p>
    <w:p w:rsidR="004D630A" w:rsidRDefault="004D630A" w:rsidP="00777046">
      <w:pPr>
        <w:spacing w:after="0" w:line="240" w:lineRule="auto"/>
        <w:jc w:val="both"/>
        <w:rPr>
          <w:rFonts w:cstheme="minorHAnsi"/>
        </w:rPr>
      </w:pPr>
    </w:p>
    <w:p w:rsidR="00781CFC" w:rsidRPr="00877E3B" w:rsidRDefault="00781CFC" w:rsidP="00777046">
      <w:pPr>
        <w:spacing w:after="0" w:line="240" w:lineRule="auto"/>
        <w:jc w:val="both"/>
        <w:rPr>
          <w:rFonts w:cstheme="minorHAnsi"/>
          <w:color w:val="000000" w:themeColor="text1"/>
        </w:rPr>
      </w:pPr>
      <w:r w:rsidRPr="00877E3B">
        <w:rPr>
          <w:rFonts w:cstheme="minorHAnsi"/>
          <w:color w:val="000000" w:themeColor="text1"/>
        </w:rPr>
        <w:t xml:space="preserve">1 in 5 people </w:t>
      </w:r>
      <w:r w:rsidR="009D0526" w:rsidRPr="00877E3B">
        <w:rPr>
          <w:rFonts w:cstheme="minorHAnsi"/>
          <w:color w:val="000000" w:themeColor="text1"/>
        </w:rPr>
        <w:t>in Lancashire reported having a</w:t>
      </w:r>
      <w:r w:rsidRPr="00877E3B">
        <w:rPr>
          <w:rFonts w:cstheme="minorHAnsi"/>
          <w:color w:val="000000" w:themeColor="text1"/>
        </w:rPr>
        <w:t>long term illness, however disability organisations have estimated 1 in 4 people suffer from long</w:t>
      </w:r>
      <w:r w:rsidR="00A93CBC" w:rsidRPr="00877E3B">
        <w:rPr>
          <w:rFonts w:cstheme="minorHAnsi"/>
          <w:color w:val="000000" w:themeColor="text1"/>
        </w:rPr>
        <w:t>-</w:t>
      </w:r>
      <w:r w:rsidRPr="00877E3B">
        <w:rPr>
          <w:rFonts w:cstheme="minorHAnsi"/>
          <w:color w:val="000000" w:themeColor="text1"/>
        </w:rPr>
        <w:t>term illness or disability</w:t>
      </w:r>
      <w:r w:rsidR="00877E3B" w:rsidRPr="00877E3B">
        <w:rPr>
          <w:rFonts w:cstheme="minorHAnsi"/>
          <w:color w:val="000000" w:themeColor="text1"/>
        </w:rPr>
        <w:t xml:space="preserve"> (</w:t>
      </w:r>
      <w:r w:rsidR="00877E3B" w:rsidRPr="00877E3B">
        <w:rPr>
          <w:rFonts w:ascii="Arial" w:hAnsi="Arial" w:cs="Arial"/>
          <w:color w:val="000000" w:themeColor="text1"/>
        </w:rPr>
        <w:t>Trotter</w:t>
      </w:r>
      <w:r w:rsidR="00877E3B" w:rsidRPr="00877E3B">
        <w:rPr>
          <w:rFonts w:cstheme="minorHAnsi"/>
          <w:color w:val="000000" w:themeColor="text1"/>
        </w:rPr>
        <w:t>, 2012; Census 2011)</w:t>
      </w:r>
      <w:r w:rsidR="00A93CBC" w:rsidRPr="00877E3B">
        <w:rPr>
          <w:rFonts w:cstheme="minorHAnsi"/>
          <w:color w:val="000000" w:themeColor="text1"/>
        </w:rPr>
        <w:t xml:space="preserve">. </w:t>
      </w:r>
      <w:r w:rsidRPr="00877E3B">
        <w:rPr>
          <w:rFonts w:cstheme="minorHAnsi"/>
          <w:color w:val="000000" w:themeColor="text1"/>
        </w:rPr>
        <w:t xml:space="preserve">A substantially higher proportion of individuals who </w:t>
      </w:r>
      <w:r w:rsidR="00A93CBC" w:rsidRPr="00877E3B">
        <w:rPr>
          <w:rFonts w:cstheme="minorHAnsi"/>
          <w:color w:val="000000" w:themeColor="text1"/>
        </w:rPr>
        <w:t>live with</w:t>
      </w:r>
      <w:r w:rsidRPr="00877E3B">
        <w:rPr>
          <w:rFonts w:cstheme="minorHAnsi"/>
          <w:color w:val="000000" w:themeColor="text1"/>
        </w:rPr>
        <w:t xml:space="preserve">families with disabled members live in poverty, compared to individuals who live in families where no one is disabled. 20% of individuals in families with at least one disabled member live in relative income poverty, on a </w:t>
      </w:r>
      <w:r w:rsidR="00A93CBC" w:rsidRPr="00877E3B">
        <w:rPr>
          <w:rFonts w:cstheme="minorHAnsi"/>
          <w:color w:val="000000" w:themeColor="text1"/>
        </w:rPr>
        <w:t>“</w:t>
      </w:r>
      <w:r w:rsidRPr="00877E3B">
        <w:rPr>
          <w:rFonts w:cstheme="minorHAnsi"/>
          <w:color w:val="000000" w:themeColor="text1"/>
        </w:rPr>
        <w:t>before housing costs</w:t>
      </w:r>
      <w:r w:rsidR="00A93CBC" w:rsidRPr="00877E3B">
        <w:rPr>
          <w:rFonts w:cstheme="minorHAnsi"/>
          <w:color w:val="000000" w:themeColor="text1"/>
        </w:rPr>
        <w:t>”</w:t>
      </w:r>
      <w:r w:rsidRPr="00877E3B">
        <w:rPr>
          <w:rFonts w:cstheme="minorHAnsi"/>
          <w:color w:val="000000" w:themeColor="text1"/>
        </w:rPr>
        <w:t xml:space="preserve"> basis, compared to 16% of individuals in families with no disabled member (</w:t>
      </w:r>
      <w:r w:rsidR="00877E3B" w:rsidRPr="00877E3B">
        <w:rPr>
          <w:rFonts w:cstheme="minorHAnsi"/>
          <w:color w:val="000000" w:themeColor="text1"/>
        </w:rPr>
        <w:t>Lancashire County Council</w:t>
      </w:r>
      <w:r w:rsidR="00A65318">
        <w:rPr>
          <w:rFonts w:cstheme="minorHAnsi"/>
          <w:color w:val="000000" w:themeColor="text1"/>
        </w:rPr>
        <w:t xml:space="preserve">, </w:t>
      </w:r>
      <w:r w:rsidR="00877E3B" w:rsidRPr="00877E3B">
        <w:rPr>
          <w:rFonts w:cstheme="minorHAnsi"/>
          <w:color w:val="000000" w:themeColor="text1"/>
        </w:rPr>
        <w:t xml:space="preserve">2016). </w:t>
      </w:r>
      <w:r w:rsidR="00A93CBC" w:rsidRPr="00877E3B">
        <w:rPr>
          <w:rFonts w:cstheme="minorHAnsi"/>
          <w:color w:val="000000" w:themeColor="text1"/>
        </w:rPr>
        <w:t>P</w:t>
      </w:r>
      <w:r w:rsidR="00FF5081" w:rsidRPr="00877E3B">
        <w:rPr>
          <w:rFonts w:cstheme="minorHAnsi"/>
          <w:color w:val="000000" w:themeColor="text1"/>
        </w:rPr>
        <w:t xml:space="preserve">eople from BME groups also </w:t>
      </w:r>
      <w:r w:rsidR="00A32A25" w:rsidRPr="00877E3B">
        <w:rPr>
          <w:rFonts w:cstheme="minorHAnsi"/>
          <w:color w:val="000000" w:themeColor="text1"/>
        </w:rPr>
        <w:t>experience</w:t>
      </w:r>
      <w:r w:rsidR="00FF5081" w:rsidRPr="00877E3B">
        <w:rPr>
          <w:rFonts w:cstheme="minorHAnsi"/>
          <w:color w:val="000000" w:themeColor="text1"/>
        </w:rPr>
        <w:t xml:space="preserve"> higher rates of some chronic</w:t>
      </w:r>
      <w:r w:rsidR="00A32A25" w:rsidRPr="00877E3B">
        <w:rPr>
          <w:rFonts w:cstheme="minorHAnsi"/>
          <w:color w:val="000000" w:themeColor="text1"/>
        </w:rPr>
        <w:t xml:space="preserve"> illness</w:t>
      </w:r>
      <w:r w:rsidR="00FF5081" w:rsidRPr="00877E3B">
        <w:rPr>
          <w:rFonts w:cstheme="minorHAnsi"/>
          <w:color w:val="000000" w:themeColor="text1"/>
        </w:rPr>
        <w:t>es. F</w:t>
      </w:r>
      <w:r w:rsidR="00A32A25" w:rsidRPr="00877E3B">
        <w:rPr>
          <w:rFonts w:cstheme="minorHAnsi"/>
          <w:color w:val="000000" w:themeColor="text1"/>
        </w:rPr>
        <w:t>or example</w:t>
      </w:r>
      <w:r w:rsidR="00A93CBC" w:rsidRPr="00877E3B">
        <w:rPr>
          <w:rFonts w:cstheme="minorHAnsi"/>
          <w:color w:val="000000" w:themeColor="text1"/>
        </w:rPr>
        <w:t xml:space="preserve">, </w:t>
      </w:r>
      <w:r w:rsidR="00A32A25" w:rsidRPr="00877E3B">
        <w:rPr>
          <w:rFonts w:cstheme="minorHAnsi"/>
          <w:color w:val="000000" w:themeColor="text1"/>
        </w:rPr>
        <w:t xml:space="preserve">type 2  diabetes is six times higher in </w:t>
      </w:r>
      <w:r w:rsidR="004212B4" w:rsidRPr="00877E3B">
        <w:rPr>
          <w:rFonts w:cstheme="minorHAnsi"/>
          <w:color w:val="000000" w:themeColor="text1"/>
        </w:rPr>
        <w:t xml:space="preserve">South </w:t>
      </w:r>
      <w:r w:rsidR="00A32A25" w:rsidRPr="00877E3B">
        <w:rPr>
          <w:rFonts w:cstheme="minorHAnsi"/>
          <w:color w:val="000000" w:themeColor="text1"/>
        </w:rPr>
        <w:t xml:space="preserve">Asian population, (Diabetes UK) </w:t>
      </w:r>
      <w:r w:rsidR="00FF5081" w:rsidRPr="00877E3B">
        <w:rPr>
          <w:rFonts w:cstheme="minorHAnsi"/>
          <w:color w:val="000000" w:themeColor="text1"/>
        </w:rPr>
        <w:t xml:space="preserve">and </w:t>
      </w:r>
      <w:r w:rsidR="00A32A25" w:rsidRPr="00877E3B">
        <w:rPr>
          <w:rFonts w:cstheme="minorHAnsi"/>
          <w:color w:val="000000" w:themeColor="text1"/>
        </w:rPr>
        <w:t>Cardiovascular heart disease is higher amongst BME groups (British Heart Foundation)</w:t>
      </w:r>
      <w:r w:rsidR="00FF5081" w:rsidRPr="00877E3B">
        <w:rPr>
          <w:rFonts w:cstheme="minorHAnsi"/>
          <w:color w:val="000000" w:themeColor="text1"/>
        </w:rPr>
        <w:t>.</w:t>
      </w:r>
    </w:p>
    <w:p w:rsidR="00781CFC" w:rsidRPr="00781CFC" w:rsidRDefault="00781CFC" w:rsidP="00777046">
      <w:pPr>
        <w:spacing w:after="0" w:line="240" w:lineRule="auto"/>
        <w:jc w:val="both"/>
        <w:rPr>
          <w:rFonts w:cstheme="minorHAnsi"/>
        </w:rPr>
      </w:pPr>
    </w:p>
    <w:p w:rsidR="00781CFC" w:rsidRPr="00781CFC" w:rsidRDefault="00781CFC" w:rsidP="00777046">
      <w:pPr>
        <w:spacing w:after="0" w:line="240" w:lineRule="auto"/>
        <w:jc w:val="both"/>
        <w:rPr>
          <w:rFonts w:cstheme="minorHAnsi"/>
        </w:rPr>
      </w:pPr>
      <w:r w:rsidRPr="00781CFC">
        <w:rPr>
          <w:rFonts w:cstheme="minorHAnsi"/>
        </w:rPr>
        <w:t>The health of adults in the county is mixed; prevalence and incidence rates for cancer, cardiovascular disease and liver disease are all above national rates (although this may be indicative of effective screening in some districts) and residents in the more deprived areas of Lancashire tend to have higher levels of premature and overall mortality from these conditions</w:t>
      </w:r>
      <w:r w:rsidR="00943601" w:rsidRPr="00877E3B">
        <w:rPr>
          <w:rFonts w:cstheme="minorHAnsi"/>
          <w:color w:val="000000" w:themeColor="text1"/>
        </w:rPr>
        <w:t>(Lancashire County Council</w:t>
      </w:r>
      <w:r w:rsidR="00943601">
        <w:rPr>
          <w:rFonts w:cstheme="minorHAnsi"/>
          <w:color w:val="000000" w:themeColor="text1"/>
        </w:rPr>
        <w:t xml:space="preserve">, </w:t>
      </w:r>
      <w:r w:rsidR="00943601" w:rsidRPr="00877E3B">
        <w:rPr>
          <w:rFonts w:cstheme="minorHAnsi"/>
          <w:color w:val="000000" w:themeColor="text1"/>
        </w:rPr>
        <w:t>2016)</w:t>
      </w:r>
      <w:r w:rsidRPr="00781CFC">
        <w:rPr>
          <w:rFonts w:cstheme="minorHAnsi"/>
        </w:rPr>
        <w:t>. Physical activity levels for adults are also low</w:t>
      </w:r>
      <w:r w:rsidR="003440CA">
        <w:rPr>
          <w:rFonts w:cstheme="minorHAnsi"/>
        </w:rPr>
        <w:t xml:space="preserve">. </w:t>
      </w:r>
      <w:r w:rsidRPr="00781CFC">
        <w:rPr>
          <w:rFonts w:cstheme="minorHAnsi"/>
        </w:rPr>
        <w:t>Residents in the most deprived areas of Lancashire are nearly twice as likely to have mental health problems compared to those in the least deprived areas. This includes common mental health issues such as depression and anxiety, and more severe disorders such as schizophrenia.</w:t>
      </w:r>
      <w:r w:rsidR="00A32A25">
        <w:rPr>
          <w:rFonts w:cstheme="minorHAnsi"/>
        </w:rPr>
        <w:t>The</w:t>
      </w:r>
      <w:r w:rsidR="00A32A25" w:rsidRPr="00781CFC">
        <w:rPr>
          <w:rFonts w:cstheme="minorHAnsi"/>
        </w:rPr>
        <w:t>BME population</w:t>
      </w:r>
      <w:r w:rsidR="00A32A25">
        <w:rPr>
          <w:rFonts w:cstheme="minorHAnsi"/>
        </w:rPr>
        <w:t>,</w:t>
      </w:r>
      <w:r w:rsidR="00F74D7C">
        <w:rPr>
          <w:rFonts w:cstheme="minorHAnsi"/>
        </w:rPr>
        <w:t xml:space="preserve"> including recent</w:t>
      </w:r>
      <w:r w:rsidR="00A32A25" w:rsidRPr="00781CFC">
        <w:rPr>
          <w:rFonts w:cstheme="minorHAnsi"/>
        </w:rPr>
        <w:t xml:space="preserve"> migrants</w:t>
      </w:r>
      <w:r w:rsidR="00A32A25">
        <w:rPr>
          <w:rFonts w:cstheme="minorHAnsi"/>
        </w:rPr>
        <w:t>,</w:t>
      </w:r>
      <w:r w:rsidR="00A32A25" w:rsidRPr="00781CFC">
        <w:rPr>
          <w:rFonts w:cstheme="minorHAnsi"/>
        </w:rPr>
        <w:t xml:space="preserve"> live in pre</w:t>
      </w:r>
      <w:r w:rsidR="00A32A25">
        <w:rPr>
          <w:rFonts w:cstheme="minorHAnsi"/>
        </w:rPr>
        <w:t>dominantly soci</w:t>
      </w:r>
      <w:r w:rsidR="004212B4">
        <w:rPr>
          <w:rFonts w:cstheme="minorHAnsi"/>
        </w:rPr>
        <w:t>al</w:t>
      </w:r>
      <w:r w:rsidR="00A32A25">
        <w:rPr>
          <w:rFonts w:cstheme="minorHAnsi"/>
        </w:rPr>
        <w:t xml:space="preserve"> deprived areas.</w:t>
      </w:r>
    </w:p>
    <w:p w:rsidR="00781CFC" w:rsidRPr="00781CFC" w:rsidRDefault="00781CFC" w:rsidP="00777046">
      <w:pPr>
        <w:spacing w:after="0" w:line="240" w:lineRule="auto"/>
        <w:jc w:val="both"/>
        <w:rPr>
          <w:rFonts w:cstheme="minorHAnsi"/>
        </w:rPr>
      </w:pPr>
    </w:p>
    <w:p w:rsidR="00781CFC" w:rsidRPr="00231B2E" w:rsidRDefault="00781CFC" w:rsidP="00777046">
      <w:pPr>
        <w:spacing w:after="0" w:line="240" w:lineRule="auto"/>
        <w:jc w:val="both"/>
        <w:rPr>
          <w:rFonts w:cstheme="minorHAnsi"/>
          <w:color w:val="000000" w:themeColor="text1"/>
        </w:rPr>
      </w:pPr>
      <w:r w:rsidRPr="00231B2E">
        <w:rPr>
          <w:rFonts w:cstheme="minorHAnsi"/>
          <w:color w:val="000000" w:themeColor="text1"/>
        </w:rPr>
        <w:t xml:space="preserve">Adult social care is an important function of the county council, particularly with the expected rise in the older population. There are many factors </w:t>
      </w:r>
      <w:r w:rsidR="003440CA" w:rsidRPr="00231B2E">
        <w:rPr>
          <w:rFonts w:cstheme="minorHAnsi"/>
          <w:color w:val="000000" w:themeColor="text1"/>
        </w:rPr>
        <w:t>that</w:t>
      </w:r>
      <w:r w:rsidRPr="00231B2E">
        <w:rPr>
          <w:rFonts w:cstheme="minorHAnsi"/>
          <w:color w:val="000000" w:themeColor="text1"/>
        </w:rPr>
        <w:t>can influence whether an individual accesses social care</w:t>
      </w:r>
      <w:r w:rsidR="001060CB" w:rsidRPr="00231B2E">
        <w:rPr>
          <w:rFonts w:cstheme="minorHAnsi"/>
          <w:color w:val="000000" w:themeColor="text1"/>
        </w:rPr>
        <w:t>,</w:t>
      </w:r>
      <w:r w:rsidRPr="00231B2E">
        <w:rPr>
          <w:rFonts w:cstheme="minorHAnsi"/>
          <w:color w:val="000000" w:themeColor="text1"/>
        </w:rPr>
        <w:t xml:space="preserve"> including living arrangements and health status. In Lancashire</w:t>
      </w:r>
      <w:r w:rsidR="003440CA" w:rsidRPr="00231B2E">
        <w:rPr>
          <w:rFonts w:cstheme="minorHAnsi"/>
          <w:color w:val="000000" w:themeColor="text1"/>
        </w:rPr>
        <w:t xml:space="preserve">, </w:t>
      </w:r>
      <w:r w:rsidRPr="00231B2E">
        <w:rPr>
          <w:rFonts w:cstheme="minorHAnsi"/>
          <w:color w:val="000000" w:themeColor="text1"/>
        </w:rPr>
        <w:t xml:space="preserve">more people aged over65 live alone compared to </w:t>
      </w:r>
      <w:r w:rsidR="001060CB" w:rsidRPr="00231B2E">
        <w:rPr>
          <w:rFonts w:cstheme="minorHAnsi"/>
          <w:color w:val="000000" w:themeColor="text1"/>
        </w:rPr>
        <w:t xml:space="preserve">the average for </w:t>
      </w:r>
      <w:r w:rsidRPr="00231B2E">
        <w:rPr>
          <w:rFonts w:cstheme="minorHAnsi"/>
          <w:color w:val="000000" w:themeColor="text1"/>
        </w:rPr>
        <w:t xml:space="preserve">England, and </w:t>
      </w:r>
      <w:r w:rsidR="001060CB" w:rsidRPr="00231B2E">
        <w:rPr>
          <w:rFonts w:cstheme="minorHAnsi"/>
          <w:color w:val="000000" w:themeColor="text1"/>
        </w:rPr>
        <w:t xml:space="preserve">people in Lancashire </w:t>
      </w:r>
      <w:r w:rsidRPr="00231B2E">
        <w:rPr>
          <w:rFonts w:cstheme="minorHAnsi"/>
          <w:color w:val="000000" w:themeColor="text1"/>
        </w:rPr>
        <w:t>are more likely to have a limiting long-term illness or disability requiring adult care services</w:t>
      </w:r>
      <w:r w:rsidR="003440CA" w:rsidRPr="00231B2E">
        <w:rPr>
          <w:rFonts w:cstheme="minorHAnsi"/>
          <w:color w:val="000000" w:themeColor="text1"/>
        </w:rPr>
        <w:t>; this is</w:t>
      </w:r>
      <w:r w:rsidRPr="00231B2E">
        <w:rPr>
          <w:rFonts w:cstheme="minorHAnsi"/>
          <w:color w:val="000000" w:themeColor="text1"/>
        </w:rPr>
        <w:t xml:space="preserve"> a figure </w:t>
      </w:r>
      <w:r w:rsidR="003440CA" w:rsidRPr="00231B2E">
        <w:rPr>
          <w:rFonts w:cstheme="minorHAnsi"/>
          <w:color w:val="000000" w:themeColor="text1"/>
        </w:rPr>
        <w:t>that</w:t>
      </w:r>
      <w:r w:rsidRPr="00231B2E">
        <w:rPr>
          <w:rFonts w:cstheme="minorHAnsi"/>
          <w:color w:val="000000" w:themeColor="text1"/>
        </w:rPr>
        <w:t>is likely to increase. There are higher numbers of people providing unpaid care in Lancashire. This is expected to increase as more people with complex social and healthcare needs require support in the future (</w:t>
      </w:r>
      <w:r w:rsidR="00231B2E" w:rsidRPr="00231B2E">
        <w:rPr>
          <w:rFonts w:cstheme="minorHAnsi"/>
          <w:color w:val="000000" w:themeColor="text1"/>
        </w:rPr>
        <w:t>Lancashire County Council</w:t>
      </w:r>
      <w:r w:rsidR="003440CA" w:rsidRPr="00231B2E">
        <w:rPr>
          <w:rFonts w:cstheme="minorHAnsi"/>
          <w:color w:val="000000" w:themeColor="text1"/>
        </w:rPr>
        <w:t xml:space="preserve">, </w:t>
      </w:r>
      <w:r w:rsidRPr="00231B2E">
        <w:rPr>
          <w:rFonts w:cstheme="minorHAnsi"/>
          <w:color w:val="000000" w:themeColor="text1"/>
        </w:rPr>
        <w:t>2016). Older migrants figures are unavailable</w:t>
      </w:r>
      <w:r w:rsidR="003440CA" w:rsidRPr="00231B2E">
        <w:rPr>
          <w:rFonts w:cstheme="minorHAnsi"/>
          <w:color w:val="000000" w:themeColor="text1"/>
        </w:rPr>
        <w:t xml:space="preserve">, </w:t>
      </w:r>
      <w:r w:rsidRPr="00231B2E">
        <w:rPr>
          <w:rFonts w:cstheme="minorHAnsi"/>
          <w:color w:val="000000" w:themeColor="text1"/>
        </w:rPr>
        <w:t>for example</w:t>
      </w:r>
      <w:r w:rsidR="003440CA" w:rsidRPr="00231B2E">
        <w:rPr>
          <w:rFonts w:cstheme="minorHAnsi"/>
          <w:color w:val="000000" w:themeColor="text1"/>
        </w:rPr>
        <w:t xml:space="preserve">, </w:t>
      </w:r>
      <w:r w:rsidR="00231B2E" w:rsidRPr="00231B2E">
        <w:rPr>
          <w:rFonts w:cstheme="minorHAnsi"/>
          <w:color w:val="000000" w:themeColor="text1"/>
        </w:rPr>
        <w:t xml:space="preserve">numbers living alone (Projecting Older People Population Information, 2012). </w:t>
      </w:r>
      <w:r w:rsidR="00982E11" w:rsidRPr="00231B2E">
        <w:rPr>
          <w:rFonts w:cstheme="minorHAnsi"/>
          <w:color w:val="000000" w:themeColor="text1"/>
        </w:rPr>
        <w:t>1</w:t>
      </w:r>
      <w:r w:rsidRPr="00231B2E">
        <w:rPr>
          <w:rFonts w:cstheme="minorHAnsi"/>
          <w:color w:val="000000" w:themeColor="text1"/>
        </w:rPr>
        <w:t xml:space="preserve">in 20 older people in Great Britain spend long hours caring for sick family members.  There are an estimated 25,987 people in Lancashire over the age of 65 providing unpaid care to a partner, family member or other person. By 2030 this number will have risen by an </w:t>
      </w:r>
      <w:r w:rsidR="00943601" w:rsidRPr="00231B2E">
        <w:rPr>
          <w:rFonts w:cstheme="minorHAnsi"/>
          <w:color w:val="000000" w:themeColor="text1"/>
        </w:rPr>
        <w:t>estimated 33% to 34,582 (</w:t>
      </w:r>
      <w:r w:rsidRPr="00231B2E">
        <w:rPr>
          <w:rFonts w:cstheme="minorHAnsi"/>
          <w:color w:val="000000" w:themeColor="text1"/>
        </w:rPr>
        <w:t>Projecting Olde</w:t>
      </w:r>
      <w:r w:rsidR="00943601" w:rsidRPr="00231B2E">
        <w:rPr>
          <w:rFonts w:cstheme="minorHAnsi"/>
          <w:color w:val="000000" w:themeColor="text1"/>
        </w:rPr>
        <w:t>r People Population Information</w:t>
      </w:r>
      <w:r w:rsidRPr="00231B2E">
        <w:rPr>
          <w:rFonts w:cstheme="minorHAnsi"/>
          <w:color w:val="000000" w:themeColor="text1"/>
        </w:rPr>
        <w:t>, 2012)</w:t>
      </w:r>
      <w:r w:rsidR="003440CA" w:rsidRPr="00231B2E">
        <w:rPr>
          <w:rFonts w:cstheme="minorHAnsi"/>
          <w:color w:val="000000" w:themeColor="text1"/>
        </w:rPr>
        <w:t xml:space="preserve">. </w:t>
      </w:r>
      <w:r w:rsidRPr="00496E2D">
        <w:rPr>
          <w:rFonts w:cstheme="minorHAnsi"/>
          <w:color w:val="FF0000"/>
        </w:rPr>
        <w:t xml:space="preserve">There is some evidence </w:t>
      </w:r>
      <w:r w:rsidR="00982E11" w:rsidRPr="00496E2D">
        <w:rPr>
          <w:rFonts w:cstheme="minorHAnsi"/>
          <w:color w:val="FF0000"/>
        </w:rPr>
        <w:t xml:space="preserve">of </w:t>
      </w:r>
      <w:r w:rsidRPr="00496E2D">
        <w:rPr>
          <w:rFonts w:cstheme="minorHAnsi"/>
          <w:color w:val="FF0000"/>
        </w:rPr>
        <w:t>increasing numbers of unpaid carers from BME communities</w:t>
      </w:r>
      <w:r w:rsidR="00F95349">
        <w:rPr>
          <w:rFonts w:cstheme="minorHAnsi"/>
          <w:color w:val="FF0000"/>
        </w:rPr>
        <w:t>;in particular,</w:t>
      </w:r>
      <w:r w:rsidRPr="00496E2D">
        <w:rPr>
          <w:rFonts w:cstheme="minorHAnsi"/>
          <w:color w:val="FF0000"/>
        </w:rPr>
        <w:t xml:space="preserve">increased numbers of older migrants looking </w:t>
      </w:r>
      <w:r w:rsidR="00095109" w:rsidRPr="00496E2D">
        <w:rPr>
          <w:rFonts w:cstheme="minorHAnsi"/>
          <w:color w:val="FF0000"/>
        </w:rPr>
        <w:t>after grand</w:t>
      </w:r>
      <w:r w:rsidRPr="00496E2D">
        <w:rPr>
          <w:rFonts w:cstheme="minorHAnsi"/>
          <w:color w:val="FF0000"/>
        </w:rPr>
        <w:t xml:space="preserve">children, whilst </w:t>
      </w:r>
      <w:r w:rsidR="00815E2E" w:rsidRPr="00496E2D">
        <w:rPr>
          <w:rFonts w:cstheme="minorHAnsi"/>
          <w:color w:val="FF0000"/>
        </w:rPr>
        <w:t xml:space="preserve">one or both </w:t>
      </w:r>
      <w:r w:rsidR="00F95349">
        <w:rPr>
          <w:rFonts w:cstheme="minorHAnsi"/>
          <w:color w:val="FF0000"/>
        </w:rPr>
        <w:t>parents</w:t>
      </w:r>
      <w:r w:rsidR="00815E2E" w:rsidRPr="00496E2D">
        <w:rPr>
          <w:rFonts w:cstheme="minorHAnsi"/>
          <w:color w:val="FF0000"/>
        </w:rPr>
        <w:t xml:space="preserve">are working </w:t>
      </w:r>
      <w:r w:rsidR="00496E2D" w:rsidRPr="00496E2D">
        <w:rPr>
          <w:rFonts w:cstheme="minorHAnsi"/>
          <w:color w:val="FF0000"/>
        </w:rPr>
        <w:t>(</w:t>
      </w:r>
      <w:r w:rsidR="00496E2D" w:rsidRPr="00496E2D">
        <w:rPr>
          <w:rFonts w:ascii="Arial" w:hAnsi="Arial" w:cs="Arial"/>
          <w:color w:val="FF0000"/>
        </w:rPr>
        <w:t>Department of Health, 2008, p. 3).</w:t>
      </w:r>
      <w:r w:rsidR="00E12574">
        <w:rPr>
          <w:rFonts w:ascii="Arial" w:hAnsi="Arial" w:cs="Arial"/>
          <w:color w:val="FF0000"/>
        </w:rPr>
        <w:t xml:space="preserve"> Furthermore, </w:t>
      </w:r>
      <w:r w:rsidR="00E12574">
        <w:rPr>
          <w:rFonts w:ascii="Arial" w:eastAsia="Arial" w:hAnsi="Arial" w:cs="Times New Roman"/>
          <w:color w:val="FF0000"/>
        </w:rPr>
        <w:t>h</w:t>
      </w:r>
      <w:r w:rsidR="00815E2E" w:rsidRPr="00752302">
        <w:rPr>
          <w:rFonts w:ascii="Arial" w:eastAsia="Arial" w:hAnsi="Arial" w:cs="Times New Roman"/>
          <w:color w:val="FF0000"/>
        </w:rPr>
        <w:t>ealthcare and changes in society mean that we are living longer, and as communities become more diverse, the challenges of supporting that diversity become more apparent</w:t>
      </w:r>
      <w:r w:rsidR="00815E2E">
        <w:rPr>
          <w:rFonts w:cs="Arial"/>
          <w:color w:val="FF0000"/>
        </w:rPr>
        <w:t>.</w:t>
      </w:r>
    </w:p>
    <w:p w:rsidR="00781CFC" w:rsidRPr="00781CFC" w:rsidRDefault="00781CFC" w:rsidP="00777046">
      <w:pPr>
        <w:spacing w:after="0" w:line="240" w:lineRule="auto"/>
        <w:jc w:val="both"/>
        <w:rPr>
          <w:rFonts w:cstheme="minorHAnsi"/>
        </w:rPr>
      </w:pPr>
    </w:p>
    <w:p w:rsidR="00095109" w:rsidRDefault="00095109" w:rsidP="00777046">
      <w:pPr>
        <w:spacing w:after="0" w:line="240" w:lineRule="auto"/>
        <w:jc w:val="both"/>
        <w:rPr>
          <w:rFonts w:cstheme="minorHAnsi"/>
          <w:b/>
        </w:rPr>
      </w:pPr>
      <w:r w:rsidRPr="00C34CCA">
        <w:rPr>
          <w:rFonts w:cstheme="minorHAnsi"/>
          <w:b/>
        </w:rPr>
        <w:t xml:space="preserve">5. </w:t>
      </w:r>
      <w:r w:rsidR="0062677A" w:rsidRPr="00C34CCA">
        <w:rPr>
          <w:rFonts w:cstheme="minorHAnsi"/>
          <w:b/>
        </w:rPr>
        <w:t>Pukar</w:t>
      </w:r>
      <w:r w:rsidR="0062677A">
        <w:rPr>
          <w:rFonts w:cstheme="minorHAnsi"/>
          <w:b/>
        </w:rPr>
        <w:t xml:space="preserve">: Supporting BME </w:t>
      </w:r>
      <w:r w:rsidR="003440CA">
        <w:rPr>
          <w:rFonts w:cstheme="minorHAnsi"/>
          <w:b/>
        </w:rPr>
        <w:t xml:space="preserve">Older People </w:t>
      </w:r>
      <w:r w:rsidR="0062677A">
        <w:rPr>
          <w:rFonts w:cstheme="minorHAnsi"/>
          <w:b/>
        </w:rPr>
        <w:t xml:space="preserve">in </w:t>
      </w:r>
      <w:r w:rsidR="003440CA">
        <w:rPr>
          <w:rFonts w:cstheme="minorHAnsi"/>
          <w:b/>
        </w:rPr>
        <w:t>Central Lancashire</w:t>
      </w:r>
    </w:p>
    <w:p w:rsidR="00BD5063" w:rsidRDefault="00BD5063" w:rsidP="00777046">
      <w:pPr>
        <w:spacing w:after="0" w:line="240" w:lineRule="auto"/>
        <w:jc w:val="both"/>
        <w:rPr>
          <w:rFonts w:cstheme="minorHAnsi"/>
          <w:b/>
        </w:rPr>
      </w:pPr>
    </w:p>
    <w:p w:rsidR="00BD5063" w:rsidRPr="00095109" w:rsidRDefault="003440CA" w:rsidP="00777046">
      <w:pPr>
        <w:spacing w:after="0" w:line="240" w:lineRule="auto"/>
        <w:ind w:left="567" w:right="567"/>
        <w:jc w:val="both"/>
        <w:rPr>
          <w:rFonts w:cstheme="minorHAnsi"/>
        </w:rPr>
      </w:pPr>
      <w:r w:rsidRPr="00777432">
        <w:rPr>
          <w:rFonts w:cstheme="minorHAnsi"/>
          <w:i/>
        </w:rPr>
        <w:t>‘</w:t>
      </w:r>
      <w:r w:rsidR="00BD5063" w:rsidRPr="00777432">
        <w:rPr>
          <w:rFonts w:cstheme="minorHAnsi"/>
          <w:i/>
        </w:rPr>
        <w:t>Organisations like Pukar take time to listen to the issues. Pukar staff explain it back slowly to us elderly people in a way we can understand.</w:t>
      </w:r>
      <w:r w:rsidRPr="00777432">
        <w:rPr>
          <w:rFonts w:cstheme="minorHAnsi"/>
          <w:i/>
        </w:rPr>
        <w:t>’</w:t>
      </w:r>
      <w:r w:rsidR="00BD5063">
        <w:rPr>
          <w:rFonts w:cstheme="minorHAnsi"/>
        </w:rPr>
        <w:t xml:space="preserve"> Service User</w:t>
      </w:r>
    </w:p>
    <w:p w:rsidR="00BD5063" w:rsidRDefault="00BD5063" w:rsidP="00777046">
      <w:pPr>
        <w:spacing w:after="0" w:line="240" w:lineRule="auto"/>
        <w:jc w:val="both"/>
        <w:rPr>
          <w:rFonts w:cstheme="minorHAnsi"/>
          <w:b/>
        </w:rPr>
      </w:pPr>
    </w:p>
    <w:p w:rsidR="00815E2E" w:rsidRPr="00496E2D" w:rsidRDefault="00815E2E" w:rsidP="00815E2E">
      <w:pPr>
        <w:spacing w:after="0" w:line="240" w:lineRule="auto"/>
        <w:jc w:val="both"/>
        <w:rPr>
          <w:rFonts w:ascii="Arial" w:eastAsia="Arial" w:hAnsi="Arial" w:cs="Arial"/>
          <w:color w:val="000000"/>
        </w:rPr>
      </w:pPr>
      <w:r w:rsidRPr="00DD7FE1">
        <w:rPr>
          <w:rFonts w:ascii="Arial" w:eastAsia="Arial" w:hAnsi="Arial" w:cs="Arial"/>
          <w:color w:val="000000"/>
        </w:rPr>
        <w:t>Pukar is a registered charity with the Charities Commission in the UK. Service users of Pukar include previous and recent migrants, as well as people with long-term illness and disabilities. The service users live in deprived wards and most are from social classesc, d and e. The prevalence of disease is much higher in these groups from anecdotal evidence and from several studies.</w:t>
      </w:r>
      <w:r w:rsidRPr="00AB00CA">
        <w:rPr>
          <w:rFonts w:ascii="Arial" w:eastAsia="Arial" w:hAnsi="Arial" w:cs="Arial"/>
          <w:color w:val="FF0000"/>
        </w:rPr>
        <w:t>According to</w:t>
      </w:r>
      <w:r w:rsidR="00DA0B4C">
        <w:rPr>
          <w:rFonts w:ascii="Arial" w:eastAsia="Arial" w:hAnsi="Arial" w:cs="Arial"/>
          <w:color w:val="FF0000"/>
        </w:rPr>
        <w:t xml:space="preserve"> </w:t>
      </w:r>
      <w:r w:rsidRPr="00AB00CA">
        <w:rPr>
          <w:rFonts w:ascii="Arial" w:eastAsia="Arial" w:hAnsi="Arial" w:cs="Arial"/>
          <w:color w:val="FF0000"/>
        </w:rPr>
        <w:t xml:space="preserve">Age UK </w:t>
      </w:r>
      <w:r w:rsidR="00923155">
        <w:rPr>
          <w:rFonts w:ascii="Arial" w:eastAsia="Arial" w:hAnsi="Arial" w:cs="Arial"/>
          <w:color w:val="FF0000"/>
        </w:rPr>
        <w:t>(</w:t>
      </w:r>
      <w:r w:rsidRPr="00AB00CA">
        <w:rPr>
          <w:rFonts w:ascii="Arial" w:eastAsia="Arial" w:hAnsi="Arial" w:cs="Arial"/>
          <w:color w:val="FF0000"/>
        </w:rPr>
        <w:t>2010</w:t>
      </w:r>
      <w:r w:rsidR="00923155">
        <w:rPr>
          <w:rFonts w:ascii="Arial" w:eastAsia="Arial" w:hAnsi="Arial" w:cs="Arial"/>
          <w:color w:val="FF0000"/>
        </w:rPr>
        <w:t xml:space="preserve">) </w:t>
      </w:r>
      <w:r>
        <w:rPr>
          <w:color w:val="FF0000"/>
        </w:rPr>
        <w:t>t</w:t>
      </w:r>
      <w:r w:rsidRPr="00AB00CA">
        <w:rPr>
          <w:rFonts w:ascii="Arial" w:eastAsia="Arial" w:hAnsi="Arial" w:cs="Times New Roman"/>
          <w:color w:val="FF0000"/>
        </w:rPr>
        <w:t>he issues for older BME communities are heavily interlinked with identity and are often compounded due to poor access to services for a variety of reasons, including</w:t>
      </w:r>
      <w:r w:rsidR="00F95349">
        <w:rPr>
          <w:rFonts w:ascii="Arial" w:eastAsia="Arial" w:hAnsi="Arial" w:cs="Times New Roman"/>
          <w:color w:val="FF0000"/>
        </w:rPr>
        <w:t xml:space="preserve">: </w:t>
      </w:r>
      <w:r w:rsidRPr="00AB00CA">
        <w:rPr>
          <w:rFonts w:ascii="Arial" w:eastAsia="Arial" w:hAnsi="Arial" w:cs="Times New Roman"/>
          <w:color w:val="FF0000"/>
        </w:rPr>
        <w:t>language barriers, lack of awareness or information, social isolation, lack of culturally sensitive services and negative attitudes</w:t>
      </w:r>
      <w:r w:rsidR="00E12574" w:rsidRPr="00E12574">
        <w:t xml:space="preserve"> </w:t>
      </w:r>
      <w:r w:rsidR="00E12574">
        <w:t>towards some communities</w:t>
      </w:r>
      <w:r>
        <w:rPr>
          <w:rFonts w:cs="Arial"/>
          <w:color w:val="000000"/>
        </w:rPr>
        <w:t xml:space="preserve">. </w:t>
      </w:r>
      <w:r>
        <w:rPr>
          <w:rFonts w:ascii="Arial" w:eastAsia="Arial" w:hAnsi="Arial" w:cs="Arial"/>
          <w:color w:val="000000"/>
        </w:rPr>
        <w:t>A</w:t>
      </w:r>
      <w:r w:rsidRPr="00DD7FE1">
        <w:rPr>
          <w:rFonts w:ascii="Arial" w:eastAsia="Arial" w:hAnsi="Arial" w:cs="Arial"/>
          <w:color w:val="000000"/>
        </w:rPr>
        <w:t xml:space="preserve"> large number of unpaid carers are also included amongst those that are supported. As reported by the Runnymede Trust </w:t>
      </w:r>
      <w:r w:rsidRPr="00761E66">
        <w:rPr>
          <w:rFonts w:ascii="Arial" w:eastAsia="HelveticaNeue-Light" w:hAnsi="Arial" w:cs="Arial"/>
        </w:rPr>
        <w:t>and the Centre for Policy on Ageing</w:t>
      </w:r>
      <w:r w:rsidRPr="00DD7FE1">
        <w:rPr>
          <w:rFonts w:ascii="Arial" w:eastAsia="Arial" w:hAnsi="Arial" w:cs="Arial"/>
          <w:color w:val="000000"/>
        </w:rPr>
        <w:t>a large numbers of unpaid carers are also included amongst those that are supported (</w:t>
      </w:r>
      <w:r w:rsidRPr="00DD7FE1">
        <w:rPr>
          <w:rFonts w:ascii="Arial" w:eastAsia="HelveticaNeue-Light" w:hAnsi="Arial" w:cs="Arial"/>
          <w:color w:val="000000"/>
        </w:rPr>
        <w:t>Lievesley</w:t>
      </w:r>
      <w:r w:rsidRPr="00DD7FE1">
        <w:rPr>
          <w:rFonts w:ascii="Arial" w:eastAsia="Arial" w:hAnsi="Arial" w:cs="Arial"/>
          <w:color w:val="000000"/>
        </w:rPr>
        <w:t xml:space="preserve">, 2010). Pukar works predominantly with people from South Asian backgrounds, including those from India, Pakistan and Bangladesh, who were migrants to the UK in the late 1950s and early 1960s and 1970s. Older people accessing Pukar predominantly worked previously in Lancashire in the cotton industry and other factories, including textile, public transport, catering and self-employment, when they originally migrants. Over 80 per cent expected to return to their home countries after earning sufficient income. When they first arrived, however, Lancashire became their place of residence. </w:t>
      </w:r>
      <w:r w:rsidRPr="00DD7FE1">
        <w:rPr>
          <w:rFonts w:ascii="Arial" w:eastAsia="Arial" w:hAnsi="Arial" w:cs="Times New Roman"/>
          <w:color w:val="000000"/>
        </w:rPr>
        <w:t>Younger communities that have come to the UK from Poland and Eastern Europe more recently (since 200</w:t>
      </w:r>
      <w:r>
        <w:rPr>
          <w:rFonts w:ascii="Arial" w:eastAsia="Arial" w:hAnsi="Arial" w:cs="Times New Roman"/>
          <w:color w:val="000000"/>
        </w:rPr>
        <w:t>0</w:t>
      </w:r>
      <w:r w:rsidRPr="00DD7FE1">
        <w:rPr>
          <w:rFonts w:ascii="Arial" w:eastAsia="Arial" w:hAnsi="Arial" w:cs="Times New Roman"/>
          <w:color w:val="000000"/>
        </w:rPr>
        <w:t>) are likely to have increased</w:t>
      </w:r>
      <w:r w:rsidRPr="00DD7FE1">
        <w:rPr>
          <w:rFonts w:ascii="Arial" w:eastAsia="Arial" w:hAnsi="Arial" w:cs="Arial"/>
          <w:color w:val="000000"/>
        </w:rPr>
        <w:t xml:space="preserve"> health and social care needs in the future.</w:t>
      </w:r>
      <w:r w:rsidR="00DA0B4C">
        <w:rPr>
          <w:rFonts w:ascii="Arial" w:eastAsia="Arial" w:hAnsi="Arial" w:cs="Arial"/>
          <w:color w:val="000000"/>
        </w:rPr>
        <w:t xml:space="preserve"> </w:t>
      </w:r>
      <w:r w:rsidRPr="00496E2D">
        <w:rPr>
          <w:rFonts w:ascii="Arial" w:eastAsia="Arial" w:hAnsi="Arial" w:cs="Times New Roman"/>
          <w:color w:val="FF0000"/>
        </w:rPr>
        <w:t xml:space="preserve">A study by </w:t>
      </w:r>
      <w:r w:rsidRPr="00496E2D">
        <w:rPr>
          <w:color w:val="FF0000"/>
        </w:rPr>
        <w:t>Stevenson</w:t>
      </w:r>
      <w:r w:rsidRPr="00496E2D">
        <w:rPr>
          <w:rFonts w:ascii="Arial" w:eastAsia="Arial" w:hAnsi="Arial" w:cs="Times New Roman"/>
          <w:color w:val="FF0000"/>
        </w:rPr>
        <w:t xml:space="preserve"> and </w:t>
      </w:r>
      <w:r w:rsidRPr="00496E2D">
        <w:rPr>
          <w:color w:val="FF0000"/>
        </w:rPr>
        <w:t>Rao</w:t>
      </w:r>
      <w:r w:rsidRPr="00496E2D">
        <w:rPr>
          <w:rFonts w:ascii="Arial" w:eastAsia="Arial" w:hAnsi="Arial" w:cs="Times New Roman"/>
          <w:color w:val="FF0000"/>
        </w:rPr>
        <w:t xml:space="preserve"> (2014) examine</w:t>
      </w:r>
      <w:r w:rsidR="007D579A">
        <w:rPr>
          <w:rFonts w:ascii="Arial" w:eastAsia="Arial" w:hAnsi="Arial" w:cs="Times New Roman"/>
          <w:color w:val="FF0000"/>
        </w:rPr>
        <w:t>s</w:t>
      </w:r>
      <w:r w:rsidRPr="00496E2D">
        <w:rPr>
          <w:rFonts w:ascii="Arial" w:eastAsia="Arial" w:hAnsi="Arial" w:cs="Times New Roman"/>
          <w:color w:val="FF0000"/>
        </w:rPr>
        <w:t xml:space="preserve"> perceptions of wellbeing and </w:t>
      </w:r>
      <w:r w:rsidR="007D579A">
        <w:rPr>
          <w:rFonts w:ascii="Arial" w:eastAsia="Arial" w:hAnsi="Arial" w:cs="Times New Roman"/>
          <w:color w:val="FF0000"/>
        </w:rPr>
        <w:t>finds</w:t>
      </w:r>
      <w:r w:rsidRPr="00496E2D">
        <w:rPr>
          <w:rFonts w:ascii="Arial" w:eastAsia="Arial" w:hAnsi="Arial" w:cs="Times New Roman"/>
          <w:color w:val="FF0000"/>
        </w:rPr>
        <w:t xml:space="preserve">differences </w:t>
      </w:r>
      <w:r w:rsidR="00E12574">
        <w:rPr>
          <w:rFonts w:ascii="Arial" w:eastAsia="Arial" w:hAnsi="Arial" w:cs="Times New Roman"/>
          <w:color w:val="FF0000"/>
        </w:rPr>
        <w:t>between</w:t>
      </w:r>
      <w:r w:rsidR="00E12574" w:rsidRPr="00496E2D">
        <w:rPr>
          <w:rFonts w:ascii="Arial" w:eastAsia="Arial" w:hAnsi="Arial" w:cs="Times New Roman"/>
          <w:color w:val="FF0000"/>
        </w:rPr>
        <w:t xml:space="preserve"> </w:t>
      </w:r>
      <w:r w:rsidRPr="00496E2D">
        <w:rPr>
          <w:rFonts w:ascii="Arial" w:eastAsia="Arial" w:hAnsi="Arial" w:cs="Times New Roman"/>
          <w:color w:val="FF0000"/>
        </w:rPr>
        <w:t>first and second generations</w:t>
      </w:r>
      <w:r w:rsidR="00F95349">
        <w:rPr>
          <w:rFonts w:ascii="Arial" w:eastAsia="Arial" w:hAnsi="Arial" w:cs="Times New Roman"/>
          <w:color w:val="FF0000"/>
        </w:rPr>
        <w:t xml:space="preserve">.The study </w:t>
      </w:r>
      <w:r w:rsidR="007D579A">
        <w:rPr>
          <w:rFonts w:ascii="Arial" w:eastAsia="Arial" w:hAnsi="Arial" w:cs="Times New Roman"/>
          <w:color w:val="FF0000"/>
        </w:rPr>
        <w:t>shows</w:t>
      </w:r>
      <w:r w:rsidR="00F95349">
        <w:rPr>
          <w:rFonts w:ascii="Arial" w:eastAsia="Arial" w:hAnsi="Arial" w:cs="Times New Roman"/>
          <w:color w:val="FF0000"/>
        </w:rPr>
        <w:t>that the</w:t>
      </w:r>
      <w:r w:rsidRPr="00496E2D">
        <w:rPr>
          <w:rFonts w:ascii="Arial" w:eastAsia="Arial" w:hAnsi="Arial" w:cs="Times New Roman"/>
          <w:color w:val="FF0000"/>
        </w:rPr>
        <w:t>concept of wellbeing is more recent and subjective</w:t>
      </w:r>
      <w:r w:rsidR="007D579A">
        <w:rPr>
          <w:rFonts w:ascii="Arial" w:eastAsia="Arial" w:hAnsi="Arial" w:cs="Times New Roman"/>
          <w:color w:val="FF0000"/>
        </w:rPr>
        <w:t>;f</w:t>
      </w:r>
      <w:r w:rsidRPr="00496E2D">
        <w:rPr>
          <w:rFonts w:ascii="Arial" w:eastAsia="Arial" w:hAnsi="Arial" w:cs="Times New Roman"/>
          <w:color w:val="FF0000"/>
        </w:rPr>
        <w:t xml:space="preserve">irst generations </w:t>
      </w:r>
      <w:r w:rsidR="007D579A">
        <w:rPr>
          <w:rFonts w:ascii="Arial" w:eastAsia="Arial" w:hAnsi="Arial" w:cs="Times New Roman"/>
          <w:color w:val="FF0000"/>
        </w:rPr>
        <w:t>are</w:t>
      </w:r>
      <w:r w:rsidRPr="00496E2D">
        <w:rPr>
          <w:rFonts w:ascii="Arial" w:eastAsia="Arial" w:hAnsi="Arial" w:cs="Times New Roman"/>
          <w:color w:val="FF0000"/>
        </w:rPr>
        <w:t>seen as submissive whereas second and third generations are more likely to feel disconnected from both the country of their heritage and the UK.</w:t>
      </w:r>
    </w:p>
    <w:p w:rsidR="00815E2E" w:rsidRPr="00781CFC" w:rsidRDefault="00815E2E" w:rsidP="00777046">
      <w:pPr>
        <w:spacing w:after="0" w:line="240" w:lineRule="auto"/>
        <w:jc w:val="both"/>
        <w:rPr>
          <w:rFonts w:cstheme="minorHAnsi"/>
        </w:rPr>
      </w:pPr>
    </w:p>
    <w:p w:rsidR="00D62751" w:rsidRDefault="00BD5063" w:rsidP="00777046">
      <w:pPr>
        <w:spacing w:after="0" w:line="240" w:lineRule="auto"/>
        <w:jc w:val="both"/>
        <w:rPr>
          <w:rFonts w:cstheme="minorHAnsi"/>
        </w:rPr>
      </w:pPr>
      <w:r>
        <w:rPr>
          <w:rFonts w:cstheme="minorHAnsi"/>
        </w:rPr>
        <w:t>Pukar has seen a</w:t>
      </w:r>
      <w:r w:rsidR="00276D18">
        <w:rPr>
          <w:rFonts w:cstheme="minorHAnsi"/>
        </w:rPr>
        <w:t>n</w:t>
      </w:r>
      <w:r w:rsidR="00781CFC" w:rsidRPr="00781CFC">
        <w:rPr>
          <w:rFonts w:cstheme="minorHAnsi"/>
        </w:rPr>
        <w:t xml:space="preserve"> increase of approximately 20 per cent more people over 55 years of age from BME communities, making use of services in 2015 and 2016. These services include information and advice, support required with form filling, assessments, advocacy, referrals, </w:t>
      </w:r>
      <w:r w:rsidR="00E86B3D">
        <w:rPr>
          <w:rFonts w:cstheme="minorHAnsi"/>
        </w:rPr>
        <w:t>improving</w:t>
      </w:r>
      <w:r w:rsidR="00781CFC" w:rsidRPr="00781CFC">
        <w:rPr>
          <w:rFonts w:cstheme="minorHAnsi"/>
        </w:rPr>
        <w:t>levels of basic skills, support with seeking employment</w:t>
      </w:r>
      <w:r w:rsidR="00E86B3D">
        <w:rPr>
          <w:rFonts w:cstheme="minorHAnsi"/>
        </w:rPr>
        <w:t xml:space="preserve">, </w:t>
      </w:r>
      <w:r w:rsidR="00781CFC" w:rsidRPr="00781CFC">
        <w:rPr>
          <w:rFonts w:cstheme="minorHAnsi"/>
        </w:rPr>
        <w:t>as well as deal</w:t>
      </w:r>
      <w:r w:rsidR="00276D18">
        <w:rPr>
          <w:rFonts w:cstheme="minorHAnsi"/>
        </w:rPr>
        <w:t>ing</w:t>
      </w:r>
      <w:r w:rsidR="00781CFC" w:rsidRPr="00781CFC">
        <w:rPr>
          <w:rFonts w:cstheme="minorHAnsi"/>
        </w:rPr>
        <w:t xml:space="preserve"> with correspondence. People have </w:t>
      </w:r>
      <w:r w:rsidR="00982E11">
        <w:rPr>
          <w:rFonts w:cstheme="minorHAnsi"/>
        </w:rPr>
        <w:t xml:space="preserve">also </w:t>
      </w:r>
      <w:r w:rsidR="00781CFC" w:rsidRPr="00781CFC">
        <w:rPr>
          <w:rFonts w:cstheme="minorHAnsi"/>
        </w:rPr>
        <w:t>been referred to the service when they require support with languages and those that have long</w:t>
      </w:r>
      <w:r w:rsidR="00E86B3D">
        <w:rPr>
          <w:rFonts w:cstheme="minorHAnsi"/>
        </w:rPr>
        <w:t>-</w:t>
      </w:r>
      <w:r w:rsidR="00781CFC" w:rsidRPr="00781CFC">
        <w:rPr>
          <w:rFonts w:cstheme="minorHAnsi"/>
        </w:rPr>
        <w:t xml:space="preserve">term illnesses as well as people who care for </w:t>
      </w:r>
      <w:r>
        <w:rPr>
          <w:rFonts w:cstheme="minorHAnsi"/>
        </w:rPr>
        <w:t xml:space="preserve">a </w:t>
      </w:r>
      <w:r w:rsidR="00781CFC" w:rsidRPr="00781CFC">
        <w:rPr>
          <w:rFonts w:cstheme="minorHAnsi"/>
        </w:rPr>
        <w:t>friend or family member</w:t>
      </w:r>
      <w:r w:rsidR="00E86B3D">
        <w:rPr>
          <w:rFonts w:cstheme="minorHAnsi"/>
        </w:rPr>
        <w:t xml:space="preserve">. </w:t>
      </w:r>
      <w:r w:rsidR="00781CFC" w:rsidRPr="00781CFC">
        <w:rPr>
          <w:rFonts w:cstheme="minorHAnsi"/>
        </w:rPr>
        <w:t>Pukar</w:t>
      </w:r>
      <w:r w:rsidR="00E86B3D">
        <w:rPr>
          <w:rFonts w:cstheme="minorHAnsi"/>
        </w:rPr>
        <w:t xml:space="preserve"> i</w:t>
      </w:r>
      <w:r w:rsidR="00781CFC" w:rsidRPr="00781CFC">
        <w:rPr>
          <w:rFonts w:cstheme="minorHAnsi"/>
        </w:rPr>
        <w:t>dentifi</w:t>
      </w:r>
      <w:r w:rsidR="00276D18">
        <w:rPr>
          <w:rFonts w:cstheme="minorHAnsi"/>
        </w:rPr>
        <w:t>es</w:t>
      </w:r>
      <w:r w:rsidR="00781CFC" w:rsidRPr="00781CFC">
        <w:rPr>
          <w:rFonts w:cstheme="minorHAnsi"/>
        </w:rPr>
        <w:t xml:space="preserve"> new carers every week </w:t>
      </w:r>
      <w:r w:rsidR="00276D18">
        <w:rPr>
          <w:rFonts w:cstheme="minorHAnsi"/>
        </w:rPr>
        <w:t xml:space="preserve">and </w:t>
      </w:r>
      <w:r w:rsidR="00781CFC" w:rsidRPr="00781CFC">
        <w:rPr>
          <w:rFonts w:cstheme="minorHAnsi"/>
        </w:rPr>
        <w:t xml:space="preserve">it emerges </w:t>
      </w:r>
      <w:r w:rsidR="00276D18">
        <w:rPr>
          <w:rFonts w:cstheme="minorHAnsi"/>
        </w:rPr>
        <w:t xml:space="preserve">that </w:t>
      </w:r>
      <w:r w:rsidR="00781CFC" w:rsidRPr="00781CFC">
        <w:rPr>
          <w:rFonts w:cstheme="minorHAnsi"/>
        </w:rPr>
        <w:t>most of them looking after older members of their families have little time to look after their own needs, suffer from ill health</w:t>
      </w:r>
      <w:r w:rsidR="00E86B3D">
        <w:rPr>
          <w:rFonts w:cstheme="minorHAnsi"/>
        </w:rPr>
        <w:t xml:space="preserve">, </w:t>
      </w:r>
      <w:r w:rsidR="00781CFC" w:rsidRPr="00781CFC">
        <w:rPr>
          <w:rFonts w:cstheme="minorHAnsi"/>
        </w:rPr>
        <w:t>and</w:t>
      </w:r>
      <w:r w:rsidR="00E86B3D">
        <w:rPr>
          <w:rFonts w:cstheme="minorHAnsi"/>
        </w:rPr>
        <w:t xml:space="preserve">, </w:t>
      </w:r>
      <w:r w:rsidR="00781CFC" w:rsidRPr="00781CFC">
        <w:rPr>
          <w:rFonts w:cstheme="minorHAnsi"/>
        </w:rPr>
        <w:t>without their support</w:t>
      </w:r>
      <w:r w:rsidR="00E86B3D">
        <w:rPr>
          <w:rFonts w:cstheme="minorHAnsi"/>
        </w:rPr>
        <w:t xml:space="preserve">, </w:t>
      </w:r>
      <w:r w:rsidR="00781CFC" w:rsidRPr="00781CFC">
        <w:rPr>
          <w:rFonts w:cstheme="minorHAnsi"/>
        </w:rPr>
        <w:t>older migrants may need costly health and social care support. Some of the activities at Pukar are designed to enable carers to have</w:t>
      </w:r>
      <w:r w:rsidR="00103E33">
        <w:rPr>
          <w:rFonts w:cstheme="minorHAnsi"/>
        </w:rPr>
        <w:t xml:space="preserve"> a </w:t>
      </w:r>
      <w:r w:rsidR="00781CFC" w:rsidRPr="00781CFC">
        <w:rPr>
          <w:rFonts w:cstheme="minorHAnsi"/>
        </w:rPr>
        <w:t xml:space="preserve">short time for themselves away from </w:t>
      </w:r>
      <w:r w:rsidR="00276D18">
        <w:rPr>
          <w:rFonts w:cstheme="minorHAnsi"/>
        </w:rPr>
        <w:t xml:space="preserve">their vital </w:t>
      </w:r>
      <w:r w:rsidR="00781CFC" w:rsidRPr="00781CFC">
        <w:rPr>
          <w:rFonts w:cstheme="minorHAnsi"/>
        </w:rPr>
        <w:t xml:space="preserve">caring role. </w:t>
      </w:r>
      <w:r w:rsidR="00781CFC" w:rsidRPr="000A3B1E">
        <w:rPr>
          <w:rFonts w:cstheme="minorHAnsi"/>
          <w:color w:val="000000" w:themeColor="text1"/>
        </w:rPr>
        <w:t xml:space="preserve">According to </w:t>
      </w:r>
      <w:r w:rsidR="00103E33" w:rsidRPr="000A3B1E">
        <w:rPr>
          <w:rFonts w:cstheme="minorHAnsi"/>
          <w:color w:val="000000" w:themeColor="text1"/>
        </w:rPr>
        <w:t>Carers UK</w:t>
      </w:r>
      <w:r w:rsidR="000A3B1E" w:rsidRPr="000A3B1E">
        <w:rPr>
          <w:rFonts w:cstheme="minorHAnsi"/>
          <w:color w:val="000000" w:themeColor="text1"/>
        </w:rPr>
        <w:t>(2017)</w:t>
      </w:r>
      <w:r w:rsidR="00D62751" w:rsidRPr="000A3B1E">
        <w:rPr>
          <w:rFonts w:cstheme="minorHAnsi"/>
          <w:color w:val="000000" w:themeColor="text1"/>
        </w:rPr>
        <w:t xml:space="preserve"> this is important for carers to have time for themselves. There are several Luncheon clubs organised by other voluntary sector groups that have been popular with older BME people to access as an opportunity to socialise.</w:t>
      </w:r>
    </w:p>
    <w:p w:rsidR="00781CFC" w:rsidRPr="00781CFC" w:rsidRDefault="00781CFC" w:rsidP="00777046">
      <w:pPr>
        <w:spacing w:after="0" w:line="240" w:lineRule="auto"/>
        <w:jc w:val="both"/>
        <w:rPr>
          <w:rFonts w:cstheme="minorHAnsi"/>
        </w:rPr>
      </w:pPr>
    </w:p>
    <w:p w:rsidR="00095109" w:rsidRDefault="00CF7DCA" w:rsidP="00777046">
      <w:pPr>
        <w:spacing w:after="0" w:line="240" w:lineRule="auto"/>
        <w:jc w:val="both"/>
        <w:rPr>
          <w:rFonts w:cstheme="minorHAnsi"/>
          <w:b/>
        </w:rPr>
      </w:pPr>
      <w:r>
        <w:rPr>
          <w:rFonts w:cstheme="minorHAnsi"/>
          <w:b/>
        </w:rPr>
        <w:t xml:space="preserve">6. </w:t>
      </w:r>
      <w:r w:rsidR="00276D18" w:rsidRPr="00276D18">
        <w:rPr>
          <w:rFonts w:cstheme="minorHAnsi"/>
          <w:b/>
        </w:rPr>
        <w:t>Themes</w:t>
      </w:r>
      <w:r>
        <w:rPr>
          <w:rFonts w:cstheme="minorHAnsi"/>
          <w:b/>
        </w:rPr>
        <w:t xml:space="preserve"> from the </w:t>
      </w:r>
      <w:r w:rsidR="00103E33">
        <w:rPr>
          <w:rFonts w:cstheme="minorHAnsi"/>
          <w:b/>
        </w:rPr>
        <w:t xml:space="preserve">Work </w:t>
      </w:r>
      <w:r>
        <w:rPr>
          <w:rFonts w:cstheme="minorHAnsi"/>
          <w:b/>
        </w:rPr>
        <w:t xml:space="preserve">of Pukar with </w:t>
      </w:r>
      <w:r w:rsidR="00103E33">
        <w:rPr>
          <w:rFonts w:cstheme="minorHAnsi"/>
          <w:b/>
        </w:rPr>
        <w:t>Older Migrants</w:t>
      </w:r>
    </w:p>
    <w:p w:rsidR="00AA665E" w:rsidRDefault="00AA665E" w:rsidP="00781CFC">
      <w:pPr>
        <w:spacing w:after="0" w:line="240" w:lineRule="auto"/>
        <w:jc w:val="both"/>
        <w:rPr>
          <w:rFonts w:cstheme="minorHAnsi"/>
        </w:rPr>
      </w:pPr>
    </w:p>
    <w:p w:rsidR="00781CFC" w:rsidRDefault="00A32A25" w:rsidP="00781CFC">
      <w:pPr>
        <w:spacing w:after="0" w:line="240" w:lineRule="auto"/>
        <w:jc w:val="both"/>
        <w:rPr>
          <w:rFonts w:cstheme="minorHAnsi"/>
        </w:rPr>
      </w:pPr>
      <w:r>
        <w:rPr>
          <w:rFonts w:cstheme="minorHAnsi"/>
          <w:b/>
        </w:rPr>
        <w:t xml:space="preserve">Changing </w:t>
      </w:r>
      <w:r w:rsidR="00DF676B">
        <w:rPr>
          <w:rFonts w:cstheme="minorHAnsi"/>
          <w:b/>
        </w:rPr>
        <w:t xml:space="preserve">family </w:t>
      </w:r>
      <w:r>
        <w:rPr>
          <w:rFonts w:cstheme="minorHAnsi"/>
          <w:b/>
        </w:rPr>
        <w:t>structures</w:t>
      </w:r>
      <w:r w:rsidR="00781CFC">
        <w:rPr>
          <w:rFonts w:cstheme="minorHAnsi"/>
          <w:b/>
        </w:rPr>
        <w:t xml:space="preserve">: </w:t>
      </w:r>
      <w:r w:rsidR="00252869" w:rsidRPr="00781CFC">
        <w:rPr>
          <w:rFonts w:cstheme="minorHAnsi"/>
        </w:rPr>
        <w:t>Many families are less reliant on wider family members for support (Putting People First</w:t>
      </w:r>
      <w:r w:rsidR="00DF676B">
        <w:rPr>
          <w:rFonts w:cstheme="minorHAnsi"/>
        </w:rPr>
        <w:t xml:space="preserve">, </w:t>
      </w:r>
      <w:r w:rsidR="00252869" w:rsidRPr="00781CFC">
        <w:rPr>
          <w:rFonts w:cstheme="minorHAnsi"/>
        </w:rPr>
        <w:t>2007)</w:t>
      </w:r>
      <w:r w:rsidR="00252869">
        <w:rPr>
          <w:rFonts w:cstheme="minorHAnsi"/>
        </w:rPr>
        <w:t xml:space="preserve"> and</w:t>
      </w:r>
      <w:r w:rsidR="00DF676B">
        <w:rPr>
          <w:rFonts w:cstheme="minorHAnsi"/>
        </w:rPr>
        <w:t xml:space="preserve">, </w:t>
      </w:r>
      <w:r w:rsidR="00252869">
        <w:rPr>
          <w:rFonts w:cstheme="minorHAnsi"/>
        </w:rPr>
        <w:t>as mentioned earlier, t</w:t>
      </w:r>
      <w:r w:rsidR="00781CFC" w:rsidRPr="00781CFC">
        <w:rPr>
          <w:rFonts w:cstheme="minorHAnsi"/>
        </w:rPr>
        <w:t>raditional family structures are changing for s</w:t>
      </w:r>
      <w:r w:rsidR="00252869">
        <w:rPr>
          <w:rFonts w:cstheme="minorHAnsi"/>
        </w:rPr>
        <w:t>o</w:t>
      </w:r>
      <w:r w:rsidR="00781CFC" w:rsidRPr="00781CFC">
        <w:rPr>
          <w:rFonts w:cstheme="minorHAnsi"/>
        </w:rPr>
        <w:t>me families that migrated to the UK</w:t>
      </w:r>
      <w:r w:rsidR="00252869">
        <w:rPr>
          <w:rFonts w:cstheme="minorHAnsi"/>
        </w:rPr>
        <w:t xml:space="preserve"> (Wilis</w:t>
      </w:r>
      <w:r w:rsidR="00DF676B">
        <w:rPr>
          <w:rFonts w:cstheme="minorHAnsi"/>
        </w:rPr>
        <w:t xml:space="preserve">, </w:t>
      </w:r>
      <w:r w:rsidR="00252869">
        <w:rPr>
          <w:rFonts w:cstheme="minorHAnsi"/>
        </w:rPr>
        <w:t>et al</w:t>
      </w:r>
      <w:r w:rsidR="00DF676B">
        <w:rPr>
          <w:rFonts w:cstheme="minorHAnsi"/>
        </w:rPr>
        <w:t xml:space="preserve">., </w:t>
      </w:r>
      <w:r w:rsidR="00252869">
        <w:rPr>
          <w:rFonts w:cstheme="minorHAnsi"/>
        </w:rPr>
        <w:t>2016; Owens and Randhawa</w:t>
      </w:r>
      <w:r w:rsidR="00DF676B">
        <w:rPr>
          <w:rFonts w:cstheme="minorHAnsi"/>
        </w:rPr>
        <w:t xml:space="preserve">, </w:t>
      </w:r>
      <w:r w:rsidR="00252869">
        <w:rPr>
          <w:rFonts w:cstheme="minorHAnsi"/>
        </w:rPr>
        <w:t xml:space="preserve">2004) and this is </w:t>
      </w:r>
      <w:r w:rsidR="00DF676B">
        <w:rPr>
          <w:rFonts w:cstheme="minorHAnsi"/>
        </w:rPr>
        <w:t xml:space="preserve">borne </w:t>
      </w:r>
      <w:r w:rsidR="00252869">
        <w:rPr>
          <w:rFonts w:cstheme="minorHAnsi"/>
        </w:rPr>
        <w:t>out in the experiences of service users at Pukar</w:t>
      </w:r>
      <w:r w:rsidR="00781CFC" w:rsidRPr="00781CFC">
        <w:rPr>
          <w:rFonts w:cstheme="minorHAnsi"/>
        </w:rPr>
        <w:t xml:space="preserve">. </w:t>
      </w:r>
      <w:r w:rsidR="00515D14">
        <w:rPr>
          <w:rFonts w:cstheme="minorHAnsi"/>
        </w:rPr>
        <w:t xml:space="preserve"> Despite living for several decades in the UK, and also having family members in the area, many older migrants</w:t>
      </w:r>
      <w:r w:rsidR="00515D14" w:rsidRPr="00781CFC">
        <w:rPr>
          <w:rFonts w:cstheme="minorHAnsi"/>
        </w:rPr>
        <w:t xml:space="preserve"> are not claimi</w:t>
      </w:r>
      <w:r w:rsidR="00515D14">
        <w:rPr>
          <w:rFonts w:cstheme="minorHAnsi"/>
        </w:rPr>
        <w:t xml:space="preserve">ng </w:t>
      </w:r>
      <w:r w:rsidR="00515D14" w:rsidRPr="00781CFC">
        <w:rPr>
          <w:rFonts w:cstheme="minorHAnsi"/>
        </w:rPr>
        <w:t>welfare benefits</w:t>
      </w:r>
      <w:r w:rsidR="00515D14">
        <w:rPr>
          <w:rFonts w:cstheme="minorHAnsi"/>
        </w:rPr>
        <w:t xml:space="preserve"> they are entitled to</w:t>
      </w:r>
      <w:r w:rsidR="00515D14" w:rsidRPr="00781CFC">
        <w:rPr>
          <w:rFonts w:cstheme="minorHAnsi"/>
        </w:rPr>
        <w:t xml:space="preserve"> o</w:t>
      </w:r>
      <w:r w:rsidR="00515D14">
        <w:rPr>
          <w:rFonts w:cstheme="minorHAnsi"/>
        </w:rPr>
        <w:t>r do not know about how to access social care services to support</w:t>
      </w:r>
      <w:r w:rsidR="00DF676B">
        <w:rPr>
          <w:rFonts w:cstheme="minorHAnsi"/>
        </w:rPr>
        <w:t xml:space="preserve"> them </w:t>
      </w:r>
      <w:r w:rsidR="00515D14">
        <w:rPr>
          <w:rFonts w:cstheme="minorHAnsi"/>
        </w:rPr>
        <w:t xml:space="preserve">with </w:t>
      </w:r>
      <w:r w:rsidR="00107F0C">
        <w:rPr>
          <w:rFonts w:cstheme="minorHAnsi"/>
        </w:rPr>
        <w:t>the tasks of daily living (See C</w:t>
      </w:r>
      <w:r w:rsidR="00515D14">
        <w:rPr>
          <w:rFonts w:cstheme="minorHAnsi"/>
        </w:rPr>
        <w:t xml:space="preserve">ase </w:t>
      </w:r>
      <w:r w:rsidR="00107F0C">
        <w:rPr>
          <w:rFonts w:cstheme="minorHAnsi"/>
        </w:rPr>
        <w:t>S</w:t>
      </w:r>
      <w:r w:rsidR="00515D14">
        <w:rPr>
          <w:rFonts w:cstheme="minorHAnsi"/>
        </w:rPr>
        <w:t xml:space="preserve">tudy 1). This </w:t>
      </w:r>
      <w:r w:rsidR="00903660">
        <w:rPr>
          <w:rFonts w:cstheme="minorHAnsi"/>
        </w:rPr>
        <w:t xml:space="preserve">trend </w:t>
      </w:r>
      <w:r w:rsidR="00515D14">
        <w:rPr>
          <w:rFonts w:cstheme="minorHAnsi"/>
        </w:rPr>
        <w:t>has also been found in a number of previous studies</w:t>
      </w:r>
      <w:r w:rsidR="00903660">
        <w:rPr>
          <w:rFonts w:cstheme="minorHAnsi"/>
        </w:rPr>
        <w:t xml:space="preserve"> of migrants in a variety of host countries</w:t>
      </w:r>
      <w:r w:rsidR="00515D14">
        <w:rPr>
          <w:rFonts w:cstheme="minorHAnsi"/>
        </w:rPr>
        <w:t xml:space="preserve"> (Bolzan</w:t>
      </w:r>
      <w:r w:rsidR="00DF676B">
        <w:rPr>
          <w:rFonts w:cstheme="minorHAnsi"/>
        </w:rPr>
        <w:t xml:space="preserve">, </w:t>
      </w:r>
      <w:r w:rsidR="00515D14">
        <w:rPr>
          <w:rFonts w:cstheme="minorHAnsi"/>
        </w:rPr>
        <w:t>et al</w:t>
      </w:r>
      <w:r w:rsidR="00DF676B">
        <w:rPr>
          <w:rFonts w:cstheme="minorHAnsi"/>
        </w:rPr>
        <w:t xml:space="preserve">., </w:t>
      </w:r>
      <w:r w:rsidR="00515D14">
        <w:rPr>
          <w:rFonts w:cstheme="minorHAnsi"/>
        </w:rPr>
        <w:t>2004; Giebel</w:t>
      </w:r>
      <w:r w:rsidR="00DF676B">
        <w:rPr>
          <w:rFonts w:cstheme="minorHAnsi"/>
        </w:rPr>
        <w:t xml:space="preserve">, </w:t>
      </w:r>
      <w:r w:rsidR="00515D14">
        <w:rPr>
          <w:rFonts w:cstheme="minorHAnsi"/>
        </w:rPr>
        <w:t>et al</w:t>
      </w:r>
      <w:r w:rsidR="00DF676B">
        <w:rPr>
          <w:rFonts w:cstheme="minorHAnsi"/>
        </w:rPr>
        <w:t xml:space="preserve">., </w:t>
      </w:r>
      <w:r w:rsidR="00515D14">
        <w:rPr>
          <w:rFonts w:cstheme="minorHAnsi"/>
        </w:rPr>
        <w:t>2016; Ip</w:t>
      </w:r>
      <w:r w:rsidR="00DF676B">
        <w:rPr>
          <w:rFonts w:cstheme="minorHAnsi"/>
        </w:rPr>
        <w:t xml:space="preserve">, </w:t>
      </w:r>
      <w:r w:rsidR="00515D14">
        <w:rPr>
          <w:rFonts w:cstheme="minorHAnsi"/>
        </w:rPr>
        <w:t>et al</w:t>
      </w:r>
      <w:r w:rsidR="00DF676B">
        <w:rPr>
          <w:rFonts w:cstheme="minorHAnsi"/>
        </w:rPr>
        <w:t xml:space="preserve">., </w:t>
      </w:r>
      <w:r w:rsidR="00515D14">
        <w:rPr>
          <w:rFonts w:cstheme="minorHAnsi"/>
        </w:rPr>
        <w:t>2007;</w:t>
      </w:r>
      <w:r w:rsidR="00903660">
        <w:rPr>
          <w:rFonts w:cstheme="minorHAnsi"/>
        </w:rPr>
        <w:t xml:space="preserve"> Willis</w:t>
      </w:r>
      <w:r w:rsidR="00DF676B">
        <w:rPr>
          <w:rFonts w:cstheme="minorHAnsi"/>
        </w:rPr>
        <w:t xml:space="preserve">, </w:t>
      </w:r>
      <w:r w:rsidR="00903660">
        <w:rPr>
          <w:rFonts w:cstheme="minorHAnsi"/>
        </w:rPr>
        <w:t>et al</w:t>
      </w:r>
      <w:r w:rsidR="00DF676B">
        <w:rPr>
          <w:rFonts w:cstheme="minorHAnsi"/>
        </w:rPr>
        <w:t xml:space="preserve">., </w:t>
      </w:r>
      <w:r w:rsidR="00903660">
        <w:rPr>
          <w:rFonts w:cstheme="minorHAnsi"/>
        </w:rPr>
        <w:t xml:space="preserve">2016).   </w:t>
      </w:r>
    </w:p>
    <w:p w:rsidR="00095109" w:rsidRDefault="00095109" w:rsidP="00781CFC">
      <w:pPr>
        <w:spacing w:after="0" w:line="240" w:lineRule="auto"/>
        <w:jc w:val="both"/>
        <w:rPr>
          <w:rFonts w:cstheme="minorHAnsi"/>
        </w:rPr>
      </w:pPr>
    </w:p>
    <w:p w:rsidR="00095109" w:rsidRPr="00781CFC" w:rsidRDefault="009E45CB" w:rsidP="00781CFC">
      <w:pPr>
        <w:spacing w:after="0" w:line="240" w:lineRule="auto"/>
        <w:jc w:val="both"/>
        <w:rPr>
          <w:rFonts w:cstheme="minorHAnsi"/>
        </w:rPr>
      </w:pPr>
      <w:r w:rsidRPr="009E45CB">
        <w:rPr>
          <w:rFonts w:cstheme="minorHAnsi"/>
          <w:noProof/>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5.4pt;margin-top:5.1pt;width:445.85pt;height:22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">
            <v:textbox>
              <w:txbxContent>
                <w:p w:rsidR="00F95349" w:rsidRPr="00095109" w:rsidRDefault="00F95349" w:rsidP="00095109">
                  <w:pPr>
                    <w:spacing w:after="0" w:line="240" w:lineRule="auto"/>
                    <w:jc w:val="both"/>
                    <w:rPr>
                      <w:rFonts w:cstheme="minorHAnsi"/>
                      <w:b/>
                    </w:rPr>
                  </w:pPr>
                  <w:r w:rsidRPr="00095109">
                    <w:rPr>
                      <w:rFonts w:cstheme="minorHAnsi"/>
                      <w:b/>
                    </w:rPr>
                    <w:t>Case Study 1</w:t>
                  </w:r>
                  <w:r>
                    <w:rPr>
                      <w:rFonts w:cstheme="minorHAnsi"/>
                      <w:b/>
                    </w:rPr>
                    <w:t>: Mr and Mrs Ahmed, social care needs for older people with working families</w:t>
                  </w:r>
                </w:p>
                <w:p w:rsidR="00F95349" w:rsidRDefault="00F95349" w:rsidP="00095109">
                  <w:pPr>
                    <w:spacing w:after="0" w:line="240" w:lineRule="auto"/>
                    <w:jc w:val="both"/>
                    <w:rPr>
                      <w:rFonts w:cstheme="minorHAnsi"/>
                    </w:rPr>
                  </w:pPr>
                </w:p>
                <w:p w:rsidR="00F95349" w:rsidRPr="00781CFC" w:rsidRDefault="00F95349" w:rsidP="00095109">
                  <w:pPr>
                    <w:spacing w:after="0" w:line="240" w:lineRule="auto"/>
                    <w:jc w:val="both"/>
                    <w:rPr>
                      <w:rFonts w:cstheme="minorHAnsi"/>
                    </w:rPr>
                  </w:pPr>
                  <w:r>
                    <w:rPr>
                      <w:rFonts w:cstheme="minorHAnsi"/>
                    </w:rPr>
                    <w:t>Mr and Mrs Ahmed</w:t>
                  </w:r>
                  <w:r w:rsidRPr="00781CFC">
                    <w:rPr>
                      <w:rFonts w:cstheme="minorHAnsi"/>
                    </w:rPr>
                    <w:t xml:space="preserve"> both have long</w:t>
                  </w:r>
                  <w:r>
                    <w:rPr>
                      <w:rFonts w:cstheme="minorHAnsi"/>
                    </w:rPr>
                    <w:t>-</w:t>
                  </w:r>
                  <w:r w:rsidRPr="00781CFC">
                    <w:rPr>
                      <w:rFonts w:cstheme="minorHAnsi"/>
                    </w:rPr>
                    <w:t xml:space="preserve">term health conditions, </w:t>
                  </w:r>
                  <w:r>
                    <w:rPr>
                      <w:rFonts w:cstheme="minorHAnsi"/>
                    </w:rPr>
                    <w:t xml:space="preserve">and </w:t>
                  </w:r>
                  <w:r w:rsidRPr="00781CFC">
                    <w:rPr>
                      <w:rFonts w:cstheme="minorHAnsi"/>
                    </w:rPr>
                    <w:t>they were referred to Pukar from a service provider who was concerned about their wellbeing. They both migrated to the UK in</w:t>
                  </w:r>
                  <w:r>
                    <w:rPr>
                      <w:rFonts w:cstheme="minorHAnsi"/>
                    </w:rPr>
                    <w:t xml:space="preserve"> the </w:t>
                  </w:r>
                  <w:r w:rsidRPr="00781CFC">
                    <w:rPr>
                      <w:rFonts w:cstheme="minorHAnsi"/>
                    </w:rPr>
                    <w:t>1960s</w:t>
                  </w:r>
                  <w:r>
                    <w:rPr>
                      <w:rFonts w:cstheme="minorHAnsi"/>
                    </w:rPr>
                    <w:t xml:space="preserve"> and Mr Ahmed</w:t>
                  </w:r>
                  <w:r w:rsidRPr="00781CFC">
                    <w:rPr>
                      <w:rFonts w:cstheme="minorHAnsi"/>
                    </w:rPr>
                    <w:t xml:space="preserve"> was working long</w:t>
                  </w:r>
                  <w:r>
                    <w:rPr>
                      <w:rFonts w:cstheme="minorHAnsi"/>
                    </w:rPr>
                    <w:t>-</w:t>
                  </w:r>
                  <w:r w:rsidRPr="00781CFC">
                    <w:rPr>
                      <w:rFonts w:cstheme="minorHAnsi"/>
                    </w:rPr>
                    <w:t xml:space="preserve">term unsociable hours within the textile industry before he became ill. Their wider family members are all working </w:t>
                  </w:r>
                  <w:r>
                    <w:rPr>
                      <w:rFonts w:cstheme="minorHAnsi"/>
                    </w:rPr>
                    <w:t xml:space="preserve">and </w:t>
                  </w:r>
                  <w:r w:rsidRPr="00781CFC">
                    <w:rPr>
                      <w:rFonts w:cstheme="minorHAnsi"/>
                    </w:rPr>
                    <w:t>they cannot always provide</w:t>
                  </w:r>
                  <w:r>
                    <w:rPr>
                      <w:rFonts w:cstheme="minorHAnsi"/>
                    </w:rPr>
                    <w:t xml:space="preserve"> the </w:t>
                  </w:r>
                  <w:r w:rsidRPr="00781CFC">
                    <w:rPr>
                      <w:rFonts w:cstheme="minorHAnsi"/>
                    </w:rPr>
                    <w:t>support that is required</w:t>
                  </w:r>
                  <w:r>
                    <w:rPr>
                      <w:rFonts w:cstheme="minorHAnsi"/>
                    </w:rPr>
                    <w:t xml:space="preserve">, </w:t>
                  </w:r>
                  <w:r w:rsidRPr="00781CFC">
                    <w:rPr>
                      <w:rFonts w:cstheme="minorHAnsi"/>
                    </w:rPr>
                    <w:t>including cooking, cleaning and recreation activities and wider supp</w:t>
                  </w:r>
                  <w:r>
                    <w:rPr>
                      <w:rFonts w:cstheme="minorHAnsi"/>
                    </w:rPr>
                    <w:t>ort. Mr and Mrs Ahmed</w:t>
                  </w:r>
                  <w:r w:rsidRPr="00781CFC">
                    <w:rPr>
                      <w:rFonts w:cstheme="minorHAnsi"/>
                    </w:rPr>
                    <w:t xml:space="preserve"> receive some low</w:t>
                  </w:r>
                  <w:r>
                    <w:rPr>
                      <w:rFonts w:cstheme="minorHAnsi"/>
                    </w:rPr>
                    <w:t>-</w:t>
                  </w:r>
                  <w:r w:rsidRPr="00781CFC">
                    <w:rPr>
                      <w:rFonts w:cstheme="minorHAnsi"/>
                    </w:rPr>
                    <w:t xml:space="preserve">level essential support with occasional hospital visits. Some support is provided from social care with cooking and cleaning </w:t>
                  </w:r>
                  <w:r>
                    <w:rPr>
                      <w:rFonts w:cstheme="minorHAnsi"/>
                    </w:rPr>
                    <w:t>but t</w:t>
                  </w:r>
                  <w:r w:rsidRPr="00781CFC">
                    <w:rPr>
                      <w:rFonts w:cstheme="minorHAnsi"/>
                    </w:rPr>
                    <w:t>hey would have been unable to access aids and adaptations, referrals, language support,</w:t>
                  </w:r>
                  <w:r>
                    <w:rPr>
                      <w:rFonts w:cstheme="minorHAnsi"/>
                    </w:rPr>
                    <w:t xml:space="preserve"> and </w:t>
                  </w:r>
                  <w:r w:rsidRPr="00781CFC">
                    <w:rPr>
                      <w:rFonts w:cstheme="minorHAnsi"/>
                    </w:rPr>
                    <w:t>assessments without the support from Pukar. Without the initial intervention, outreach</w:t>
                  </w:r>
                  <w:r>
                    <w:rPr>
                      <w:rFonts w:cstheme="minorHAnsi"/>
                    </w:rPr>
                    <w:t xml:space="preserve">, </w:t>
                  </w:r>
                  <w:r w:rsidRPr="00781CFC">
                    <w:rPr>
                      <w:rFonts w:cstheme="minorHAnsi"/>
                    </w:rPr>
                    <w:t>including home visits and contact with BME communities</w:t>
                  </w:r>
                  <w:r>
                    <w:rPr>
                      <w:rFonts w:cstheme="minorHAnsi"/>
                    </w:rPr>
                    <w:t xml:space="preserve">, </w:t>
                  </w:r>
                  <w:r w:rsidRPr="00781CFC">
                    <w:rPr>
                      <w:rFonts w:cstheme="minorHAnsi"/>
                    </w:rPr>
                    <w:t>and providing language support, choice and control would be limited for this family. Continuing challenges for the couple are</w:t>
                  </w:r>
                  <w:r>
                    <w:rPr>
                      <w:rFonts w:cstheme="minorHAnsi"/>
                    </w:rPr>
                    <w:t xml:space="preserve"> that </w:t>
                  </w:r>
                  <w:r w:rsidRPr="00781CFC">
                    <w:rPr>
                      <w:rFonts w:cstheme="minorHAnsi"/>
                    </w:rPr>
                    <w:t xml:space="preserve">they do not travel on their own independently as their health is fragile, </w:t>
                  </w:r>
                  <w:r>
                    <w:rPr>
                      <w:rFonts w:cstheme="minorHAnsi"/>
                    </w:rPr>
                    <w:t xml:space="preserve">and </w:t>
                  </w:r>
                  <w:r w:rsidRPr="00781CFC">
                    <w:rPr>
                      <w:rFonts w:cstheme="minorHAnsi"/>
                    </w:rPr>
                    <w:t>they are also fully dependent</w:t>
                  </w:r>
                  <w:r>
                    <w:rPr>
                      <w:rFonts w:cstheme="minorHAnsi"/>
                    </w:rPr>
                    <w:t xml:space="preserve"> on social care</w:t>
                  </w:r>
                  <w:r w:rsidRPr="00781CFC">
                    <w:rPr>
                      <w:rFonts w:cstheme="minorHAnsi"/>
                    </w:rPr>
                    <w:t xml:space="preserve"> for daily tasks. </w:t>
                  </w:r>
                </w:p>
                <w:p w:rsidR="00F95349" w:rsidRPr="00C07519" w:rsidRDefault="00F95349" w:rsidP="00095109"/>
              </w:txbxContent>
            </v:textbox>
          </v:shape>
        </w:pict>
      </w: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095109" w:rsidRDefault="00095109" w:rsidP="00781CFC">
      <w:pPr>
        <w:spacing w:after="0" w:line="240" w:lineRule="auto"/>
        <w:jc w:val="both"/>
        <w:rPr>
          <w:rFonts w:cstheme="minorHAnsi"/>
          <w:b/>
        </w:rPr>
      </w:pPr>
    </w:p>
    <w:p w:rsidR="00DF676B" w:rsidRDefault="00DF676B" w:rsidP="00781CFC">
      <w:pPr>
        <w:spacing w:after="0" w:line="240" w:lineRule="auto"/>
        <w:jc w:val="both"/>
        <w:rPr>
          <w:rFonts w:cstheme="minorHAnsi"/>
          <w:b/>
        </w:rPr>
      </w:pPr>
    </w:p>
    <w:p w:rsidR="00C34CCA" w:rsidRDefault="00CC4686" w:rsidP="00781CFC">
      <w:pPr>
        <w:spacing w:after="0" w:line="240" w:lineRule="auto"/>
        <w:jc w:val="both"/>
        <w:rPr>
          <w:rFonts w:cstheme="minorHAnsi"/>
        </w:rPr>
      </w:pPr>
      <w:r>
        <w:rPr>
          <w:rFonts w:cstheme="minorHAnsi"/>
          <w:b/>
        </w:rPr>
        <w:t>Access to services</w:t>
      </w:r>
      <w:r w:rsidR="00DF676B">
        <w:rPr>
          <w:rFonts w:cstheme="minorHAnsi"/>
          <w:b/>
        </w:rPr>
        <w:t xml:space="preserve">: </w:t>
      </w:r>
      <w:r w:rsidR="00F659D1" w:rsidRPr="00781CFC">
        <w:rPr>
          <w:rFonts w:cstheme="minorHAnsi"/>
        </w:rPr>
        <w:t>The drivers of wellbeing are complex</w:t>
      </w:r>
      <w:r w:rsidR="00DF676B">
        <w:rPr>
          <w:rFonts w:cstheme="minorHAnsi"/>
        </w:rPr>
        <w:t xml:space="preserve">; </w:t>
      </w:r>
      <w:r w:rsidR="00F659D1" w:rsidRPr="00781CFC">
        <w:rPr>
          <w:rFonts w:cstheme="minorHAnsi"/>
        </w:rPr>
        <w:t>however</w:t>
      </w:r>
      <w:r w:rsidR="00DF676B">
        <w:rPr>
          <w:rFonts w:cstheme="minorHAnsi"/>
        </w:rPr>
        <w:t xml:space="preserve">, </w:t>
      </w:r>
      <w:r w:rsidR="00F659D1" w:rsidRPr="00781CFC">
        <w:rPr>
          <w:rFonts w:cstheme="minorHAnsi"/>
        </w:rPr>
        <w:t xml:space="preserve">effects on wellbeing can include inequalities in health, race and disability and lack of role within </w:t>
      </w:r>
      <w:r w:rsidR="00777046">
        <w:rPr>
          <w:rFonts w:cstheme="minorHAnsi"/>
        </w:rPr>
        <w:t xml:space="preserve">the </w:t>
      </w:r>
      <w:r w:rsidR="00F659D1" w:rsidRPr="00781CFC">
        <w:rPr>
          <w:rFonts w:cstheme="minorHAnsi"/>
        </w:rPr>
        <w:t>family and low family support are trends amongst many BME service users from Pukar</w:t>
      </w:r>
      <w:r w:rsidR="00DF676B">
        <w:rPr>
          <w:rFonts w:cstheme="minorHAnsi"/>
        </w:rPr>
        <w:t xml:space="preserve">. </w:t>
      </w:r>
      <w:r w:rsidR="00734AEF" w:rsidRPr="00F659D1">
        <w:rPr>
          <w:rFonts w:cstheme="minorHAnsi"/>
        </w:rPr>
        <w:t xml:space="preserve">In a similar manner </w:t>
      </w:r>
      <w:r w:rsidR="00777046">
        <w:rPr>
          <w:rFonts w:cstheme="minorHAnsi"/>
        </w:rPr>
        <w:t>found in</w:t>
      </w:r>
      <w:r w:rsidR="00734AEF" w:rsidRPr="00F659D1">
        <w:rPr>
          <w:rFonts w:cstheme="minorHAnsi"/>
        </w:rPr>
        <w:t>G</w:t>
      </w:r>
      <w:r w:rsidR="00F659D1" w:rsidRPr="00F659D1">
        <w:rPr>
          <w:rFonts w:cstheme="minorHAnsi"/>
        </w:rPr>
        <w:t>iebel</w:t>
      </w:r>
      <w:r w:rsidR="00FE3AB9">
        <w:rPr>
          <w:rFonts w:cstheme="minorHAnsi"/>
        </w:rPr>
        <w:t xml:space="preserve">, </w:t>
      </w:r>
      <w:r w:rsidR="00F659D1" w:rsidRPr="00F659D1">
        <w:rPr>
          <w:rFonts w:cstheme="minorHAnsi"/>
        </w:rPr>
        <w:t>et al</w:t>
      </w:r>
      <w:r w:rsidR="00FE3AB9">
        <w:rPr>
          <w:rFonts w:cstheme="minorHAnsi"/>
        </w:rPr>
        <w:t xml:space="preserve">. </w:t>
      </w:r>
      <w:r w:rsidR="00F659D1" w:rsidRPr="00F659D1">
        <w:rPr>
          <w:rFonts w:cstheme="minorHAnsi"/>
        </w:rPr>
        <w:t xml:space="preserve">(2016), </w:t>
      </w:r>
      <w:r w:rsidR="00781CFC" w:rsidRPr="00781CFC">
        <w:rPr>
          <w:rFonts w:cstheme="minorHAnsi"/>
        </w:rPr>
        <w:t xml:space="preserve">it emerged </w:t>
      </w:r>
      <w:r w:rsidR="00F659D1">
        <w:rPr>
          <w:rFonts w:cstheme="minorHAnsi"/>
        </w:rPr>
        <w:t xml:space="preserve">that </w:t>
      </w:r>
      <w:r w:rsidR="00781CFC" w:rsidRPr="00781CFC">
        <w:rPr>
          <w:rFonts w:cstheme="minorHAnsi"/>
        </w:rPr>
        <w:t xml:space="preserve">many </w:t>
      </w:r>
      <w:r w:rsidR="00F659D1">
        <w:rPr>
          <w:rFonts w:cstheme="minorHAnsi"/>
        </w:rPr>
        <w:t>service users with</w:t>
      </w:r>
      <w:r w:rsidR="00FE3AB9">
        <w:rPr>
          <w:rFonts w:cstheme="minorHAnsi"/>
        </w:rPr>
        <w:t xml:space="preserve"> ill-</w:t>
      </w:r>
      <w:r w:rsidR="00781CFC" w:rsidRPr="00781CFC">
        <w:rPr>
          <w:rFonts w:cstheme="minorHAnsi"/>
        </w:rPr>
        <w:t xml:space="preserve">health predominantly had contact with </w:t>
      </w:r>
      <w:r w:rsidR="00F659D1">
        <w:rPr>
          <w:rFonts w:cstheme="minorHAnsi"/>
        </w:rPr>
        <w:t xml:space="preserve">their </w:t>
      </w:r>
      <w:r w:rsidR="00781CFC" w:rsidRPr="00781CFC">
        <w:rPr>
          <w:rFonts w:cstheme="minorHAnsi"/>
        </w:rPr>
        <w:t>G</w:t>
      </w:r>
      <w:r w:rsidR="00F659D1">
        <w:rPr>
          <w:rFonts w:cstheme="minorHAnsi"/>
        </w:rPr>
        <w:t xml:space="preserve">eneral </w:t>
      </w:r>
      <w:r w:rsidR="00781CFC" w:rsidRPr="00781CFC">
        <w:rPr>
          <w:rFonts w:cstheme="minorHAnsi"/>
        </w:rPr>
        <w:t>P</w:t>
      </w:r>
      <w:r w:rsidR="00F659D1">
        <w:rPr>
          <w:rFonts w:cstheme="minorHAnsi"/>
        </w:rPr>
        <w:t>ractioner</w:t>
      </w:r>
      <w:r w:rsidR="00781CFC" w:rsidRPr="00781CFC">
        <w:rPr>
          <w:rFonts w:cstheme="minorHAnsi"/>
        </w:rPr>
        <w:t>s</w:t>
      </w:r>
      <w:r w:rsidR="00F659D1">
        <w:rPr>
          <w:rFonts w:cstheme="minorHAnsi"/>
        </w:rPr>
        <w:t xml:space="preserve"> to manage their medical needs for their physical health conditions</w:t>
      </w:r>
      <w:r w:rsidR="00781CFC" w:rsidRPr="00781CFC">
        <w:rPr>
          <w:rFonts w:cstheme="minorHAnsi"/>
        </w:rPr>
        <w:t xml:space="preserve">. </w:t>
      </w:r>
      <w:r w:rsidR="00F659D1">
        <w:rPr>
          <w:rFonts w:cstheme="minorHAnsi"/>
        </w:rPr>
        <w:t>H</w:t>
      </w:r>
      <w:r w:rsidR="00781CFC" w:rsidRPr="00781CFC">
        <w:rPr>
          <w:rFonts w:cstheme="minorHAnsi"/>
        </w:rPr>
        <w:t xml:space="preserve">owever, </w:t>
      </w:r>
      <w:r w:rsidR="00F659D1">
        <w:rPr>
          <w:rFonts w:cstheme="minorHAnsi"/>
        </w:rPr>
        <w:t xml:space="preserve">many also </w:t>
      </w:r>
      <w:r w:rsidR="00781CFC" w:rsidRPr="00781CFC">
        <w:rPr>
          <w:rFonts w:cstheme="minorHAnsi"/>
        </w:rPr>
        <w:t xml:space="preserve">needed support to access </w:t>
      </w:r>
      <w:r w:rsidR="00B715D7">
        <w:rPr>
          <w:rFonts w:cstheme="minorHAnsi"/>
        </w:rPr>
        <w:t xml:space="preserve">health and </w:t>
      </w:r>
      <w:r w:rsidR="00781CFC" w:rsidRPr="00781CFC">
        <w:rPr>
          <w:rFonts w:cstheme="minorHAnsi"/>
        </w:rPr>
        <w:t>social care services from</w:t>
      </w:r>
      <w:r w:rsidR="00B715D7">
        <w:rPr>
          <w:rFonts w:cstheme="minorHAnsi"/>
        </w:rPr>
        <w:t xml:space="preserve"> other</w:t>
      </w:r>
      <w:r w:rsidR="00781CFC" w:rsidRPr="00781CFC">
        <w:rPr>
          <w:rFonts w:cstheme="minorHAnsi"/>
        </w:rPr>
        <w:t xml:space="preserve"> statutory and voluntary </w:t>
      </w:r>
      <w:r w:rsidR="00B715D7">
        <w:rPr>
          <w:rFonts w:cstheme="minorHAnsi"/>
        </w:rPr>
        <w:t>organisations</w:t>
      </w:r>
      <w:r w:rsidR="00781CFC" w:rsidRPr="00781CFC">
        <w:rPr>
          <w:rFonts w:cstheme="minorHAnsi"/>
        </w:rPr>
        <w:t xml:space="preserve">. </w:t>
      </w:r>
      <w:r w:rsidR="00836E85">
        <w:rPr>
          <w:rFonts w:cstheme="minorHAnsi"/>
        </w:rPr>
        <w:t>I</w:t>
      </w:r>
      <w:r w:rsidR="00781CFC" w:rsidRPr="00781CFC">
        <w:rPr>
          <w:rFonts w:cstheme="minorHAnsi"/>
        </w:rPr>
        <w:t>nitial contact with social care required referrals from Pukar</w:t>
      </w:r>
      <w:r w:rsidR="00836E85">
        <w:rPr>
          <w:rFonts w:cstheme="minorHAnsi"/>
        </w:rPr>
        <w:t xml:space="preserve"> to social workers</w:t>
      </w:r>
      <w:r w:rsidR="00F659D1">
        <w:rPr>
          <w:rFonts w:cstheme="minorHAnsi"/>
        </w:rPr>
        <w:t xml:space="preserve"> a</w:t>
      </w:r>
      <w:r w:rsidR="00836E85">
        <w:rPr>
          <w:rFonts w:cstheme="minorHAnsi"/>
        </w:rPr>
        <w:t>s well as</w:t>
      </w:r>
      <w:r w:rsidR="00781CFC" w:rsidRPr="00781CFC">
        <w:rPr>
          <w:rFonts w:cstheme="minorHAnsi"/>
        </w:rPr>
        <w:t xml:space="preserve"> language support staff to interpret support plans. It was found that if people</w:t>
      </w:r>
      <w:r w:rsidR="00FE3AB9">
        <w:rPr>
          <w:rFonts w:cstheme="minorHAnsi"/>
        </w:rPr>
        <w:t xml:space="preserve"> with language needs </w:t>
      </w:r>
      <w:r w:rsidR="00781CFC" w:rsidRPr="00781CFC">
        <w:rPr>
          <w:rFonts w:cstheme="minorHAnsi"/>
        </w:rPr>
        <w:t>were not supported by staff, they would be unable to access social care services</w:t>
      </w:r>
      <w:r w:rsidR="00FE3AB9">
        <w:rPr>
          <w:rFonts w:cstheme="minorHAnsi"/>
        </w:rPr>
        <w:t>, which</w:t>
      </w:r>
      <w:r w:rsidR="00781CFC" w:rsidRPr="00781CFC">
        <w:rPr>
          <w:rFonts w:cstheme="minorHAnsi"/>
        </w:rPr>
        <w:t xml:space="preserve"> would leave people without support. It was pertinent to have staff with language skills to support with navigation around the social care system</w:t>
      </w:r>
      <w:r w:rsidR="00FE3AB9">
        <w:rPr>
          <w:rFonts w:cstheme="minorHAnsi"/>
        </w:rPr>
        <w:t xml:space="preserve">. </w:t>
      </w:r>
      <w:r w:rsidR="00781CFC" w:rsidRPr="00781CFC">
        <w:rPr>
          <w:rFonts w:cstheme="minorHAnsi"/>
        </w:rPr>
        <w:t xml:space="preserve">Many people with a disability and carers from BME communities are excluded from mainstream services as </w:t>
      </w:r>
      <w:r w:rsidR="00AF76D9">
        <w:rPr>
          <w:rFonts w:cstheme="minorHAnsi"/>
        </w:rPr>
        <w:t xml:space="preserve">the assistance </w:t>
      </w:r>
      <w:r w:rsidR="00781CFC" w:rsidRPr="00781CFC">
        <w:rPr>
          <w:rFonts w:cstheme="minorHAnsi"/>
        </w:rPr>
        <w:t>do</w:t>
      </w:r>
      <w:r w:rsidR="00F659D1">
        <w:rPr>
          <w:rFonts w:cstheme="minorHAnsi"/>
        </w:rPr>
        <w:t>es</w:t>
      </w:r>
      <w:r w:rsidR="00781CFC" w:rsidRPr="00781CFC">
        <w:rPr>
          <w:rFonts w:cstheme="minorHAnsi"/>
        </w:rPr>
        <w:t xml:space="preserve"> not </w:t>
      </w:r>
      <w:r w:rsidR="00CA4DC3">
        <w:rPr>
          <w:rFonts w:cstheme="minorHAnsi"/>
        </w:rPr>
        <w:t>meet specifi</w:t>
      </w:r>
      <w:r w:rsidR="00F659D1">
        <w:rPr>
          <w:rFonts w:cstheme="minorHAnsi"/>
        </w:rPr>
        <w:t>c social care needs (see Case Study 2</w:t>
      </w:r>
      <w:r w:rsidR="00CA4DC3">
        <w:rPr>
          <w:rFonts w:cstheme="minorHAnsi"/>
        </w:rPr>
        <w:t>).</w:t>
      </w:r>
    </w:p>
    <w:p w:rsidR="00496E2D" w:rsidRDefault="00496E2D">
      <w:pPr>
        <w:spacing w:after="0" w:line="240" w:lineRule="auto"/>
        <w:ind w:firstLine="360"/>
        <w:rPr>
          <w:rFonts w:cstheme="minorHAnsi"/>
        </w:rPr>
      </w:pPr>
      <w:r>
        <w:rPr>
          <w:rFonts w:cstheme="minorHAnsi"/>
        </w:rPr>
        <w:br w:type="page"/>
      </w:r>
    </w:p>
    <w:p w:rsidR="00781CFC" w:rsidRDefault="00781CFC" w:rsidP="00781CFC">
      <w:pPr>
        <w:spacing w:after="0" w:line="240" w:lineRule="auto"/>
        <w:jc w:val="both"/>
        <w:rPr>
          <w:rFonts w:cstheme="minorHAnsi"/>
        </w:rPr>
      </w:pPr>
    </w:p>
    <w:p w:rsidR="00781CFC" w:rsidRDefault="00781CFC" w:rsidP="00781CFC">
      <w:pPr>
        <w:spacing w:after="0" w:line="240" w:lineRule="auto"/>
        <w:jc w:val="both"/>
        <w:rPr>
          <w:rFonts w:cstheme="minorHAnsi"/>
        </w:rPr>
      </w:pPr>
    </w:p>
    <w:p w:rsidR="00781CFC" w:rsidRDefault="009E45CB" w:rsidP="00781CFC">
      <w:pPr>
        <w:spacing w:after="0" w:line="240" w:lineRule="auto"/>
        <w:jc w:val="both"/>
        <w:rPr>
          <w:rFonts w:cstheme="minorHAnsi"/>
        </w:rPr>
      </w:pPr>
      <w:r w:rsidRPr="009E45CB">
        <w:rPr>
          <w:rFonts w:cstheme="minorHAnsi"/>
          <w:noProof/>
          <w:lang w:val="en-US"/>
        </w:rPr>
        <w:pict>
          <v:shape id="Text Box 3" o:spid="_x0000_s1027" type="#_x0000_t202" style="position:absolute;left:0;text-align:left;margin-left:-2.55pt;margin-top:2.35pt;width:456.8pt;height:240.2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">
            <v:textbox>
              <w:txbxContent>
                <w:p w:rsidR="00F95349" w:rsidRPr="00CA4DC3" w:rsidRDefault="00F95349" w:rsidP="00781CFC">
                  <w:pPr>
                    <w:spacing w:after="0" w:line="240" w:lineRule="auto"/>
                    <w:jc w:val="both"/>
                    <w:rPr>
                      <w:rFonts w:cstheme="minorHAnsi"/>
                      <w:b/>
                    </w:rPr>
                  </w:pPr>
                  <w:r w:rsidRPr="00CA4DC3">
                    <w:rPr>
                      <w:rFonts w:cstheme="minorHAnsi"/>
                      <w:b/>
                    </w:rPr>
                    <w:t>Case study 2: Mr Khan</w:t>
                  </w:r>
                  <w:r>
                    <w:rPr>
                      <w:rFonts w:cstheme="minorHAnsi"/>
                      <w:b/>
                    </w:rPr>
                    <w:t>, a retired migrant worker with complex health needs</w:t>
                  </w:r>
                </w:p>
                <w:p w:rsidR="00F95349" w:rsidRDefault="00F95349" w:rsidP="00781CFC">
                  <w:pPr>
                    <w:spacing w:after="0" w:line="240" w:lineRule="auto"/>
                    <w:jc w:val="both"/>
                    <w:rPr>
                      <w:rFonts w:cstheme="minorHAnsi"/>
                    </w:rPr>
                  </w:pPr>
                </w:p>
                <w:p w:rsidR="00F95349" w:rsidRPr="00781CFC" w:rsidRDefault="00F95349" w:rsidP="00781CFC">
                  <w:pPr>
                    <w:spacing w:after="0" w:line="240" w:lineRule="auto"/>
                    <w:jc w:val="both"/>
                    <w:rPr>
                      <w:rFonts w:cstheme="minorHAnsi"/>
                    </w:rPr>
                  </w:pPr>
                  <w:r>
                    <w:rPr>
                      <w:rFonts w:cstheme="minorHAnsi"/>
                    </w:rPr>
                    <w:t>Mr</w:t>
                  </w:r>
                  <w:r w:rsidRPr="00781CFC">
                    <w:rPr>
                      <w:rFonts w:cstheme="minorHAnsi"/>
                    </w:rPr>
                    <w:t xml:space="preserve"> K</w:t>
                  </w:r>
                  <w:r>
                    <w:rPr>
                      <w:rFonts w:cstheme="minorHAnsi"/>
                    </w:rPr>
                    <w:t>han</w:t>
                  </w:r>
                  <w:r w:rsidRPr="00781CFC">
                    <w:rPr>
                      <w:rFonts w:cstheme="minorHAnsi"/>
                    </w:rPr>
                    <w:t xml:space="preserve"> is a</w:t>
                  </w:r>
                  <w:r>
                    <w:rPr>
                      <w:rFonts w:cstheme="minorHAnsi"/>
                    </w:rPr>
                    <w:t xml:space="preserve"> 65-year-oldgentleman</w:t>
                  </w:r>
                  <w:r w:rsidRPr="00781CFC">
                    <w:rPr>
                      <w:rFonts w:cstheme="minorHAnsi"/>
                    </w:rPr>
                    <w:t>who came to the UK in</w:t>
                  </w:r>
                  <w:r>
                    <w:rPr>
                      <w:rFonts w:cstheme="minorHAnsi"/>
                    </w:rPr>
                    <w:t xml:space="preserve"> the </w:t>
                  </w:r>
                  <w:r w:rsidRPr="00781CFC">
                    <w:rPr>
                      <w:rFonts w:cstheme="minorHAnsi"/>
                    </w:rPr>
                    <w:t>1980s</w:t>
                  </w:r>
                  <w:r>
                    <w:rPr>
                      <w:rFonts w:cstheme="minorHAnsi"/>
                    </w:rPr>
                    <w:t xml:space="preserve">and </w:t>
                  </w:r>
                  <w:r w:rsidRPr="00781CFC">
                    <w:rPr>
                      <w:rFonts w:cstheme="minorHAnsi"/>
                    </w:rPr>
                    <w:t xml:space="preserve">his wife and children live in North Africa. He has always worked </w:t>
                  </w:r>
                  <w:r>
                    <w:rPr>
                      <w:rFonts w:cstheme="minorHAnsi"/>
                    </w:rPr>
                    <w:t xml:space="preserve">whilst living </w:t>
                  </w:r>
                  <w:r w:rsidRPr="00781CFC">
                    <w:rPr>
                      <w:rFonts w:cstheme="minorHAnsi"/>
                    </w:rPr>
                    <w:t>in the UK and return</w:t>
                  </w:r>
                  <w:r>
                    <w:rPr>
                      <w:rFonts w:cstheme="minorHAnsi"/>
                    </w:rPr>
                    <w:t>s</w:t>
                  </w:r>
                  <w:r w:rsidRPr="00781CFC">
                    <w:rPr>
                      <w:rFonts w:cstheme="minorHAnsi"/>
                    </w:rPr>
                    <w:t xml:space="preserve"> for short periods to his birth place. He lives on his own in poor housing,</w:t>
                  </w:r>
                  <w:r>
                    <w:rPr>
                      <w:rFonts w:cstheme="minorHAnsi"/>
                    </w:rPr>
                    <w:t xml:space="preserve"> and</w:t>
                  </w:r>
                  <w:r w:rsidRPr="00781CFC">
                    <w:rPr>
                      <w:rFonts w:cstheme="minorHAnsi"/>
                    </w:rPr>
                    <w:t xml:space="preserve"> he has a number of health conditions including diabetes, stroke, and depression</w:t>
                  </w:r>
                  <w:r>
                    <w:rPr>
                      <w:rFonts w:cstheme="minorHAnsi"/>
                    </w:rPr>
                    <w:t>, t</w:t>
                  </w:r>
                  <w:r w:rsidRPr="00781CFC">
                    <w:rPr>
                      <w:rFonts w:cstheme="minorHAnsi"/>
                    </w:rPr>
                    <w:t xml:space="preserve">hat require both health and social care support. Pukar staff found he was frustrated, did not attend </w:t>
                  </w:r>
                  <w:r>
                    <w:rPr>
                      <w:rFonts w:cstheme="minorHAnsi"/>
                    </w:rPr>
                    <w:t xml:space="preserve">his </w:t>
                  </w:r>
                  <w:r w:rsidRPr="00781CFC">
                    <w:rPr>
                      <w:rFonts w:cstheme="minorHAnsi"/>
                    </w:rPr>
                    <w:t>GP</w:t>
                  </w:r>
                  <w:r>
                    <w:rPr>
                      <w:rFonts w:cstheme="minorHAnsi"/>
                    </w:rPr>
                    <w:t xml:space="preserve"> regularly, </w:t>
                  </w:r>
                  <w:r w:rsidRPr="00781CFC">
                    <w:rPr>
                      <w:rFonts w:cstheme="minorHAnsi"/>
                    </w:rPr>
                    <w:t xml:space="preserve">was unable to express himself, </w:t>
                  </w:r>
                  <w:r>
                    <w:rPr>
                      <w:rFonts w:cstheme="minorHAnsi"/>
                    </w:rPr>
                    <w:t xml:space="preserve">and </w:t>
                  </w:r>
                  <w:r w:rsidRPr="00781CFC">
                    <w:rPr>
                      <w:rFonts w:cstheme="minorHAnsi"/>
                    </w:rPr>
                    <w:t>had no family support. Pukar staff supported him with arranging and accompany</w:t>
                  </w:r>
                  <w:r>
                    <w:rPr>
                      <w:rFonts w:cstheme="minorHAnsi"/>
                    </w:rPr>
                    <w:t>ing</w:t>
                  </w:r>
                  <w:r w:rsidRPr="00781CFC">
                    <w:rPr>
                      <w:rFonts w:cstheme="minorHAnsi"/>
                    </w:rPr>
                    <w:t xml:space="preserve"> him to appointments as he had slurred speech and was not easily understood. He </w:t>
                  </w:r>
                  <w:r>
                    <w:rPr>
                      <w:rFonts w:cstheme="minorHAnsi"/>
                    </w:rPr>
                    <w:t>would get</w:t>
                  </w:r>
                  <w:r w:rsidRPr="00781CFC">
                    <w:rPr>
                      <w:rFonts w:cstheme="minorHAnsi"/>
                    </w:rPr>
                    <w:t xml:space="preserve"> frustrated and would walk away if he was rushed at reception or not understood. Pukar referred him to a number of services including older people’s organisations, </w:t>
                  </w:r>
                  <w:r>
                    <w:rPr>
                      <w:rFonts w:cstheme="minorHAnsi"/>
                    </w:rPr>
                    <w:t xml:space="preserve">a </w:t>
                  </w:r>
                  <w:r w:rsidRPr="00781CFC">
                    <w:rPr>
                      <w:rFonts w:cstheme="minorHAnsi"/>
                    </w:rPr>
                    <w:t xml:space="preserve">stroke association and </w:t>
                  </w:r>
                  <w:r>
                    <w:rPr>
                      <w:rFonts w:cstheme="minorHAnsi"/>
                    </w:rPr>
                    <w:t xml:space="preserve">a </w:t>
                  </w:r>
                  <w:r w:rsidRPr="00781CFC">
                    <w:rPr>
                      <w:rFonts w:cstheme="minorHAnsi"/>
                    </w:rPr>
                    <w:t>diabetes service. He was</w:t>
                  </w:r>
                  <w:r>
                    <w:rPr>
                      <w:rFonts w:cstheme="minorHAnsi"/>
                    </w:rPr>
                    <w:t xml:space="preserve"> also</w:t>
                  </w:r>
                  <w:r w:rsidRPr="00781CFC">
                    <w:rPr>
                      <w:rFonts w:cstheme="minorHAnsi"/>
                    </w:rPr>
                    <w:t xml:space="preserve"> able to access some support from voluntary sector organisations</w:t>
                  </w:r>
                  <w:r>
                    <w:rPr>
                      <w:rFonts w:cstheme="minorHAnsi"/>
                    </w:rPr>
                    <w:t xml:space="preserve"> and social </w:t>
                  </w:r>
                  <w:r w:rsidRPr="00781CFC">
                    <w:rPr>
                      <w:rFonts w:cstheme="minorHAnsi"/>
                    </w:rPr>
                    <w:t xml:space="preserve">services. When he requires support with letters and correspondence he attends </w:t>
                  </w:r>
                  <w:r>
                    <w:rPr>
                      <w:rFonts w:cstheme="minorHAnsi"/>
                    </w:rPr>
                    <w:t xml:space="preserve">the </w:t>
                  </w:r>
                  <w:r w:rsidRPr="00781CFC">
                    <w:rPr>
                      <w:rFonts w:cstheme="minorHAnsi"/>
                    </w:rPr>
                    <w:t xml:space="preserve">Pukar drop in service available </w:t>
                  </w:r>
                  <w:r>
                    <w:rPr>
                      <w:rFonts w:cstheme="minorHAnsi"/>
                    </w:rPr>
                    <w:t xml:space="preserve">every day </w:t>
                  </w:r>
                  <w:r w:rsidRPr="00781CFC">
                    <w:rPr>
                      <w:rFonts w:cstheme="minorHAnsi"/>
                    </w:rPr>
                    <w:t>at the centre. Pukarstaff are able to read documents</w:t>
                  </w:r>
                  <w:r>
                    <w:rPr>
                      <w:rFonts w:cstheme="minorHAnsi"/>
                    </w:rPr>
                    <w:t>,</w:t>
                  </w:r>
                  <w:r w:rsidRPr="00781CFC">
                    <w:rPr>
                      <w:rFonts w:cstheme="minorHAnsi"/>
                    </w:rPr>
                    <w:t xml:space="preserve"> help him with form filling and support him with referrals and dealing with correspondence. He</w:t>
                  </w:r>
                  <w:r>
                    <w:rPr>
                      <w:rFonts w:cstheme="minorHAnsi"/>
                    </w:rPr>
                    <w:t xml:space="preserve"> feels </w:t>
                  </w:r>
                  <w:r w:rsidRPr="00781CFC">
                    <w:rPr>
                      <w:rFonts w:cstheme="minorHAnsi"/>
                    </w:rPr>
                    <w:t xml:space="preserve">more confident about the </w:t>
                  </w:r>
                  <w:r>
                    <w:rPr>
                      <w:rFonts w:cstheme="minorHAnsi"/>
                    </w:rPr>
                    <w:t>medical care</w:t>
                  </w:r>
                  <w:r w:rsidRPr="00781CFC">
                    <w:rPr>
                      <w:rFonts w:cstheme="minorHAnsi"/>
                    </w:rPr>
                    <w:t xml:space="preserve"> he receives and is able to make more</w:t>
                  </w:r>
                  <w:r>
                    <w:rPr>
                      <w:rFonts w:cstheme="minorHAnsi"/>
                    </w:rPr>
                    <w:t xml:space="preserve"> informed</w:t>
                  </w:r>
                  <w:r w:rsidRPr="00781CFC">
                    <w:rPr>
                      <w:rFonts w:cstheme="minorHAnsi"/>
                    </w:rPr>
                    <w:t xml:space="preserve"> choices about his health </w:t>
                  </w:r>
                  <w:r>
                    <w:rPr>
                      <w:rFonts w:cstheme="minorHAnsi"/>
                    </w:rPr>
                    <w:t xml:space="preserve">and social </w:t>
                  </w:r>
                  <w:r w:rsidRPr="00781CFC">
                    <w:rPr>
                      <w:rFonts w:cstheme="minorHAnsi"/>
                    </w:rPr>
                    <w:t>care.</w:t>
                  </w:r>
                </w:p>
                <w:p w:rsidR="00F95349" w:rsidRPr="00C07519" w:rsidRDefault="00F95349" w:rsidP="00781CFC"/>
              </w:txbxContent>
            </v:textbox>
          </v:shape>
        </w:pict>
      </w:r>
    </w:p>
    <w:p w:rsidR="00781CFC" w:rsidRDefault="00781CFC" w:rsidP="00781CFC">
      <w:pPr>
        <w:spacing w:after="0" w:line="240" w:lineRule="auto"/>
        <w:jc w:val="both"/>
        <w:rPr>
          <w:rFonts w:cstheme="minorHAnsi"/>
        </w:rPr>
      </w:pPr>
    </w:p>
    <w:p w:rsidR="00777046" w:rsidRDefault="00777046" w:rsidP="00E82EF6">
      <w:pPr>
        <w:rPr>
          <w:rFonts w:cstheme="minorHAnsi"/>
          <w:b/>
        </w:rPr>
      </w:pPr>
    </w:p>
    <w:p w:rsidR="00777046" w:rsidRDefault="00777046" w:rsidP="00E82EF6">
      <w:pPr>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B16A22" w:rsidRDefault="00B16A22" w:rsidP="00B16A22">
      <w:pPr>
        <w:spacing w:after="0" w:line="240" w:lineRule="auto"/>
        <w:ind w:firstLine="360"/>
        <w:rPr>
          <w:rFonts w:cstheme="minorHAnsi"/>
          <w:b/>
        </w:rPr>
      </w:pPr>
    </w:p>
    <w:p w:rsidR="00CD729A" w:rsidRPr="00B16A22" w:rsidRDefault="00E82EF6" w:rsidP="00B16A22">
      <w:pPr>
        <w:spacing w:after="0" w:line="240" w:lineRule="auto"/>
        <w:jc w:val="both"/>
        <w:rPr>
          <w:rFonts w:cstheme="minorHAnsi"/>
          <w:b/>
        </w:rPr>
      </w:pPr>
      <w:r w:rsidRPr="00E82EF6">
        <w:rPr>
          <w:rFonts w:cstheme="minorHAnsi"/>
          <w:b/>
        </w:rPr>
        <w:t>Increased isolation</w:t>
      </w:r>
      <w:r>
        <w:rPr>
          <w:rFonts w:cstheme="minorHAnsi"/>
          <w:b/>
        </w:rPr>
        <w:t xml:space="preserve">: </w:t>
      </w:r>
      <w:r w:rsidRPr="00E82EF6">
        <w:rPr>
          <w:rFonts w:cstheme="minorHAnsi"/>
        </w:rPr>
        <w:t xml:space="preserve">Isolation </w:t>
      </w:r>
      <w:r w:rsidRPr="00781CFC">
        <w:rPr>
          <w:rFonts w:cstheme="minorHAnsi"/>
        </w:rPr>
        <w:t>and loneliness are key concern</w:t>
      </w:r>
      <w:r>
        <w:rPr>
          <w:rFonts w:cstheme="minorHAnsi"/>
        </w:rPr>
        <w:t>s for</w:t>
      </w:r>
      <w:r w:rsidRPr="00781CFC">
        <w:rPr>
          <w:rFonts w:cstheme="minorHAnsi"/>
        </w:rPr>
        <w:t xml:space="preserve"> older people</w:t>
      </w:r>
      <w:r w:rsidR="00FE3AB9">
        <w:rPr>
          <w:rFonts w:cstheme="minorHAnsi"/>
        </w:rPr>
        <w:t xml:space="preserve">, </w:t>
      </w:r>
      <w:r w:rsidRPr="00781CFC">
        <w:rPr>
          <w:rFonts w:cstheme="minorHAnsi"/>
        </w:rPr>
        <w:t>particularly those who live alone and those who are dependent</w:t>
      </w:r>
      <w:r>
        <w:rPr>
          <w:rFonts w:cstheme="minorHAnsi"/>
        </w:rPr>
        <w:t xml:space="preserve"> on others. Furthermore,</w:t>
      </w:r>
      <w:r w:rsidR="005F5F0C">
        <w:rPr>
          <w:rFonts w:cstheme="minorHAnsi"/>
        </w:rPr>
        <w:t xml:space="preserve"> in concordance with the literature (Fokkema and Naderi, 2013; Victor</w:t>
      </w:r>
      <w:r w:rsidR="00FE3AB9">
        <w:rPr>
          <w:rFonts w:cstheme="minorHAnsi"/>
        </w:rPr>
        <w:t xml:space="preserve">, </w:t>
      </w:r>
      <w:r w:rsidR="005F5F0C">
        <w:rPr>
          <w:rFonts w:cstheme="minorHAnsi"/>
        </w:rPr>
        <w:t>et al</w:t>
      </w:r>
      <w:r w:rsidR="00FE3AB9">
        <w:rPr>
          <w:rFonts w:cstheme="minorHAnsi"/>
        </w:rPr>
        <w:t xml:space="preserve">., </w:t>
      </w:r>
      <w:r w:rsidR="005F5F0C">
        <w:rPr>
          <w:rFonts w:cstheme="minorHAnsi"/>
        </w:rPr>
        <w:t>2012; Ip</w:t>
      </w:r>
      <w:r w:rsidR="00FE3AB9">
        <w:rPr>
          <w:rFonts w:cstheme="minorHAnsi"/>
        </w:rPr>
        <w:t>, et</w:t>
      </w:r>
      <w:r w:rsidR="005F5F0C">
        <w:rPr>
          <w:rFonts w:cstheme="minorHAnsi"/>
        </w:rPr>
        <w:t xml:space="preserve"> al</w:t>
      </w:r>
      <w:r w:rsidR="00FE3AB9">
        <w:rPr>
          <w:rFonts w:cstheme="minorHAnsi"/>
        </w:rPr>
        <w:t xml:space="preserve">., </w:t>
      </w:r>
      <w:r w:rsidR="005F5F0C">
        <w:rPr>
          <w:rFonts w:cstheme="minorHAnsi"/>
        </w:rPr>
        <w:t>2007)</w:t>
      </w:r>
      <w:r>
        <w:rPr>
          <w:rFonts w:cstheme="minorHAnsi"/>
        </w:rPr>
        <w:t xml:space="preserve"> the expience of Pukar shows that t</w:t>
      </w:r>
      <w:r w:rsidRPr="00781CFC">
        <w:rPr>
          <w:rFonts w:cstheme="minorHAnsi"/>
        </w:rPr>
        <w:t xml:space="preserve">he impact </w:t>
      </w:r>
      <w:r>
        <w:rPr>
          <w:rFonts w:cstheme="minorHAnsi"/>
        </w:rPr>
        <w:t xml:space="preserve">of isolation </w:t>
      </w:r>
      <w:r w:rsidRPr="00781CFC">
        <w:rPr>
          <w:rFonts w:cstheme="minorHAnsi"/>
        </w:rPr>
        <w:t>on older people whose first language is not English coupled</w:t>
      </w:r>
      <w:r>
        <w:rPr>
          <w:rFonts w:cstheme="minorHAnsi"/>
        </w:rPr>
        <w:t xml:space="preserve"> with disability is greater than for native speakers</w:t>
      </w:r>
      <w:r w:rsidR="00FE3AB9">
        <w:rPr>
          <w:rFonts w:cstheme="minorHAnsi"/>
        </w:rPr>
        <w:t xml:space="preserve">. </w:t>
      </w:r>
      <w:r w:rsidR="00781CFC" w:rsidRPr="00781CFC">
        <w:rPr>
          <w:rFonts w:cstheme="minorHAnsi"/>
        </w:rPr>
        <w:t>One of the recent projects Pukar undertook was with older people who were isolated, who mi</w:t>
      </w:r>
      <w:r w:rsidR="00B758EA">
        <w:rPr>
          <w:rFonts w:cstheme="minorHAnsi"/>
        </w:rPr>
        <w:t>grated to the UK in</w:t>
      </w:r>
      <w:r w:rsidR="00FE3AB9">
        <w:rPr>
          <w:rFonts w:cstheme="minorHAnsi"/>
        </w:rPr>
        <w:t xml:space="preserve"> the </w:t>
      </w:r>
      <w:r w:rsidR="00B758EA">
        <w:rPr>
          <w:rFonts w:cstheme="minorHAnsi"/>
        </w:rPr>
        <w:t>1960s. These people</w:t>
      </w:r>
      <w:r w:rsidR="00781CFC" w:rsidRPr="00781CFC">
        <w:rPr>
          <w:rFonts w:cstheme="minorHAnsi"/>
        </w:rPr>
        <w:t xml:space="preserve"> were in their 60s and 70s and wanted to remember “the good old times”.</w:t>
      </w:r>
      <w:r w:rsidR="00FF71BC">
        <w:rPr>
          <w:rFonts w:cstheme="minorHAnsi"/>
        </w:rPr>
        <w:t xml:space="preserve">This is an important theme for many people </w:t>
      </w:r>
      <w:r w:rsidR="00FE3AB9">
        <w:rPr>
          <w:rFonts w:cstheme="minorHAnsi"/>
        </w:rPr>
        <w:t xml:space="preserve">at </w:t>
      </w:r>
      <w:r w:rsidR="00FF71BC">
        <w:rPr>
          <w:rFonts w:cstheme="minorHAnsi"/>
        </w:rPr>
        <w:t>retirement</w:t>
      </w:r>
      <w:r w:rsidR="009A29CD">
        <w:rPr>
          <w:rFonts w:cstheme="minorHAnsi"/>
        </w:rPr>
        <w:t xml:space="preserve"> age</w:t>
      </w:r>
      <w:r w:rsidR="00FF71BC">
        <w:rPr>
          <w:rFonts w:cstheme="minorHAnsi"/>
        </w:rPr>
        <w:t xml:space="preserve"> and a number of studies have found that migrants have fewer opportunities to do this than people from the host population (Palmberger, 2016; Pazelt, 2016). </w:t>
      </w:r>
    </w:p>
    <w:p w:rsidR="00777046" w:rsidRDefault="00777046" w:rsidP="00777046">
      <w:pPr>
        <w:spacing w:after="0" w:line="240" w:lineRule="auto"/>
        <w:jc w:val="both"/>
        <w:rPr>
          <w:rFonts w:cstheme="minorHAnsi"/>
        </w:rPr>
      </w:pPr>
    </w:p>
    <w:p w:rsidR="00B16A22" w:rsidRDefault="00D14146" w:rsidP="00777046">
      <w:pPr>
        <w:spacing w:after="0" w:line="240" w:lineRule="auto"/>
        <w:jc w:val="both"/>
        <w:rPr>
          <w:rFonts w:cstheme="minorHAnsi"/>
        </w:rPr>
      </w:pPr>
      <w:r>
        <w:rPr>
          <w:rFonts w:cstheme="minorHAnsi"/>
        </w:rPr>
        <w:t>At Pukar, older migrants</w:t>
      </w:r>
      <w:r w:rsidR="00781CFC" w:rsidRPr="00781CFC">
        <w:rPr>
          <w:rFonts w:cstheme="minorHAnsi"/>
        </w:rPr>
        <w:t xml:space="preserve"> were brought together for a health information event</w:t>
      </w:r>
      <w:r>
        <w:rPr>
          <w:rFonts w:cstheme="minorHAnsi"/>
        </w:rPr>
        <w:t xml:space="preserve">, which also included a film screening and discussion about things rembered from childhood. The participants </w:t>
      </w:r>
      <w:r w:rsidR="00781CFC" w:rsidRPr="00781CFC">
        <w:rPr>
          <w:rFonts w:cstheme="minorHAnsi"/>
        </w:rPr>
        <w:t xml:space="preserve">talked passionately about their </w:t>
      </w:r>
      <w:r>
        <w:rPr>
          <w:rFonts w:cstheme="minorHAnsi"/>
        </w:rPr>
        <w:t xml:space="preserve">past </w:t>
      </w:r>
      <w:r w:rsidR="00781CFC" w:rsidRPr="00781CFC">
        <w:rPr>
          <w:rFonts w:cstheme="minorHAnsi"/>
        </w:rPr>
        <w:t>experiences</w:t>
      </w:r>
      <w:r>
        <w:rPr>
          <w:rFonts w:cstheme="minorHAnsi"/>
        </w:rPr>
        <w:t xml:space="preserve"> and memories of migrating</w:t>
      </w:r>
      <w:r w:rsidR="00781CFC" w:rsidRPr="00781CFC">
        <w:rPr>
          <w:rFonts w:cstheme="minorHAnsi"/>
        </w:rPr>
        <w:t>,</w:t>
      </w:r>
      <w:r>
        <w:rPr>
          <w:rFonts w:cstheme="minorHAnsi"/>
        </w:rPr>
        <w:t xml:space="preserve"> including</w:t>
      </w:r>
      <w:r w:rsidR="00781CFC" w:rsidRPr="00781CFC">
        <w:rPr>
          <w:rFonts w:cstheme="minorHAnsi"/>
        </w:rPr>
        <w:t xml:space="preserve"> mostly positive</w:t>
      </w:r>
      <w:r w:rsidR="00DC691F">
        <w:rPr>
          <w:rFonts w:cstheme="minorHAnsi"/>
        </w:rPr>
        <w:t>obersvations</w:t>
      </w:r>
      <w:r w:rsidR="00781CFC" w:rsidRPr="00781CFC">
        <w:rPr>
          <w:rFonts w:cstheme="minorHAnsi"/>
        </w:rPr>
        <w:t xml:space="preserve"> about their interactions with local communities. It was found that people wanted to meet socially to discuss com</w:t>
      </w:r>
      <w:r w:rsidR="00EF4076">
        <w:rPr>
          <w:rFonts w:cstheme="minorHAnsi"/>
        </w:rPr>
        <w:t>mon interests and share food as well as to</w:t>
      </w:r>
      <w:r w:rsidR="00781CFC" w:rsidRPr="00781CFC">
        <w:rPr>
          <w:rFonts w:cstheme="minorHAnsi"/>
        </w:rPr>
        <w:t xml:space="preserve"> listen to speakers giving information. The key themes that emerged from the gathering was the need</w:t>
      </w:r>
      <w:r w:rsidR="00657672">
        <w:rPr>
          <w:rFonts w:cstheme="minorHAnsi"/>
        </w:rPr>
        <w:t xml:space="preserve"> to feel a sense of belonging with</w:t>
      </w:r>
      <w:r w:rsidR="00781CFC" w:rsidRPr="00781CFC">
        <w:rPr>
          <w:rFonts w:cstheme="minorHAnsi"/>
        </w:rPr>
        <w:t xml:space="preserve"> peers as well as </w:t>
      </w:r>
      <w:r w:rsidR="00657672">
        <w:rPr>
          <w:rFonts w:cstheme="minorHAnsi"/>
        </w:rPr>
        <w:t xml:space="preserve">a </w:t>
      </w:r>
      <w:r w:rsidR="00781CFC" w:rsidRPr="00781CFC">
        <w:rPr>
          <w:rFonts w:cstheme="minorHAnsi"/>
        </w:rPr>
        <w:t>need for further work on arranging</w:t>
      </w:r>
      <w:r w:rsidR="00781CFC" w:rsidRPr="00781CFC">
        <w:rPr>
          <w:rFonts w:ascii="Arial" w:hAnsi="Arial" w:cs="Arial"/>
        </w:rPr>
        <w:t xml:space="preserve"> social gatherings that </w:t>
      </w:r>
      <w:r w:rsidR="008D3800">
        <w:rPr>
          <w:rFonts w:ascii="Arial" w:hAnsi="Arial" w:cs="Arial"/>
        </w:rPr>
        <w:t>were the ve</w:t>
      </w:r>
      <w:r w:rsidR="00CD729A">
        <w:rPr>
          <w:rFonts w:ascii="Arial" w:hAnsi="Arial" w:cs="Arial"/>
        </w:rPr>
        <w:t>hicles of expression (see Case Study</w:t>
      </w:r>
      <w:r w:rsidR="008D3800">
        <w:rPr>
          <w:rFonts w:ascii="Arial" w:hAnsi="Arial" w:cs="Arial"/>
        </w:rPr>
        <w:t xml:space="preserve"> 3). </w:t>
      </w:r>
      <w:r w:rsidR="00EF4076">
        <w:rPr>
          <w:rFonts w:ascii="Arial" w:hAnsi="Arial" w:cs="Arial"/>
        </w:rPr>
        <w:t>However, in practice</w:t>
      </w:r>
      <w:r w:rsidR="00434643">
        <w:rPr>
          <w:rFonts w:ascii="Arial" w:hAnsi="Arial" w:cs="Arial"/>
        </w:rPr>
        <w:t xml:space="preserve">, </w:t>
      </w:r>
      <w:r w:rsidR="00EF4076">
        <w:rPr>
          <w:rFonts w:cstheme="minorHAnsi"/>
        </w:rPr>
        <w:t>r</w:t>
      </w:r>
      <w:r w:rsidR="00EF4076" w:rsidRPr="00781CFC">
        <w:rPr>
          <w:rFonts w:cstheme="minorHAnsi"/>
        </w:rPr>
        <w:t>esources are limited for</w:t>
      </w:r>
      <w:r w:rsidR="00EF4076">
        <w:rPr>
          <w:rFonts w:cstheme="minorHAnsi"/>
        </w:rPr>
        <w:t xml:space="preserve"> such projects, </w:t>
      </w:r>
      <w:r w:rsidR="00EF4076" w:rsidRPr="00781CFC">
        <w:rPr>
          <w:rFonts w:cstheme="minorHAnsi"/>
        </w:rPr>
        <w:t xml:space="preserve">as usually numbers are low and </w:t>
      </w:r>
      <w:r w:rsidR="00EF4076">
        <w:rPr>
          <w:rFonts w:cstheme="minorHAnsi"/>
        </w:rPr>
        <w:t xml:space="preserve">it is not always </w:t>
      </w:r>
      <w:r w:rsidR="0066751C">
        <w:rPr>
          <w:rFonts w:cstheme="minorHAnsi"/>
        </w:rPr>
        <w:t>straightforward</w:t>
      </w:r>
      <w:r w:rsidR="00EF4076">
        <w:rPr>
          <w:rFonts w:cstheme="minorHAnsi"/>
        </w:rPr>
        <w:t xml:space="preserve"> to gather quantative data on the impact </w:t>
      </w:r>
      <w:r w:rsidR="0066751C">
        <w:rPr>
          <w:rFonts w:cstheme="minorHAnsi"/>
        </w:rPr>
        <w:t xml:space="preserve">of such projects </w:t>
      </w:r>
      <w:r w:rsidR="00EF4076">
        <w:rPr>
          <w:rFonts w:cstheme="minorHAnsi"/>
        </w:rPr>
        <w:t xml:space="preserve">on </w:t>
      </w:r>
      <w:r w:rsidR="0066751C">
        <w:rPr>
          <w:rFonts w:cstheme="minorHAnsi"/>
        </w:rPr>
        <w:t>health outcomes</w:t>
      </w:r>
      <w:r w:rsidR="00EF4076" w:rsidRPr="00781CFC">
        <w:rPr>
          <w:rFonts w:cstheme="minorHAnsi"/>
        </w:rPr>
        <w:t>.</w:t>
      </w:r>
    </w:p>
    <w:p w:rsidR="00B16A22" w:rsidRDefault="00B16A22">
      <w:pPr>
        <w:spacing w:after="0" w:line="240" w:lineRule="auto"/>
        <w:ind w:firstLine="360"/>
        <w:rPr>
          <w:rFonts w:cstheme="minorHAnsi"/>
        </w:rPr>
      </w:pPr>
      <w:r>
        <w:rPr>
          <w:rFonts w:cstheme="minorHAnsi"/>
        </w:rPr>
        <w:br w:type="page"/>
      </w:r>
    </w:p>
    <w:p w:rsidR="007C1815" w:rsidRDefault="007C1815" w:rsidP="00777046">
      <w:pPr>
        <w:spacing w:after="0" w:line="240" w:lineRule="auto"/>
        <w:jc w:val="both"/>
        <w:rPr>
          <w:rFonts w:cstheme="minorHAnsi"/>
        </w:rPr>
      </w:pPr>
    </w:p>
    <w:p w:rsidR="00797AB6" w:rsidRPr="00E82EF6" w:rsidRDefault="009E45CB" w:rsidP="00E82EF6">
      <w:pPr>
        <w:rPr>
          <w:rFonts w:cstheme="minorHAnsi"/>
        </w:rPr>
      </w:pPr>
      <w:r w:rsidRPr="009E45CB">
        <w:rPr>
          <w:b/>
          <w:noProof/>
          <w:lang w:val="en-US"/>
        </w:rPr>
        <w:pict>
          <v:shape id="Text Box 5" o:spid="_x0000_s1028" type="#_x0000_t202" style="position:absolute;margin-left:1.05pt;margin-top:11.55pt;width:445.85pt;height:315.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">
            <v:textbox>
              <w:txbxContent>
                <w:p w:rsidR="00F95349" w:rsidRPr="00F31DC0" w:rsidRDefault="00F95349" w:rsidP="00B16A22">
                  <w:pPr>
                    <w:spacing w:after="0" w:line="240" w:lineRule="auto"/>
                    <w:rPr>
                      <w:rFonts w:cstheme="minorHAnsi"/>
                      <w:b/>
                    </w:rPr>
                  </w:pPr>
                  <w:r>
                    <w:rPr>
                      <w:rFonts w:cstheme="minorHAnsi"/>
                      <w:b/>
                    </w:rPr>
                    <w:t xml:space="preserve">Case Study 3: Mr Begum, an older migrant with mental health and wellbeing needs </w:t>
                  </w:r>
                </w:p>
                <w:p w:rsidR="00F95349" w:rsidRPr="00F31DC0" w:rsidRDefault="00F95349" w:rsidP="007C1815">
                  <w:pPr>
                    <w:spacing w:after="0" w:line="240" w:lineRule="auto"/>
                    <w:jc w:val="both"/>
                    <w:rPr>
                      <w:rFonts w:ascii="Arial" w:hAnsi="Arial" w:cs="Arial"/>
                    </w:rPr>
                  </w:pPr>
                </w:p>
                <w:p w:rsidR="00F95349" w:rsidRPr="00F31DC0" w:rsidRDefault="00F95349" w:rsidP="007C1815">
                  <w:pPr>
                    <w:spacing w:after="0" w:line="240" w:lineRule="auto"/>
                    <w:jc w:val="both"/>
                    <w:rPr>
                      <w:rFonts w:ascii="Arial" w:hAnsi="Arial" w:cs="Arial"/>
                    </w:rPr>
                  </w:pPr>
                  <w:r w:rsidRPr="00F31DC0">
                    <w:rPr>
                      <w:rFonts w:ascii="Arial" w:hAnsi="Arial" w:cs="Arial"/>
                    </w:rPr>
                    <w:t>A 60</w:t>
                  </w:r>
                  <w:r>
                    <w:rPr>
                      <w:rFonts w:ascii="Arial" w:hAnsi="Arial" w:cs="Arial"/>
                    </w:rPr>
                    <w:t>-</w:t>
                  </w:r>
                  <w:r w:rsidRPr="00F31DC0">
                    <w:rPr>
                      <w:rFonts w:ascii="Arial" w:hAnsi="Arial" w:cs="Arial"/>
                    </w:rPr>
                    <w:t>year</w:t>
                  </w:r>
                  <w:r>
                    <w:rPr>
                      <w:rFonts w:ascii="Arial" w:hAnsi="Arial" w:cs="Arial"/>
                    </w:rPr>
                    <w:t>-</w:t>
                  </w:r>
                  <w:r w:rsidRPr="00F31DC0">
                    <w:rPr>
                      <w:rFonts w:ascii="Arial" w:hAnsi="Arial" w:cs="Arial"/>
                    </w:rPr>
                    <w:t>old gentleman</w:t>
                  </w:r>
                  <w:r>
                    <w:rPr>
                      <w:rFonts w:ascii="Arial" w:hAnsi="Arial" w:cs="Arial"/>
                    </w:rPr>
                    <w:t>,</w:t>
                  </w:r>
                  <w:r w:rsidRPr="00F31DC0">
                    <w:rPr>
                      <w:rFonts w:ascii="Arial" w:hAnsi="Arial" w:cs="Arial"/>
                    </w:rPr>
                    <w:t xml:space="preserve"> who was employed full time with a good income </w:t>
                  </w:r>
                  <w:r>
                    <w:rPr>
                      <w:rFonts w:ascii="Arial" w:hAnsi="Arial" w:cs="Arial"/>
                    </w:rPr>
                    <w:t xml:space="preserve">from working many hours per week, </w:t>
                  </w:r>
                  <w:r w:rsidRPr="00F31DC0">
                    <w:rPr>
                      <w:rFonts w:ascii="Arial" w:hAnsi="Arial" w:cs="Arial"/>
                    </w:rPr>
                    <w:t>developed a number of physical illnesses</w:t>
                  </w:r>
                  <w:r>
                    <w:rPr>
                      <w:rFonts w:ascii="Arial" w:hAnsi="Arial" w:cs="Arial"/>
                    </w:rPr>
                    <w:t xml:space="preserve"> that have left him with a disability</w:t>
                  </w:r>
                  <w:r w:rsidRPr="00F31DC0">
                    <w:rPr>
                      <w:rFonts w:ascii="Arial" w:hAnsi="Arial" w:cs="Arial"/>
                    </w:rPr>
                    <w:t>. Mr Begum was unable to work and his mood became very low</w:t>
                  </w:r>
                  <w:r>
                    <w:rPr>
                      <w:rFonts w:ascii="Arial" w:hAnsi="Arial" w:cs="Arial"/>
                    </w:rPr>
                    <w:t>;</w:t>
                  </w:r>
                  <w:r w:rsidRPr="00F31DC0">
                    <w:rPr>
                      <w:rFonts w:ascii="Arial" w:hAnsi="Arial" w:cs="Arial"/>
                    </w:rPr>
                    <w:t xml:space="preserve"> he became alcohol dependant and he suffered from depression. </w:t>
                  </w:r>
                  <w:r>
                    <w:rPr>
                      <w:rFonts w:ascii="Arial" w:hAnsi="Arial" w:cs="Arial"/>
                    </w:rPr>
                    <w:t>His depression</w:t>
                  </w:r>
                  <w:r w:rsidRPr="00F31DC0">
                    <w:rPr>
                      <w:rFonts w:ascii="Arial" w:hAnsi="Arial" w:cs="Arial"/>
                    </w:rPr>
                    <w:t xml:space="preserve"> had</w:t>
                  </w:r>
                  <w:r>
                    <w:rPr>
                      <w:rFonts w:ascii="Arial" w:hAnsi="Arial" w:cs="Arial"/>
                    </w:rPr>
                    <w:t xml:space="preserve"> an impact on his wife and son and he accrued </w:t>
                  </w:r>
                  <w:r w:rsidRPr="00F31DC0">
                    <w:rPr>
                      <w:rFonts w:ascii="Arial" w:hAnsi="Arial" w:cs="Arial"/>
                    </w:rPr>
                    <w:t>debt</w:t>
                  </w:r>
                  <w:r>
                    <w:rPr>
                      <w:rFonts w:ascii="Arial" w:hAnsi="Arial" w:cs="Arial"/>
                    </w:rPr>
                    <w:t>s of</w:t>
                  </w:r>
                  <w:r w:rsidRPr="00F31DC0">
                    <w:rPr>
                      <w:rFonts w:ascii="Arial" w:hAnsi="Arial" w:cs="Arial"/>
                    </w:rPr>
                    <w:t xml:space="preserve"> over £9000. Pukar supported him through home visits and initial assessments</w:t>
                  </w:r>
                  <w:r>
                    <w:rPr>
                      <w:rFonts w:ascii="Arial" w:hAnsi="Arial" w:cs="Arial"/>
                    </w:rPr>
                    <w:t xml:space="preserve"> and </w:t>
                  </w:r>
                  <w:r w:rsidRPr="00F31DC0">
                    <w:rPr>
                      <w:rFonts w:ascii="Arial" w:hAnsi="Arial" w:cs="Arial"/>
                    </w:rPr>
                    <w:t xml:space="preserve">found he </w:t>
                  </w:r>
                  <w:r>
                    <w:rPr>
                      <w:rFonts w:ascii="Arial" w:hAnsi="Arial" w:cs="Arial"/>
                    </w:rPr>
                    <w:t>need substantial support</w:t>
                  </w:r>
                  <w:r w:rsidRPr="00F31DC0">
                    <w:rPr>
                      <w:rFonts w:ascii="Arial" w:hAnsi="Arial" w:cs="Arial"/>
                    </w:rPr>
                    <w:t xml:space="preserve"> including</w:t>
                  </w:r>
                  <w:r>
                    <w:rPr>
                      <w:rFonts w:ascii="Arial" w:hAnsi="Arial" w:cs="Arial"/>
                    </w:rPr>
                    <w:t xml:space="preserve"> support for his mental and physical health, interpreting</w:t>
                  </w:r>
                  <w:r w:rsidRPr="00F31DC0">
                    <w:rPr>
                      <w:rFonts w:ascii="Arial" w:hAnsi="Arial" w:cs="Arial"/>
                    </w:rPr>
                    <w:t xml:space="preserve"> and support for his wife and so</w:t>
                  </w:r>
                  <w:r>
                    <w:rPr>
                      <w:rFonts w:ascii="Arial" w:hAnsi="Arial" w:cs="Arial"/>
                    </w:rPr>
                    <w:t>n. Pukar arranged an assessment</w:t>
                  </w:r>
                  <w:r w:rsidRPr="00F31DC0">
                    <w:rPr>
                      <w:rFonts w:ascii="Arial" w:hAnsi="Arial" w:cs="Arial"/>
                    </w:rPr>
                    <w:t xml:space="preserve">, </w:t>
                  </w:r>
                  <w:r>
                    <w:rPr>
                      <w:rFonts w:ascii="Arial" w:hAnsi="Arial" w:cs="Arial"/>
                    </w:rPr>
                    <w:t xml:space="preserve">and </w:t>
                  </w:r>
                  <w:r w:rsidRPr="00F31DC0">
                    <w:rPr>
                      <w:rFonts w:ascii="Arial" w:hAnsi="Arial" w:cs="Arial"/>
                    </w:rPr>
                    <w:t>agreed to joint</w:t>
                  </w:r>
                  <w:r>
                    <w:rPr>
                      <w:rFonts w:ascii="Arial" w:hAnsi="Arial" w:cs="Arial"/>
                    </w:rPr>
                    <w:t xml:space="preserve"> visits with social services for </w:t>
                  </w:r>
                  <w:r w:rsidRPr="00F31DC0">
                    <w:rPr>
                      <w:rFonts w:ascii="Arial" w:hAnsi="Arial" w:cs="Arial"/>
                    </w:rPr>
                    <w:t>wellbeing support and translation.</w:t>
                  </w:r>
                  <w:r>
                    <w:rPr>
                      <w:rFonts w:ascii="Arial" w:hAnsi="Arial" w:cs="Arial"/>
                    </w:rPr>
                    <w:t>Throughout this process, Mr Begum has regularly cited his</w:t>
                  </w:r>
                  <w:r w:rsidRPr="00F31DC0">
                    <w:rPr>
                      <w:rFonts w:ascii="Arial" w:hAnsi="Arial" w:cs="Arial"/>
                    </w:rPr>
                    <w:t xml:space="preserve"> work ethic and his desire to continue to support rather than be supported.</w:t>
                  </w:r>
                </w:p>
                <w:p w:rsidR="00F95349" w:rsidRPr="00F31DC0" w:rsidRDefault="00F95349" w:rsidP="007C1815">
                  <w:pPr>
                    <w:spacing w:after="0" w:line="240" w:lineRule="auto"/>
                    <w:jc w:val="both"/>
                    <w:rPr>
                      <w:rFonts w:ascii="Arial" w:hAnsi="Arial" w:cs="Arial"/>
                    </w:rPr>
                  </w:pPr>
                </w:p>
                <w:p w:rsidR="00F95349" w:rsidRDefault="00F95349" w:rsidP="007C1815">
                  <w:pPr>
                    <w:spacing w:after="0" w:line="240" w:lineRule="auto"/>
                    <w:jc w:val="both"/>
                    <w:rPr>
                      <w:rFonts w:ascii="Arial" w:hAnsi="Arial" w:cs="Arial"/>
                    </w:rPr>
                  </w:pPr>
                  <w:r w:rsidRPr="00F31DC0">
                    <w:rPr>
                      <w:rFonts w:ascii="Arial" w:hAnsi="Arial" w:cs="Arial"/>
                    </w:rPr>
                    <w:t>Mr Begum now receives support at home and has given up drinking. His wif</w:t>
                  </w:r>
                  <w:r>
                    <w:rPr>
                      <w:rFonts w:ascii="Arial" w:hAnsi="Arial" w:cs="Arial"/>
                    </w:rPr>
                    <w:t xml:space="preserve">e is receiving support as a carer and they are </w:t>
                  </w:r>
                  <w:r w:rsidRPr="00F31DC0">
                    <w:rPr>
                      <w:rFonts w:ascii="Arial" w:hAnsi="Arial" w:cs="Arial"/>
                    </w:rPr>
                    <w:t xml:space="preserve">due to relocate to a more suitable house. He is also receiving mental health </w:t>
                  </w:r>
                  <w:r>
                    <w:rPr>
                      <w:rFonts w:ascii="Arial" w:hAnsi="Arial" w:cs="Arial"/>
                    </w:rPr>
                    <w:t xml:space="preserve">support </w:t>
                  </w:r>
                  <w:r w:rsidRPr="00F31DC0">
                    <w:rPr>
                      <w:rFonts w:ascii="Arial" w:hAnsi="Arial" w:cs="Arial"/>
                    </w:rPr>
                    <w:t>and debt advice</w:t>
                  </w:r>
                  <w:r>
                    <w:rPr>
                      <w:rFonts w:ascii="Arial" w:hAnsi="Arial" w:cs="Arial"/>
                    </w:rPr>
                    <w:t xml:space="preserve"> and his debt has now been written off</w:t>
                  </w:r>
                  <w:r w:rsidRPr="00F31DC0">
                    <w:rPr>
                      <w:rFonts w:ascii="Arial" w:hAnsi="Arial" w:cs="Arial"/>
                    </w:rPr>
                    <w:t>. Pukar</w:t>
                  </w:r>
                  <w:r>
                    <w:rPr>
                      <w:rFonts w:ascii="Arial" w:hAnsi="Arial" w:cs="Arial"/>
                    </w:rPr>
                    <w:t>provides support</w:t>
                  </w:r>
                  <w:r w:rsidRPr="00F31DC0">
                    <w:rPr>
                      <w:rFonts w:ascii="Arial" w:hAnsi="Arial" w:cs="Arial"/>
                    </w:rPr>
                    <w:t xml:space="preserve">with filling </w:t>
                  </w:r>
                  <w:r>
                    <w:rPr>
                      <w:rFonts w:ascii="Arial" w:hAnsi="Arial" w:cs="Arial"/>
                    </w:rPr>
                    <w:t xml:space="preserve">forms and </w:t>
                  </w:r>
                  <w:r w:rsidRPr="00F31DC0">
                    <w:rPr>
                      <w:rFonts w:ascii="Arial" w:hAnsi="Arial" w:cs="Arial"/>
                    </w:rPr>
                    <w:t>ascertaining the correct welfare benefits and entitlements for his disability. Pukar continues to provide support. His wellbeing has substantially improved</w:t>
                  </w:r>
                  <w:r>
                    <w:rPr>
                      <w:rFonts w:ascii="Arial" w:hAnsi="Arial" w:cs="Arial"/>
                    </w:rPr>
                    <w:t>;</w:t>
                  </w:r>
                  <w:r w:rsidRPr="00F31DC0">
                    <w:rPr>
                      <w:rFonts w:ascii="Arial" w:hAnsi="Arial" w:cs="Arial"/>
                    </w:rPr>
                    <w:t xml:space="preserve"> he is</w:t>
                  </w:r>
                  <w:r>
                    <w:rPr>
                      <w:rFonts w:ascii="Arial" w:hAnsi="Arial" w:cs="Arial"/>
                    </w:rPr>
                    <w:t xml:space="preserve"> able to use the mobility aids and </w:t>
                  </w:r>
                  <w:r w:rsidRPr="00F31DC0">
                    <w:rPr>
                      <w:rFonts w:ascii="Arial" w:hAnsi="Arial" w:cs="Arial"/>
                    </w:rPr>
                    <w:t>attend appointments through patient transport. His wife is able to participate in short courses including English, IT and creative workshops. Feedback has indicated</w:t>
                  </w:r>
                  <w:r>
                    <w:rPr>
                      <w:rFonts w:ascii="Arial" w:hAnsi="Arial" w:cs="Arial"/>
                    </w:rPr>
                    <w:t xml:space="preserve"> that </w:t>
                  </w:r>
                  <w:r w:rsidRPr="00F31DC0">
                    <w:rPr>
                      <w:rFonts w:ascii="Arial" w:hAnsi="Arial" w:cs="Arial"/>
                    </w:rPr>
                    <w:t>the whole family has benefited from direct work, language and advocacy support. Without support from Pukar</w:t>
                  </w:r>
                  <w:r>
                    <w:rPr>
                      <w:rFonts w:ascii="Arial" w:hAnsi="Arial" w:cs="Arial"/>
                    </w:rPr>
                    <w:t>,</w:t>
                  </w:r>
                  <w:r w:rsidRPr="00F31DC0">
                    <w:rPr>
                      <w:rFonts w:ascii="Arial" w:hAnsi="Arial" w:cs="Arial"/>
                    </w:rPr>
                    <w:t xml:space="preserve"> Mr Be</w:t>
                  </w:r>
                  <w:r>
                    <w:rPr>
                      <w:rFonts w:ascii="Arial" w:hAnsi="Arial" w:cs="Arial"/>
                    </w:rPr>
                    <w:t>gum would have ended up in crisi</w:t>
                  </w:r>
                  <w:r w:rsidRPr="00F31DC0">
                    <w:rPr>
                      <w:rFonts w:ascii="Arial" w:hAnsi="Arial" w:cs="Arial"/>
                    </w:rPr>
                    <w:t>s, possibly costing substantial resources.</w:t>
                  </w:r>
                </w:p>
                <w:p w:rsidR="00F95349" w:rsidRPr="00F31DC0" w:rsidRDefault="00F95349" w:rsidP="007C1815">
                  <w:pPr>
                    <w:spacing w:after="0" w:line="240" w:lineRule="auto"/>
                    <w:jc w:val="both"/>
                    <w:rPr>
                      <w:rFonts w:ascii="Arial" w:hAnsi="Arial" w:cs="Arial"/>
                    </w:rPr>
                  </w:pPr>
                </w:p>
                <w:p w:rsidR="00F95349" w:rsidRPr="00C07519" w:rsidRDefault="00F95349" w:rsidP="007C1815"/>
              </w:txbxContent>
            </v:textbox>
          </v:shape>
        </w:pict>
      </w: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Default="00B16A22" w:rsidP="00B16A22">
      <w:pPr>
        <w:spacing w:after="0" w:line="240" w:lineRule="auto"/>
        <w:jc w:val="both"/>
        <w:rPr>
          <w:rFonts w:ascii="Arial" w:hAnsi="Arial" w:cs="Arial"/>
        </w:rPr>
      </w:pPr>
    </w:p>
    <w:p w:rsidR="00B16A22" w:rsidRPr="00F31DC0" w:rsidRDefault="00B16A22" w:rsidP="00B16A22">
      <w:pPr>
        <w:spacing w:after="0" w:line="240" w:lineRule="auto"/>
        <w:jc w:val="both"/>
        <w:rPr>
          <w:rFonts w:ascii="Arial" w:hAnsi="Arial" w:cs="Arial"/>
        </w:rPr>
      </w:pPr>
      <w:r w:rsidRPr="00DC5BCA">
        <w:rPr>
          <w:rFonts w:ascii="Arial" w:hAnsi="Arial" w:cs="Arial"/>
          <w:b/>
        </w:rPr>
        <w:t xml:space="preserve">Defying stereotypes:  </w:t>
      </w:r>
      <w:r>
        <w:rPr>
          <w:rFonts w:ascii="Arial" w:hAnsi="Arial" w:cs="Arial"/>
        </w:rPr>
        <w:t>Throughout the work of Pukar are e</w:t>
      </w:r>
      <w:r w:rsidRPr="00F31DC0">
        <w:rPr>
          <w:rFonts w:ascii="Arial" w:hAnsi="Arial" w:cs="Arial"/>
        </w:rPr>
        <w:t>xamples of older mig</w:t>
      </w:r>
      <w:r>
        <w:rPr>
          <w:rFonts w:ascii="Arial" w:hAnsi="Arial" w:cs="Arial"/>
        </w:rPr>
        <w:t xml:space="preserve">rants </w:t>
      </w:r>
      <w:r w:rsidRPr="00F31DC0">
        <w:rPr>
          <w:rFonts w:ascii="Arial" w:hAnsi="Arial" w:cs="Arial"/>
        </w:rPr>
        <w:t xml:space="preserve">defying stereotypes as vulnerable people </w:t>
      </w:r>
      <w:r>
        <w:rPr>
          <w:rFonts w:ascii="Arial" w:hAnsi="Arial" w:cs="Arial"/>
        </w:rPr>
        <w:t xml:space="preserve">and working tirelesslyto build communities and </w:t>
      </w:r>
      <w:r w:rsidRPr="00F31DC0">
        <w:rPr>
          <w:rFonts w:ascii="Arial" w:hAnsi="Arial" w:cs="Arial"/>
        </w:rPr>
        <w:t>actively s</w:t>
      </w:r>
      <w:r>
        <w:rPr>
          <w:rFonts w:ascii="Arial" w:hAnsi="Arial" w:cs="Arial"/>
        </w:rPr>
        <w:t>upport others. This is also an important theme in the literature as studies have shown that active lives can empower older people and contribute to “aging well” (</w:t>
      </w:r>
      <w:r w:rsidRPr="006D4F64">
        <w:t>Palmberger, 2016; Ciobanu</w:t>
      </w:r>
      <w:r>
        <w:t xml:space="preserve"> and </w:t>
      </w:r>
      <w:r w:rsidRPr="006D4F64">
        <w:t>Fokema</w:t>
      </w:r>
      <w:r>
        <w:t xml:space="preserve">, </w:t>
      </w:r>
      <w:r w:rsidRPr="006D4F64">
        <w:t>2016; Pazelt, 2016; Lulle and King, 2016; Ali</w:t>
      </w:r>
      <w:r>
        <w:t xml:space="preserve">, </w:t>
      </w:r>
      <w:r w:rsidRPr="006D4F64">
        <w:t>2015</w:t>
      </w:r>
      <w:r>
        <w:t xml:space="preserve">). </w:t>
      </w:r>
      <w:r w:rsidRPr="00F31DC0">
        <w:rPr>
          <w:rFonts w:ascii="Arial" w:hAnsi="Arial" w:cs="Arial"/>
        </w:rPr>
        <w:t>Mi</w:t>
      </w:r>
      <w:r>
        <w:rPr>
          <w:rFonts w:ascii="Arial" w:hAnsi="Arial" w:cs="Arial"/>
        </w:rPr>
        <w:t>grants from diverse communities</w:t>
      </w:r>
      <w:r w:rsidRPr="00F31DC0">
        <w:rPr>
          <w:rFonts w:ascii="Arial" w:hAnsi="Arial" w:cs="Arial"/>
        </w:rPr>
        <w:t xml:space="preserve"> have integrated, contributed to local services, supported </w:t>
      </w:r>
      <w:r>
        <w:rPr>
          <w:rFonts w:ascii="Arial" w:hAnsi="Arial" w:cs="Arial"/>
        </w:rPr>
        <w:t>the development</w:t>
      </w:r>
      <w:r w:rsidRPr="00F31DC0">
        <w:rPr>
          <w:rFonts w:ascii="Arial" w:hAnsi="Arial" w:cs="Arial"/>
        </w:rPr>
        <w:t xml:space="preserve"> of services,</w:t>
      </w:r>
      <w:r>
        <w:rPr>
          <w:rFonts w:ascii="Arial" w:hAnsi="Arial" w:cs="Arial"/>
        </w:rPr>
        <w:t xml:space="preserve"> and</w:t>
      </w:r>
      <w:r w:rsidRPr="00F31DC0">
        <w:rPr>
          <w:rFonts w:ascii="Arial" w:hAnsi="Arial" w:cs="Arial"/>
        </w:rPr>
        <w:t xml:space="preserve"> built community, voluntary and faith organisations that have been integral assets that contin</w:t>
      </w:r>
      <w:r>
        <w:rPr>
          <w:rFonts w:ascii="Arial" w:hAnsi="Arial" w:cs="Arial"/>
        </w:rPr>
        <w:t>ue to support diverse people of</w:t>
      </w:r>
      <w:r w:rsidRPr="00F31DC0">
        <w:rPr>
          <w:rFonts w:ascii="Arial" w:hAnsi="Arial" w:cs="Arial"/>
        </w:rPr>
        <w:t xml:space="preserve"> all ages</w:t>
      </w:r>
      <w:r>
        <w:rPr>
          <w:rFonts w:ascii="Arial" w:hAnsi="Arial" w:cs="Arial"/>
        </w:rPr>
        <w:t xml:space="preserve"> and culturess</w:t>
      </w:r>
      <w:r w:rsidRPr="00F31DC0">
        <w:rPr>
          <w:rFonts w:ascii="Arial" w:hAnsi="Arial" w:cs="Arial"/>
        </w:rPr>
        <w:t xml:space="preserve">. </w:t>
      </w:r>
      <w:r>
        <w:rPr>
          <w:rFonts w:ascii="Arial" w:hAnsi="Arial" w:cs="Arial"/>
        </w:rPr>
        <w:t>At Pukar, a number of stories from volunteers showed that migrants that were</w:t>
      </w:r>
      <w:r w:rsidRPr="00F31DC0">
        <w:rPr>
          <w:rFonts w:ascii="Arial" w:hAnsi="Arial" w:cs="Arial"/>
        </w:rPr>
        <w:t xml:space="preserve"> educated and </w:t>
      </w:r>
      <w:r>
        <w:rPr>
          <w:rFonts w:ascii="Arial" w:hAnsi="Arial" w:cs="Arial"/>
        </w:rPr>
        <w:t>were proficient in</w:t>
      </w:r>
      <w:r w:rsidRPr="00F31DC0">
        <w:rPr>
          <w:rFonts w:ascii="Arial" w:hAnsi="Arial" w:cs="Arial"/>
        </w:rPr>
        <w:t xml:space="preserve"> English were able to integrate and su</w:t>
      </w:r>
      <w:r>
        <w:rPr>
          <w:rFonts w:ascii="Arial" w:hAnsi="Arial" w:cs="Arial"/>
        </w:rPr>
        <w:t xml:space="preserve">pport other community members, and </w:t>
      </w:r>
      <w:r w:rsidRPr="00F31DC0">
        <w:rPr>
          <w:rFonts w:ascii="Arial" w:hAnsi="Arial" w:cs="Arial"/>
        </w:rPr>
        <w:t>make a valua</w:t>
      </w:r>
      <w:r>
        <w:rPr>
          <w:rFonts w:ascii="Arial" w:hAnsi="Arial" w:cs="Arial"/>
        </w:rPr>
        <w:t xml:space="preserve">ble contribution in later life (see Case Study 4).  </w:t>
      </w:r>
    </w:p>
    <w:p w:rsidR="00B16A22" w:rsidRDefault="00B16A22">
      <w:pPr>
        <w:spacing w:after="0" w:line="240" w:lineRule="auto"/>
        <w:ind w:firstLine="360"/>
        <w:rPr>
          <w:rFonts w:ascii="Arial" w:hAnsi="Arial" w:cs="Arial"/>
        </w:rPr>
      </w:pPr>
      <w:r>
        <w:rPr>
          <w:rFonts w:ascii="Arial" w:hAnsi="Arial" w:cs="Arial"/>
        </w:rPr>
        <w:br w:type="page"/>
      </w:r>
    </w:p>
    <w:p w:rsidR="00781CFC" w:rsidRPr="00781CFC" w:rsidRDefault="00781CFC" w:rsidP="00797AB6">
      <w:pPr>
        <w:spacing w:after="0" w:line="240" w:lineRule="auto"/>
        <w:ind w:firstLine="360"/>
        <w:rPr>
          <w:rFonts w:ascii="Arial" w:hAnsi="Arial" w:cs="Arial"/>
        </w:rPr>
      </w:pPr>
    </w:p>
    <w:p w:rsidR="00265018" w:rsidRDefault="009E45CB" w:rsidP="007302D0">
      <w:pPr>
        <w:spacing w:after="0" w:line="240" w:lineRule="auto"/>
        <w:rPr>
          <w:b/>
        </w:rPr>
      </w:pPr>
      <w:r w:rsidRPr="009E45CB">
        <w:rPr>
          <w:b/>
          <w:noProof/>
          <w:lang w:val="en-US"/>
        </w:rPr>
        <w:pict>
          <v:shape id="Text Box 2" o:spid="_x0000_s1029" type="#_x0000_t202" style="position:absolute;margin-left:1.9pt;margin-top:14.05pt;width:445.85pt;height:390.7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">
            <v:textbox>
              <w:txbxContent>
                <w:p w:rsidR="00F95349" w:rsidRDefault="00F95349" w:rsidP="00F31DC0">
                  <w:pPr>
                    <w:spacing w:after="0" w:line="240" w:lineRule="auto"/>
                    <w:jc w:val="both"/>
                    <w:rPr>
                      <w:rFonts w:ascii="Arial" w:hAnsi="Arial" w:cs="Arial"/>
                      <w:b/>
                    </w:rPr>
                  </w:pPr>
                  <w:r>
                    <w:rPr>
                      <w:rFonts w:cstheme="minorHAnsi"/>
                      <w:b/>
                    </w:rPr>
                    <w:t>Case S</w:t>
                  </w:r>
                  <w:r w:rsidRPr="00CA4DC3">
                    <w:rPr>
                      <w:rFonts w:cstheme="minorHAnsi"/>
                      <w:b/>
                    </w:rPr>
                    <w:t xml:space="preserve">tudy </w:t>
                  </w:r>
                  <w:r>
                    <w:rPr>
                      <w:rFonts w:cstheme="minorHAnsi"/>
                      <w:b/>
                    </w:rPr>
                    <w:t>4</w:t>
                  </w:r>
                  <w:r w:rsidRPr="00CA4DC3">
                    <w:rPr>
                      <w:rFonts w:cstheme="minorHAnsi"/>
                      <w:b/>
                    </w:rPr>
                    <w:t xml:space="preserve">: </w:t>
                  </w:r>
                  <w:r w:rsidRPr="00C07519">
                    <w:rPr>
                      <w:rFonts w:ascii="Arial" w:hAnsi="Arial" w:cs="Arial"/>
                      <w:b/>
                    </w:rPr>
                    <w:t>Mr and Mrs Amirat</w:t>
                  </w:r>
                  <w:r>
                    <w:rPr>
                      <w:rFonts w:ascii="Arial" w:hAnsi="Arial" w:cs="Arial"/>
                      <w:b/>
                    </w:rPr>
                    <w:t>, active agents in the community</w:t>
                  </w:r>
                </w:p>
                <w:p w:rsidR="00F95349" w:rsidRPr="00C07519" w:rsidRDefault="00F95349" w:rsidP="00F31DC0">
                  <w:pPr>
                    <w:spacing w:after="0" w:line="240" w:lineRule="auto"/>
                    <w:jc w:val="both"/>
                    <w:rPr>
                      <w:rFonts w:ascii="Arial" w:hAnsi="Arial" w:cs="Arial"/>
                      <w:b/>
                    </w:rPr>
                  </w:pPr>
                </w:p>
                <w:p w:rsidR="00F95349" w:rsidRDefault="00F95349" w:rsidP="00F31DC0">
                  <w:pPr>
                    <w:spacing w:after="0" w:line="240" w:lineRule="auto"/>
                    <w:jc w:val="both"/>
                    <w:rPr>
                      <w:rFonts w:ascii="Arial" w:hAnsi="Arial" w:cs="Arial"/>
                    </w:rPr>
                  </w:pPr>
                </w:p>
                <w:p w:rsidR="00F95349" w:rsidRDefault="00F95349" w:rsidP="00F31DC0">
                  <w:pPr>
                    <w:spacing w:after="0" w:line="240" w:lineRule="auto"/>
                    <w:jc w:val="both"/>
                    <w:rPr>
                      <w:rFonts w:ascii="Arial" w:hAnsi="Arial" w:cs="Arial"/>
                    </w:rPr>
                  </w:pPr>
                </w:p>
                <w:p w:rsidR="00F95349" w:rsidRDefault="00F95349" w:rsidP="00F31DC0">
                  <w:pPr>
                    <w:spacing w:after="0" w:line="240" w:lineRule="auto"/>
                    <w:jc w:val="both"/>
                    <w:rPr>
                      <w:rFonts w:ascii="Arial" w:hAnsi="Arial" w:cs="Arial"/>
                    </w:rPr>
                  </w:pPr>
                </w:p>
                <w:p w:rsidR="00F95349" w:rsidRDefault="00F95349" w:rsidP="00F31DC0">
                  <w:pPr>
                    <w:spacing w:after="0" w:line="240" w:lineRule="auto"/>
                    <w:jc w:val="both"/>
                    <w:rPr>
                      <w:rFonts w:ascii="Arial" w:hAnsi="Arial" w:cs="Arial"/>
                    </w:rPr>
                  </w:pPr>
                </w:p>
                <w:p w:rsidR="00F95349" w:rsidRDefault="00F95349" w:rsidP="00F31DC0">
                  <w:pPr>
                    <w:spacing w:after="0" w:line="240" w:lineRule="auto"/>
                    <w:jc w:val="both"/>
                    <w:rPr>
                      <w:rFonts w:ascii="Arial" w:hAnsi="Arial" w:cs="Arial"/>
                    </w:rPr>
                  </w:pPr>
                </w:p>
                <w:p w:rsidR="00F95349" w:rsidRDefault="00F95349" w:rsidP="00F31DC0">
                  <w:pPr>
                    <w:spacing w:after="0" w:line="240" w:lineRule="auto"/>
                    <w:jc w:val="both"/>
                    <w:rPr>
                      <w:rFonts w:ascii="Arial" w:hAnsi="Arial" w:cs="Arial"/>
                    </w:rPr>
                  </w:pPr>
                </w:p>
                <w:p w:rsidR="00F95349" w:rsidRPr="002A393B" w:rsidRDefault="00F95349" w:rsidP="002A393B">
                  <w:pPr>
                    <w:spacing w:after="0" w:line="240" w:lineRule="auto"/>
                    <w:rPr>
                      <w:rFonts w:ascii="Arial" w:eastAsia="Times New Roman" w:hAnsi="Arial" w:cs="Arial"/>
                      <w:color w:val="000000"/>
                      <w:lang w:eastAsia="en-GB"/>
                    </w:rPr>
                  </w:pPr>
                  <w:r w:rsidRPr="002A393B">
                    <w:rPr>
                      <w:rFonts w:ascii="Arial" w:eastAsia="Times New Roman" w:hAnsi="Arial" w:cs="Arial"/>
                      <w:bCs/>
                      <w:color w:val="000000"/>
                      <w:lang w:eastAsia="en-GB"/>
                    </w:rPr>
                    <w:t>Mr. Mahmud. Amirat,'BSc-Social Science (Open)Eng.</w:t>
                  </w:r>
                </w:p>
                <w:p w:rsidR="00F95349" w:rsidRDefault="00F95349" w:rsidP="002A393B">
                  <w:pPr>
                    <w:spacing w:after="0" w:line="240" w:lineRule="auto"/>
                    <w:rPr>
                      <w:rFonts w:ascii="Arial" w:eastAsia="Times New Roman" w:hAnsi="Arial" w:cs="Arial"/>
                      <w:color w:val="000000"/>
                      <w:lang w:eastAsia="en-GB"/>
                    </w:rPr>
                  </w:pPr>
                  <w:r w:rsidRPr="002A393B">
                    <w:rPr>
                      <w:rFonts w:ascii="Arial" w:eastAsia="Times New Roman" w:hAnsi="Arial" w:cs="Arial"/>
                      <w:bCs/>
                      <w:color w:val="000000"/>
                      <w:lang w:eastAsia="en-GB"/>
                    </w:rPr>
                    <w:t>Aged 80: Graduated on 10 June 2016: Degree awarded by the University Vice Chancellor 'Open University' at Bridgewater House. Manchester.</w:t>
                  </w:r>
                </w:p>
                <w:p w:rsidR="00F95349" w:rsidRPr="002A393B" w:rsidRDefault="00F95349" w:rsidP="002A393B">
                  <w:pPr>
                    <w:spacing w:after="0" w:line="240" w:lineRule="auto"/>
                    <w:rPr>
                      <w:rFonts w:ascii="Arial" w:eastAsia="Times New Roman" w:hAnsi="Arial" w:cs="Arial"/>
                      <w:color w:val="000000"/>
                      <w:lang w:eastAsia="en-GB"/>
                    </w:rPr>
                  </w:pPr>
                </w:p>
                <w:p w:rsidR="00F95349" w:rsidRDefault="00F95349" w:rsidP="00F31DC0">
                  <w:pPr>
                    <w:spacing w:after="0" w:line="240" w:lineRule="auto"/>
                    <w:jc w:val="both"/>
                    <w:rPr>
                      <w:rFonts w:ascii="Arial" w:hAnsi="Arial" w:cs="Arial"/>
                    </w:rPr>
                  </w:pPr>
                  <w:r w:rsidRPr="00C07519">
                    <w:rPr>
                      <w:rFonts w:ascii="Arial" w:hAnsi="Arial" w:cs="Arial"/>
                    </w:rPr>
                    <w:t>Mr Amirat,</w:t>
                  </w:r>
                  <w:r>
                    <w:rPr>
                      <w:rFonts w:ascii="Arial" w:hAnsi="Arial" w:cs="Arial"/>
                    </w:rPr>
                    <w:t xml:space="preserve"> a recent graduate in BSc Social Science from Manchester University</w:t>
                  </w:r>
                  <w:r w:rsidRPr="00C07519">
                    <w:rPr>
                      <w:rFonts w:ascii="Arial" w:hAnsi="Arial" w:cs="Arial"/>
                    </w:rPr>
                    <w:t xml:space="preserve"> is an 80</w:t>
                  </w:r>
                  <w:r>
                    <w:rPr>
                      <w:rFonts w:ascii="Arial" w:hAnsi="Arial" w:cs="Arial"/>
                    </w:rPr>
                    <w:t>-</w:t>
                  </w:r>
                  <w:r w:rsidRPr="00C07519">
                    <w:rPr>
                      <w:rFonts w:ascii="Arial" w:hAnsi="Arial" w:cs="Arial"/>
                    </w:rPr>
                    <w:t>year</w:t>
                  </w:r>
                  <w:r>
                    <w:rPr>
                      <w:rFonts w:ascii="Arial" w:hAnsi="Arial" w:cs="Arial"/>
                    </w:rPr>
                    <w:t>-old gentleman who speaks</w:t>
                  </w:r>
                  <w:r w:rsidRPr="00C07519">
                    <w:rPr>
                      <w:rFonts w:ascii="Arial" w:hAnsi="Arial" w:cs="Arial"/>
                    </w:rPr>
                    <w:t xml:space="preserve"> five language</w:t>
                  </w:r>
                  <w:r>
                    <w:rPr>
                      <w:rFonts w:ascii="Arial" w:hAnsi="Arial" w:cs="Arial"/>
                    </w:rPr>
                    <w:t xml:space="preserve">s; he </w:t>
                  </w:r>
                  <w:r w:rsidRPr="00C07519">
                    <w:rPr>
                      <w:rFonts w:ascii="Arial" w:hAnsi="Arial" w:cs="Arial"/>
                    </w:rPr>
                    <w:t>has been and</w:t>
                  </w:r>
                  <w:r>
                    <w:rPr>
                      <w:rFonts w:ascii="Arial" w:hAnsi="Arial" w:cs="Arial"/>
                    </w:rPr>
                    <w:t xml:space="preserve"> still </w:t>
                  </w:r>
                  <w:r w:rsidRPr="00C07519">
                    <w:rPr>
                      <w:rFonts w:ascii="Arial" w:hAnsi="Arial" w:cs="Arial"/>
                    </w:rPr>
                    <w:t>is a pillar of the local community. He is a regular champion of promoting diversity. He always raises needs of marginalised groups at meetings that he regularly attends as a trustee of several organisations</w:t>
                  </w:r>
                  <w:r>
                    <w:rPr>
                      <w:rFonts w:ascii="Arial" w:hAnsi="Arial" w:cs="Arial"/>
                    </w:rPr>
                    <w:t xml:space="preserve">, </w:t>
                  </w:r>
                  <w:r w:rsidRPr="00C07519">
                    <w:rPr>
                      <w:rFonts w:ascii="Arial" w:hAnsi="Arial" w:cs="Arial"/>
                    </w:rPr>
                    <w:t>including disability organisations, older peoples</w:t>
                  </w:r>
                  <w:r>
                    <w:rPr>
                      <w:rFonts w:ascii="Arial" w:hAnsi="Arial" w:cs="Arial"/>
                    </w:rPr>
                    <w:t xml:space="preserve">’ </w:t>
                  </w:r>
                  <w:r w:rsidRPr="00C07519">
                    <w:rPr>
                      <w:rFonts w:ascii="Arial" w:hAnsi="Arial" w:cs="Arial"/>
                    </w:rPr>
                    <w:t>forum, Gujarat Muslim Society, Muslim Forum,</w:t>
                  </w:r>
                  <w:r>
                    <w:rPr>
                      <w:rFonts w:ascii="Arial" w:hAnsi="Arial" w:cs="Arial"/>
                    </w:rPr>
                    <w:t xml:space="preserve"> and </w:t>
                  </w:r>
                  <w:r w:rsidRPr="00C07519">
                    <w:rPr>
                      <w:rFonts w:ascii="Arial" w:hAnsi="Arial" w:cs="Arial"/>
                    </w:rPr>
                    <w:t>Community Network</w:t>
                  </w:r>
                  <w:r>
                    <w:rPr>
                      <w:rFonts w:ascii="Arial" w:hAnsi="Arial" w:cs="Arial"/>
                    </w:rPr>
                    <w:t>.  He is also</w:t>
                  </w:r>
                  <w:r w:rsidRPr="00C07519">
                    <w:rPr>
                      <w:rFonts w:ascii="Arial" w:hAnsi="Arial" w:cs="Arial"/>
                    </w:rPr>
                    <w:t xml:space="preserve"> an active organiser of literature and poetry events. Mr Amirat champions learning</w:t>
                  </w:r>
                  <w:r>
                    <w:rPr>
                      <w:rFonts w:ascii="Arial" w:hAnsi="Arial" w:cs="Arial"/>
                    </w:rPr>
                    <w:t xml:space="preserve"> and education</w:t>
                  </w:r>
                  <w:r w:rsidRPr="00C07519">
                    <w:rPr>
                      <w:rFonts w:ascii="Arial" w:hAnsi="Arial" w:cs="Arial"/>
                    </w:rPr>
                    <w:t xml:space="preserve"> to diverse groups and is a role model. Mr A</w:t>
                  </w:r>
                  <w:r>
                    <w:rPr>
                      <w:rFonts w:ascii="Arial" w:hAnsi="Arial" w:cs="Arial"/>
                    </w:rPr>
                    <w:t>mirat</w:t>
                  </w:r>
                  <w:r w:rsidRPr="00C07519">
                    <w:rPr>
                      <w:rFonts w:ascii="Arial" w:hAnsi="Arial" w:cs="Arial"/>
                    </w:rPr>
                    <w:t>was a local businessman who has been able to use his skills to champion local causes. His contribution, energy and passion overcome any illness and isolation as he opens his diary to pencil in another engagement to attend. He always gives time to discuss issues affecting community.</w:t>
                  </w:r>
                </w:p>
                <w:p w:rsidR="00F95349" w:rsidRDefault="00F95349" w:rsidP="00F31DC0">
                  <w:pPr>
                    <w:spacing w:after="0" w:line="240" w:lineRule="auto"/>
                    <w:jc w:val="both"/>
                    <w:rPr>
                      <w:rFonts w:ascii="Arial" w:hAnsi="Arial" w:cs="Arial"/>
                    </w:rPr>
                  </w:pPr>
                </w:p>
                <w:p w:rsidR="00F95349" w:rsidRDefault="00F95349" w:rsidP="00F31DC0">
                  <w:pPr>
                    <w:spacing w:after="0" w:line="240" w:lineRule="auto"/>
                    <w:jc w:val="both"/>
                    <w:rPr>
                      <w:rFonts w:ascii="Arial" w:hAnsi="Arial" w:cs="Arial"/>
                    </w:rPr>
                  </w:pPr>
                  <w:r w:rsidRPr="00F31DC0">
                    <w:rPr>
                      <w:rFonts w:ascii="Arial" w:hAnsi="Arial" w:cs="Arial"/>
                    </w:rPr>
                    <w:t>Mrs Amirat</w:t>
                  </w:r>
                  <w:r>
                    <w:rPr>
                      <w:rFonts w:ascii="Arial" w:hAnsi="Arial" w:cs="Arial"/>
                    </w:rPr>
                    <w:t xml:space="preserve"> is </w:t>
                  </w:r>
                  <w:r w:rsidRPr="00F31DC0">
                    <w:rPr>
                      <w:rFonts w:ascii="Arial" w:hAnsi="Arial" w:cs="Arial"/>
                    </w:rPr>
                    <w:t>also an active member of the community. Mrs Amirat was educated in India where she studied English. Mrs Amirat has been a volunteer with Pukar for over 14 years. As a long standing volunteer she is known at Pukar as</w:t>
                  </w:r>
                  <w:r>
                    <w:rPr>
                      <w:rFonts w:ascii="Arial" w:hAnsi="Arial" w:cs="Arial"/>
                    </w:rPr>
                    <w:t xml:space="preserve"> “</w:t>
                  </w:r>
                  <w:r w:rsidRPr="00F31DC0">
                    <w:rPr>
                      <w:rFonts w:ascii="Arial" w:hAnsi="Arial" w:cs="Arial"/>
                    </w:rPr>
                    <w:t xml:space="preserve">the </w:t>
                  </w:r>
                  <w:r>
                    <w:rPr>
                      <w:rFonts w:ascii="Arial" w:hAnsi="Arial" w:cs="Arial"/>
                    </w:rPr>
                    <w:t>q</w:t>
                  </w:r>
                  <w:r w:rsidRPr="00F31DC0">
                    <w:rPr>
                      <w:rFonts w:ascii="Arial" w:hAnsi="Arial" w:cs="Arial"/>
                    </w:rPr>
                    <w:t>ueen of volunteers</w:t>
                  </w:r>
                  <w:r>
                    <w:rPr>
                      <w:rFonts w:ascii="Arial" w:hAnsi="Arial" w:cs="Arial"/>
                    </w:rPr>
                    <w:t>”.</w:t>
                  </w:r>
                  <w:r w:rsidRPr="00F31DC0">
                    <w:rPr>
                      <w:rFonts w:ascii="Arial" w:hAnsi="Arial" w:cs="Arial"/>
                    </w:rPr>
                    <w:t xml:space="preserve"> Her efforts at Pukar are appreciated and valued. Mrs Amirat is always present when requested for support with the char</w:t>
                  </w:r>
                  <w:r>
                    <w:rPr>
                      <w:rFonts w:ascii="Arial" w:hAnsi="Arial" w:cs="Arial"/>
                    </w:rPr>
                    <w:t>ity; she works tirelessly. The</w:t>
                  </w:r>
                  <w:r w:rsidRPr="00F31DC0">
                    <w:rPr>
                      <w:rFonts w:ascii="Arial" w:hAnsi="Arial" w:cs="Arial"/>
                    </w:rPr>
                    <w:t xml:space="preserve"> contribution and work </w:t>
                  </w:r>
                  <w:r>
                    <w:rPr>
                      <w:rFonts w:ascii="Arial" w:hAnsi="Arial" w:cs="Arial"/>
                    </w:rPr>
                    <w:t>of both Mr and Mrs Amirat</w:t>
                  </w:r>
                  <w:r w:rsidRPr="00F31DC0">
                    <w:rPr>
                      <w:rFonts w:ascii="Arial" w:hAnsi="Arial" w:cs="Arial"/>
                    </w:rPr>
                    <w:t>is displayed and documented.</w:t>
                  </w:r>
                </w:p>
                <w:p w:rsidR="00F95349" w:rsidRDefault="00F95349" w:rsidP="00F31DC0">
                  <w:pPr>
                    <w:spacing w:after="0" w:line="240" w:lineRule="auto"/>
                    <w:jc w:val="both"/>
                    <w:rPr>
                      <w:rFonts w:ascii="Arial" w:hAnsi="Arial" w:cs="Arial"/>
                    </w:rPr>
                  </w:pPr>
                </w:p>
                <w:p w:rsidR="00F95349" w:rsidRDefault="00F95349" w:rsidP="00C07519">
                  <w:pPr>
                    <w:spacing w:line="240" w:lineRule="auto"/>
                    <w:jc w:val="both"/>
                    <w:rPr>
                      <w:rFonts w:ascii="Arial" w:hAnsi="Arial" w:cs="Arial"/>
                    </w:rPr>
                  </w:pPr>
                </w:p>
                <w:p w:rsidR="00F95349" w:rsidRPr="00C07519" w:rsidRDefault="00F95349" w:rsidP="00C07519">
                  <w:pPr>
                    <w:spacing w:line="240" w:lineRule="auto"/>
                    <w:jc w:val="both"/>
                    <w:rPr>
                      <w:rFonts w:ascii="Arial" w:hAnsi="Arial" w:cs="Arial"/>
                    </w:rPr>
                  </w:pPr>
                </w:p>
                <w:p w:rsidR="00F95349" w:rsidRPr="00C07519" w:rsidRDefault="00F95349" w:rsidP="00C07519"/>
              </w:txbxContent>
            </v:textbox>
          </v:shape>
        </w:pict>
      </w:r>
      <w:r w:rsidR="002A393B">
        <w:rPr>
          <w:b/>
          <w:noProof/>
          <w:lang w:eastAsia="en-GB"/>
        </w:rPr>
        <w:drawing>
          <wp:anchor distT="0" distB="0" distL="114300" distR="114300" simplePos="0" relativeHeight="251664384" behindDoc="0" locked="0" layoutInCell="1" allowOverlap="1">
            <wp:simplePos x="0" y="0"/>
            <wp:positionH relativeFrom="column">
              <wp:posOffset>2266950</wp:posOffset>
            </wp:positionH>
            <wp:positionV relativeFrom="paragraph">
              <wp:posOffset>504190</wp:posOffset>
            </wp:positionV>
            <wp:extent cx="901065" cy="838200"/>
            <wp:effectExtent l="19050" t="0" r="0" b="0"/>
            <wp:wrapSquare wrapText="bothSides"/>
            <wp:docPr id="2" name="Picture 2" descr="C:\Users\Jamie\Desktop\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ie\Desktop\blob.jpg"/>
                    <pic:cNvPicPr>
                      <a:picLocks noChangeAspect="1" noChangeArrowheads="1"/>
                    </pic:cNvPicPr>
                  </pic:nvPicPr>
                  <pic:blipFill>
                    <a:blip r:embed="rId7"/>
                    <a:srcRect/>
                    <a:stretch>
                      <a:fillRect/>
                    </a:stretch>
                  </pic:blipFill>
                  <pic:spPr bwMode="auto">
                    <a:xfrm>
                      <a:off x="0" y="0"/>
                      <a:ext cx="901065" cy="838200"/>
                    </a:xfrm>
                    <a:prstGeom prst="rect">
                      <a:avLst/>
                    </a:prstGeom>
                    <a:noFill/>
                    <a:ln w="9525">
                      <a:noFill/>
                      <a:miter lim="800000"/>
                      <a:headEnd/>
                      <a:tailEnd/>
                    </a:ln>
                  </pic:spPr>
                </pic:pic>
              </a:graphicData>
            </a:graphic>
          </wp:anchor>
        </w:drawing>
      </w:r>
      <w:r w:rsidR="007C1815">
        <w:rPr>
          <w:b/>
        </w:rPr>
        <w:br w:type="page"/>
      </w:r>
      <w:r w:rsidR="007302D0">
        <w:rPr>
          <w:b/>
        </w:rPr>
        <w:t xml:space="preserve">7. </w:t>
      </w:r>
      <w:r w:rsidR="00265018" w:rsidRPr="006D4F64">
        <w:rPr>
          <w:b/>
        </w:rPr>
        <w:t>Conclusion</w:t>
      </w:r>
    </w:p>
    <w:p w:rsidR="00520A2E" w:rsidRPr="006D4F64" w:rsidRDefault="00520A2E" w:rsidP="007302D0">
      <w:pPr>
        <w:spacing w:after="0" w:line="240" w:lineRule="auto"/>
        <w:rPr>
          <w:b/>
        </w:rPr>
      </w:pPr>
    </w:p>
    <w:p w:rsidR="007E643D" w:rsidRPr="00761E66" w:rsidRDefault="007302D0" w:rsidP="00E81252">
      <w:pPr>
        <w:spacing w:after="0" w:line="240" w:lineRule="auto"/>
        <w:jc w:val="both"/>
        <w:rPr>
          <w:rFonts w:ascii="Arial" w:hAnsi="Arial" w:cs="Arial"/>
          <w:color w:val="000000" w:themeColor="text1"/>
        </w:rPr>
      </w:pPr>
      <w:r>
        <w:rPr>
          <w:rFonts w:ascii="Arial" w:hAnsi="Arial" w:cs="Arial"/>
        </w:rPr>
        <w:t>O</w:t>
      </w:r>
      <w:r w:rsidR="0091472D" w:rsidRPr="006D4F64">
        <w:rPr>
          <w:rFonts w:ascii="Arial" w:hAnsi="Arial" w:cs="Arial"/>
        </w:rPr>
        <w:t>lder migrants will continue</w:t>
      </w:r>
      <w:r w:rsidR="007A3CFC">
        <w:rPr>
          <w:rFonts w:ascii="Arial" w:hAnsi="Arial" w:cs="Arial"/>
        </w:rPr>
        <w:t xml:space="preserve"> to </w:t>
      </w:r>
      <w:r w:rsidR="0091472D" w:rsidRPr="006D4F64">
        <w:rPr>
          <w:rFonts w:ascii="Arial" w:hAnsi="Arial" w:cs="Arial"/>
        </w:rPr>
        <w:t xml:space="preserve">increase both in numbers </w:t>
      </w:r>
      <w:r w:rsidR="00DC691F">
        <w:rPr>
          <w:rFonts w:ascii="Arial" w:hAnsi="Arial" w:cs="Arial"/>
        </w:rPr>
        <w:t xml:space="preserve">with and in their </w:t>
      </w:r>
      <w:r w:rsidR="0091472D" w:rsidRPr="006D4F64">
        <w:rPr>
          <w:rFonts w:ascii="Arial" w:hAnsi="Arial" w:cs="Arial"/>
        </w:rPr>
        <w:t>health and social care needs. Older migrants have contributed to</w:t>
      </w:r>
      <w:r w:rsidR="007A3CFC">
        <w:rPr>
          <w:rFonts w:ascii="Arial" w:hAnsi="Arial" w:cs="Arial"/>
        </w:rPr>
        <w:t xml:space="preserve"> an </w:t>
      </w:r>
      <w:r w:rsidR="0091472D" w:rsidRPr="006D4F64">
        <w:rPr>
          <w:rFonts w:ascii="Arial" w:hAnsi="Arial" w:cs="Arial"/>
        </w:rPr>
        <w:t xml:space="preserve">economy that thrived and made impact on wealth. Many older migrants undertook jobs that local people were not willing to undertake. Challenges are emerging with changing family trends that will continue to impact </w:t>
      </w:r>
      <w:r w:rsidR="007A3CFC">
        <w:rPr>
          <w:rFonts w:ascii="Arial" w:hAnsi="Arial" w:cs="Arial"/>
        </w:rPr>
        <w:t>upon</w:t>
      </w:r>
      <w:r w:rsidR="0091472D" w:rsidRPr="006D4F64">
        <w:rPr>
          <w:rFonts w:ascii="Arial" w:hAnsi="Arial" w:cs="Arial"/>
        </w:rPr>
        <w:t xml:space="preserve">older migrants. Mainstream services could have a vital role in enabling quality of support by understanding and responding to cultural and religious needs of older migrants. It is imperative that decisions concerning the planning and delivery of services for BME older people should reflect and respond to local demography, and should be based on direct consultation and a clear assessment of their specific needs for public services and support. </w:t>
      </w:r>
      <w:r w:rsidR="007E643D" w:rsidRPr="00DD7FE1">
        <w:rPr>
          <w:rFonts w:ascii="Arial" w:hAnsi="Arial" w:cs="Arial"/>
          <w:color w:val="000000" w:themeColor="text1"/>
        </w:rPr>
        <w:t xml:space="preserve">As a recent report by theRunnymede Trust </w:t>
      </w:r>
      <w:r w:rsidR="00FD6C72">
        <w:rPr>
          <w:rFonts w:ascii="Arial" w:eastAsia="HelveticaNeue-Light" w:hAnsi="Arial" w:cs="Arial"/>
        </w:rPr>
        <w:t>and the Centre for Policy on Ag</w:t>
      </w:r>
      <w:r w:rsidR="00DD1095">
        <w:rPr>
          <w:rFonts w:ascii="Arial" w:eastAsia="HelveticaNeue-Light" w:hAnsi="Arial" w:cs="Arial"/>
        </w:rPr>
        <w:t>e</w:t>
      </w:r>
      <w:r w:rsidR="00761E66" w:rsidRPr="00761E66">
        <w:rPr>
          <w:rFonts w:ascii="Arial" w:eastAsia="HelveticaNeue-Light" w:hAnsi="Arial" w:cs="Arial"/>
        </w:rPr>
        <w:t>ing</w:t>
      </w:r>
      <w:r w:rsidR="007E643D" w:rsidRPr="00DD7FE1">
        <w:rPr>
          <w:rFonts w:ascii="Arial" w:hAnsi="Arial" w:cs="Arial"/>
          <w:color w:val="000000" w:themeColor="text1"/>
        </w:rPr>
        <w:t>estimates that by 2051 there will be 4 million BME people of pensionable age, and 3 million over the age of 70. There will be a variety of complex effects caused by this demographic shift. In terms of the disabled population, the key point is that old age is linked to higher rates of impairment so, simply put, as the population grows older the rate of impairment will increase</w:t>
      </w:r>
      <w:r w:rsidR="00DD7FE1" w:rsidRPr="00DD7FE1">
        <w:rPr>
          <w:rFonts w:ascii="Arial" w:hAnsi="Arial" w:cs="Arial"/>
          <w:color w:val="000000" w:themeColor="text1"/>
        </w:rPr>
        <w:t xml:space="preserve"> (</w:t>
      </w:r>
      <w:r w:rsidR="00DD7FE1" w:rsidRPr="00DD7FE1">
        <w:rPr>
          <w:rFonts w:ascii="Arial" w:eastAsia="HelveticaNeue-Light" w:hAnsi="Arial" w:cs="Arial"/>
          <w:color w:val="000000" w:themeColor="text1"/>
        </w:rPr>
        <w:t>Lievesley</w:t>
      </w:r>
      <w:r w:rsidR="00DD7FE1">
        <w:rPr>
          <w:rFonts w:ascii="Arial" w:hAnsi="Arial" w:cs="Arial"/>
          <w:color w:val="000000" w:themeColor="text1"/>
        </w:rPr>
        <w:t xml:space="preserve">, 2010). </w:t>
      </w:r>
    </w:p>
    <w:p w:rsidR="007E643D" w:rsidRPr="006D4F64" w:rsidRDefault="007E643D" w:rsidP="00E81252">
      <w:pPr>
        <w:spacing w:after="0" w:line="240" w:lineRule="auto"/>
        <w:jc w:val="both"/>
        <w:rPr>
          <w:rFonts w:ascii="Arial" w:hAnsi="Arial" w:cs="Arial"/>
        </w:rPr>
      </w:pPr>
    </w:p>
    <w:p w:rsidR="0091472D" w:rsidRPr="006D4F64" w:rsidRDefault="0091472D" w:rsidP="00E81252">
      <w:pPr>
        <w:spacing w:after="0" w:line="240" w:lineRule="auto"/>
        <w:jc w:val="both"/>
        <w:rPr>
          <w:rFonts w:ascii="Arial" w:hAnsi="Arial" w:cs="Arial"/>
        </w:rPr>
      </w:pPr>
      <w:r w:rsidRPr="006D4F64">
        <w:rPr>
          <w:rFonts w:ascii="Arial" w:hAnsi="Arial" w:cs="Arial"/>
        </w:rPr>
        <w:t>Community development, voluntary and faith sector</w:t>
      </w:r>
      <w:r w:rsidR="007A3CFC">
        <w:rPr>
          <w:rFonts w:ascii="Arial" w:hAnsi="Arial" w:cs="Arial"/>
        </w:rPr>
        <w:t xml:space="preserve">, </w:t>
      </w:r>
      <w:r w:rsidRPr="006D4F64">
        <w:rPr>
          <w:rFonts w:ascii="Arial" w:hAnsi="Arial" w:cs="Arial"/>
        </w:rPr>
        <w:t>and grassroots organisations will continue to have a key role in understanding and responding to cultural needs of</w:t>
      </w:r>
      <w:r w:rsidR="007A3CFC">
        <w:rPr>
          <w:rFonts w:ascii="Arial" w:hAnsi="Arial" w:cs="Arial"/>
        </w:rPr>
        <w:t xml:space="preserve"> the </w:t>
      </w:r>
      <w:r w:rsidRPr="006D4F64">
        <w:rPr>
          <w:rFonts w:ascii="Arial" w:hAnsi="Arial" w:cs="Arial"/>
        </w:rPr>
        <w:t>BME population</w:t>
      </w:r>
      <w:r w:rsidR="007A3CFC">
        <w:rPr>
          <w:rFonts w:ascii="Arial" w:hAnsi="Arial" w:cs="Arial"/>
        </w:rPr>
        <w:t xml:space="preserve">, </w:t>
      </w:r>
      <w:r w:rsidRPr="006D4F64">
        <w:rPr>
          <w:rFonts w:ascii="Arial" w:hAnsi="Arial" w:cs="Arial"/>
        </w:rPr>
        <w:t>particularly those with long</w:t>
      </w:r>
      <w:r w:rsidR="007A3CFC">
        <w:rPr>
          <w:rFonts w:ascii="Arial" w:hAnsi="Arial" w:cs="Arial"/>
        </w:rPr>
        <w:t>-</w:t>
      </w:r>
      <w:r w:rsidRPr="006D4F64">
        <w:rPr>
          <w:rFonts w:ascii="Arial" w:hAnsi="Arial" w:cs="Arial"/>
        </w:rPr>
        <w:t>term illness and disability</w:t>
      </w:r>
      <w:r w:rsidR="00C5465E">
        <w:rPr>
          <w:rFonts w:ascii="Arial" w:hAnsi="Arial" w:cs="Arial"/>
        </w:rPr>
        <w:t xml:space="preserve">, </w:t>
      </w:r>
      <w:r w:rsidRPr="006D4F64">
        <w:rPr>
          <w:rFonts w:ascii="Arial" w:hAnsi="Arial" w:cs="Arial"/>
        </w:rPr>
        <w:t>and those that care for people. Many of these organisations are first points of contacts for BME elders and</w:t>
      </w:r>
      <w:r w:rsidR="007302D0">
        <w:rPr>
          <w:rFonts w:ascii="Arial" w:hAnsi="Arial" w:cs="Arial"/>
        </w:rPr>
        <w:t xml:space="preserve"> their families. It is imperative that</w:t>
      </w:r>
      <w:r w:rsidRPr="006D4F64">
        <w:rPr>
          <w:rFonts w:ascii="Arial" w:hAnsi="Arial" w:cs="Arial"/>
        </w:rPr>
        <w:t xml:space="preserve"> frontline organisations are supported and</w:t>
      </w:r>
      <w:r w:rsidR="00C5465E">
        <w:rPr>
          <w:rFonts w:ascii="Arial" w:hAnsi="Arial" w:cs="Arial"/>
        </w:rPr>
        <w:t xml:space="preserve"> that </w:t>
      </w:r>
      <w:r w:rsidRPr="006D4F64">
        <w:rPr>
          <w:rFonts w:ascii="Arial" w:hAnsi="Arial" w:cs="Arial"/>
        </w:rPr>
        <w:t xml:space="preserve">capacity building is available to them. Further research on specific areas would be beneficial in understanding specific needs of older migrants as the 1960s and 1970s generation of migrants begins </w:t>
      </w:r>
      <w:r w:rsidR="007302D0">
        <w:rPr>
          <w:rFonts w:ascii="Arial" w:hAnsi="Arial" w:cs="Arial"/>
        </w:rPr>
        <w:t xml:space="preserve">to </w:t>
      </w:r>
      <w:r w:rsidRPr="006D4F64">
        <w:rPr>
          <w:rFonts w:ascii="Arial" w:hAnsi="Arial" w:cs="Arial"/>
        </w:rPr>
        <w:t>make an impact.</w:t>
      </w:r>
    </w:p>
    <w:p w:rsidR="00CB5C2C" w:rsidRPr="0091472D" w:rsidRDefault="00CB5C2C" w:rsidP="00E81252">
      <w:pPr>
        <w:spacing w:after="0" w:line="240" w:lineRule="auto"/>
      </w:pPr>
    </w:p>
    <w:p w:rsidR="00F31DC0" w:rsidRDefault="00265018" w:rsidP="00E81252">
      <w:pPr>
        <w:spacing w:after="0" w:line="240" w:lineRule="auto"/>
        <w:rPr>
          <w:b/>
        </w:rPr>
      </w:pPr>
      <w:r w:rsidRPr="006D4F64">
        <w:rPr>
          <w:b/>
        </w:rPr>
        <w:t>Acknowledgements</w:t>
      </w:r>
    </w:p>
    <w:p w:rsidR="009E27EC" w:rsidRPr="006A6516" w:rsidRDefault="009E27EC" w:rsidP="00E81252">
      <w:pPr>
        <w:spacing w:after="0" w:line="240" w:lineRule="auto"/>
        <w:rPr>
          <w:b/>
        </w:rPr>
      </w:pPr>
    </w:p>
    <w:p w:rsidR="006A7936" w:rsidRPr="006A6516" w:rsidRDefault="006A7936" w:rsidP="006A7936">
      <w:pPr>
        <w:spacing w:after="0" w:line="240" w:lineRule="auto"/>
        <w:jc w:val="both"/>
      </w:pPr>
      <w:r w:rsidRPr="006A6516">
        <w:t xml:space="preserve">The authors of this paper would like to thank </w:t>
      </w:r>
      <w:r w:rsidR="004C01E4" w:rsidRPr="006A6516">
        <w:t xml:space="preserve">staff who work at </w:t>
      </w:r>
      <w:r w:rsidR="004C01E4" w:rsidRPr="006A6516">
        <w:rPr>
          <w:rFonts w:cstheme="minorHAnsi"/>
        </w:rPr>
        <w:t>Pukar</w:t>
      </w:r>
      <w:r w:rsidR="004C01E4" w:rsidRPr="006A6516">
        <w:t xml:space="preserve"> and </w:t>
      </w:r>
      <w:r w:rsidRPr="006A6516">
        <w:t>the participants</w:t>
      </w:r>
      <w:r w:rsidR="00C5465E">
        <w:t xml:space="preserve"> who </w:t>
      </w:r>
      <w:r w:rsidRPr="006A6516">
        <w:t>have been involved in this research</w:t>
      </w:r>
      <w:r w:rsidR="00C5465E">
        <w:t xml:space="preserve"> project</w:t>
      </w:r>
      <w:r w:rsidRPr="006A6516">
        <w:t xml:space="preserve">. Furthermore, special thanks must </w:t>
      </w:r>
      <w:r w:rsidR="006A6516">
        <w:t xml:space="preserve">also </w:t>
      </w:r>
      <w:r w:rsidRPr="006A6516">
        <w:t xml:space="preserve">go to </w:t>
      </w:r>
      <w:r w:rsidR="006A6516" w:rsidRPr="006A6516">
        <w:rPr>
          <w:rFonts w:ascii="Arial" w:eastAsia="Arial" w:hAnsi="Arial" w:cs="Arial"/>
          <w:color w:val="000000"/>
        </w:rPr>
        <w:t>Ms Stefanie El Madawi, who was our proofreader.</w:t>
      </w:r>
    </w:p>
    <w:p w:rsidR="009E27EC" w:rsidRDefault="009E27EC" w:rsidP="00E81252">
      <w:pPr>
        <w:spacing w:after="0" w:line="240" w:lineRule="auto"/>
        <w:rPr>
          <w:b/>
        </w:rPr>
      </w:pPr>
    </w:p>
    <w:p w:rsidR="007101D7" w:rsidRDefault="007101D7">
      <w:pPr>
        <w:spacing w:after="0" w:line="240" w:lineRule="auto"/>
        <w:ind w:firstLine="360"/>
        <w:rPr>
          <w:b/>
        </w:rPr>
      </w:pPr>
    </w:p>
    <w:p w:rsidR="00BB3647" w:rsidRPr="00DA0B4C" w:rsidRDefault="007101D7" w:rsidP="00AB3467">
      <w:pPr>
        <w:spacing w:after="0" w:line="240" w:lineRule="auto"/>
        <w:jc w:val="both"/>
        <w:rPr>
          <w:color w:val="FF0000"/>
        </w:rPr>
      </w:pPr>
      <w:r w:rsidRPr="00DA0B4C">
        <w:rPr>
          <w:b/>
          <w:color w:val="FF0000"/>
        </w:rPr>
        <w:t xml:space="preserve">Younus Khan </w:t>
      </w:r>
      <w:r w:rsidRPr="00DA0B4C">
        <w:rPr>
          <w:color w:val="FF0000"/>
        </w:rPr>
        <w:t>is a Project Manager working within frontline community services in Preston and Lancashire. He has extensive experience of working with disabled people and carers and has worked within community development for over 20 years for local and national voluntary sector organisations. He holds qualifications in management, marketing, social work and stage 1 practice teaching. Key themes of</w:t>
      </w:r>
      <w:r w:rsidR="007D579A" w:rsidRPr="00DA0B4C">
        <w:rPr>
          <w:color w:val="FF0000"/>
        </w:rPr>
        <w:t xml:space="preserve"> his </w:t>
      </w:r>
      <w:r w:rsidRPr="00DA0B4C">
        <w:rPr>
          <w:color w:val="FF0000"/>
        </w:rPr>
        <w:t>work are wellbeing</w:t>
      </w:r>
      <w:r w:rsidR="00E12574" w:rsidRPr="00DA0B4C">
        <w:rPr>
          <w:color w:val="FF0000"/>
        </w:rPr>
        <w:t xml:space="preserve"> and</w:t>
      </w:r>
      <w:r w:rsidRPr="00DA0B4C">
        <w:rPr>
          <w:color w:val="FF0000"/>
        </w:rPr>
        <w:t xml:space="preserve"> BME communities. </w:t>
      </w:r>
    </w:p>
    <w:p w:rsidR="00AB3467" w:rsidRPr="00DA0B4C" w:rsidRDefault="00AB3467" w:rsidP="00AB3467">
      <w:pPr>
        <w:spacing w:after="0" w:line="240" w:lineRule="auto"/>
        <w:jc w:val="both"/>
        <w:rPr>
          <w:color w:val="FF0000"/>
        </w:rPr>
      </w:pPr>
    </w:p>
    <w:p w:rsidR="00AB3467" w:rsidRPr="00DA0B4C" w:rsidRDefault="000E1067" w:rsidP="00AB3467">
      <w:pPr>
        <w:spacing w:after="0" w:line="240" w:lineRule="auto"/>
        <w:jc w:val="both"/>
        <w:rPr>
          <w:color w:val="FF0000"/>
        </w:rPr>
      </w:pPr>
      <w:r w:rsidRPr="00DA0B4C">
        <w:rPr>
          <w:b/>
          <w:color w:val="FF0000"/>
        </w:rPr>
        <w:t xml:space="preserve">Elizabeth F. Caldwell </w:t>
      </w:r>
      <w:r w:rsidRPr="00DA0B4C">
        <w:rPr>
          <w:color w:val="FF0000"/>
        </w:rPr>
        <w:t xml:space="preserve">is an Academic Skills Tutor in the School of Art, Design and Architecture at the University of Huddersfield.  She holds a Ph.D. in Genetics from University College London and her current research centres on the sociology of education.   A key theme in her work is the intersection between education and migration including student sojourners and refugee students.    </w:t>
      </w:r>
    </w:p>
    <w:p w:rsidR="00AB3467" w:rsidRPr="00DA0B4C" w:rsidRDefault="00AB3467" w:rsidP="00AB3467">
      <w:pPr>
        <w:spacing w:after="0" w:line="240" w:lineRule="auto"/>
        <w:jc w:val="both"/>
        <w:rPr>
          <w:color w:val="FF0000"/>
        </w:rPr>
      </w:pPr>
    </w:p>
    <w:p w:rsidR="00BB3647" w:rsidRPr="00DA0B4C" w:rsidRDefault="00BB3647" w:rsidP="00AB3467">
      <w:pPr>
        <w:spacing w:after="0" w:line="240" w:lineRule="auto"/>
        <w:jc w:val="both"/>
        <w:rPr>
          <w:color w:val="FF0000"/>
        </w:rPr>
      </w:pPr>
      <w:r w:rsidRPr="00DA0B4C">
        <w:rPr>
          <w:b/>
          <w:color w:val="FF0000"/>
          <w:shd w:val="clear" w:color="auto" w:fill="FFFFFF"/>
        </w:rPr>
        <w:t>Jamie P. Halsall</w:t>
      </w:r>
      <w:r w:rsidRPr="00DA0B4C">
        <w:rPr>
          <w:color w:val="FF0000"/>
          <w:shd w:val="clear" w:color="auto" w:fill="FFFFFF"/>
        </w:rPr>
        <w:t xml:space="preserve"> is a Senior Lecturer in Social Sciences in the School of Human and Health Sciences at the University of Huddersfield, UK. His research interests li</w:t>
      </w:r>
      <w:bookmarkStart w:id="0" w:name="_GoBack"/>
      <w:bookmarkEnd w:id="0"/>
      <w:r w:rsidRPr="00DA0B4C">
        <w:rPr>
          <w:color w:val="FF0000"/>
          <w:shd w:val="clear" w:color="auto" w:fill="FFFFFF"/>
        </w:rPr>
        <w:t xml:space="preserve">e in the field of sociology of community. Currently, Jamie is a </w:t>
      </w:r>
      <w:r w:rsidRPr="00DA0B4C">
        <w:rPr>
          <w:color w:val="FF0000"/>
        </w:rPr>
        <w:t xml:space="preserve">Fellow of the </w:t>
      </w:r>
      <w:r w:rsidRPr="00DA0B4C">
        <w:rPr>
          <w:color w:val="FF0000"/>
          <w:shd w:val="clear" w:color="auto" w:fill="FFFFFF"/>
        </w:rPr>
        <w:t xml:space="preserve">Royal Society of Arts and the </w:t>
      </w:r>
      <w:r w:rsidRPr="00DA0B4C">
        <w:rPr>
          <w:color w:val="FF0000"/>
        </w:rPr>
        <w:t>Royal Geographical Society</w:t>
      </w:r>
      <w:r w:rsidRPr="00DA0B4C">
        <w:rPr>
          <w:color w:val="FF0000"/>
          <w:shd w:val="clear" w:color="auto" w:fill="FFFFFF"/>
        </w:rPr>
        <w:t xml:space="preserve">, </w:t>
      </w:r>
      <w:r w:rsidRPr="00DA0B4C">
        <w:rPr>
          <w:color w:val="FF0000"/>
        </w:rPr>
        <w:t xml:space="preserve">and </w:t>
      </w:r>
      <w:r w:rsidRPr="00DA0B4C">
        <w:rPr>
          <w:color w:val="FF0000"/>
          <w:shd w:val="clear" w:color="auto" w:fill="FFFFFF"/>
        </w:rPr>
        <w:t>in January 2017 he was awarded Senior Fellowship of the Higher Education Academy.</w:t>
      </w:r>
      <w:r w:rsidRPr="00DA0B4C">
        <w:rPr>
          <w:rStyle w:val="apple-converted-space"/>
          <w:color w:val="FF0000"/>
          <w:shd w:val="clear" w:color="auto" w:fill="FFFFFF"/>
        </w:rPr>
        <w:t> </w:t>
      </w:r>
    </w:p>
    <w:p w:rsidR="00F31DC0" w:rsidRDefault="00F31DC0">
      <w:pPr>
        <w:spacing w:after="0" w:line="240" w:lineRule="auto"/>
        <w:ind w:firstLine="360"/>
        <w:rPr>
          <w:b/>
        </w:rPr>
      </w:pPr>
      <w:r>
        <w:rPr>
          <w:b/>
        </w:rPr>
        <w:br w:type="page"/>
      </w:r>
    </w:p>
    <w:p w:rsidR="00265018" w:rsidRDefault="00F31DC0" w:rsidP="00E81252">
      <w:pPr>
        <w:spacing w:after="0" w:line="240" w:lineRule="auto"/>
        <w:rPr>
          <w:b/>
        </w:rPr>
      </w:pPr>
      <w:r>
        <w:rPr>
          <w:b/>
        </w:rPr>
        <w:t>References</w:t>
      </w:r>
    </w:p>
    <w:p w:rsidR="00C66518" w:rsidRDefault="00C66518" w:rsidP="00104D1F">
      <w:pPr>
        <w:pStyle w:val="NormalWeb"/>
        <w:spacing w:before="0" w:beforeAutospacing="0" w:after="0" w:afterAutospacing="0"/>
        <w:rPr>
          <w:rFonts w:asciiTheme="minorHAnsi" w:hAnsiTheme="minorHAnsi" w:cstheme="minorHAnsi"/>
          <w:sz w:val="22"/>
          <w:szCs w:val="22"/>
        </w:rPr>
      </w:pPr>
    </w:p>
    <w:p w:rsidR="0072073C" w:rsidRPr="0072073C" w:rsidRDefault="0072073C" w:rsidP="00104D1F">
      <w:pPr>
        <w:pStyle w:val="NormalWeb"/>
        <w:spacing w:before="0" w:beforeAutospacing="0" w:after="0" w:afterAutospacing="0"/>
        <w:rPr>
          <w:rFonts w:asciiTheme="minorHAnsi" w:hAnsiTheme="minorHAnsi" w:cstheme="minorHAnsi"/>
          <w:sz w:val="22"/>
          <w:szCs w:val="22"/>
        </w:rPr>
      </w:pPr>
      <w:r w:rsidRPr="0072073C">
        <w:rPr>
          <w:rFonts w:asciiTheme="minorHAnsi" w:hAnsiTheme="minorHAnsi" w:cstheme="minorHAnsi"/>
          <w:sz w:val="22"/>
          <w:szCs w:val="22"/>
        </w:rPr>
        <w:t>Age UK. (2010)</w:t>
      </w:r>
      <w:r w:rsidR="00C5465E">
        <w:rPr>
          <w:rFonts w:asciiTheme="minorHAnsi" w:hAnsiTheme="minorHAnsi" w:cstheme="minorHAnsi"/>
          <w:sz w:val="22"/>
          <w:szCs w:val="22"/>
        </w:rPr>
        <w:t>. ‘</w:t>
      </w:r>
      <w:r w:rsidR="00FE5758" w:rsidRPr="00FE5758">
        <w:rPr>
          <w:rFonts w:asciiTheme="minorHAnsi" w:hAnsiTheme="minorHAnsi" w:cstheme="minorHAnsi"/>
          <w:sz w:val="22"/>
          <w:szCs w:val="22"/>
        </w:rPr>
        <w:t>Fit as a Fiddle: Engaging faith and BME Communities in Activities for Wellbeing</w:t>
      </w:r>
      <w:r w:rsidR="00C5465E">
        <w:rPr>
          <w:rFonts w:asciiTheme="minorHAnsi" w:hAnsiTheme="minorHAnsi" w:cstheme="minorHAnsi"/>
          <w:sz w:val="22"/>
          <w:szCs w:val="22"/>
        </w:rPr>
        <w:t xml:space="preserve"> [online’,</w:t>
      </w:r>
    </w:p>
    <w:p w:rsidR="0072073C" w:rsidRPr="0072073C" w:rsidRDefault="00C5465E" w:rsidP="0072073C">
      <w:pPr>
        <w:pStyle w:val="NormalWeb"/>
        <w:spacing w:before="0" w:beforeAutospacing="0" w:after="0" w:afterAutospacing="0"/>
        <w:rPr>
          <w:rFonts w:asciiTheme="minorHAnsi" w:hAnsiTheme="minorHAnsi" w:cstheme="minorHAnsi"/>
          <w:sz w:val="22"/>
          <w:szCs w:val="22"/>
        </w:rPr>
      </w:pPr>
      <w:r>
        <w:rPr>
          <w:rFonts w:ascii="Arial" w:hAnsi="Arial" w:cs="Arial"/>
          <w:sz w:val="22"/>
          <w:szCs w:val="22"/>
        </w:rPr>
        <w:t>Available at: &lt;</w:t>
      </w:r>
      <w:hyperlink r:id="rId8" w:history="1">
        <w:r w:rsidRPr="00EA7CCD">
          <w:rPr>
            <w:rStyle w:val="Hyperlink"/>
            <w:rFonts w:ascii="Arial" w:hAnsi="Arial" w:cs="Arial"/>
            <w:sz w:val="22"/>
            <w:szCs w:val="22"/>
          </w:rPr>
          <w:t>http://www.ageuk.org.uk/Documents/EN GB/FaithGood%20Practice%20G uideWEB.pdf?dtrk=true</w:t>
        </w:r>
      </w:hyperlink>
      <w:r>
        <w:rPr>
          <w:rFonts w:asciiTheme="minorHAnsi" w:hAnsiTheme="minorHAnsi" w:cstheme="minorHAnsi"/>
          <w:sz w:val="22"/>
          <w:szCs w:val="22"/>
        </w:rPr>
        <w:t>&gt; (A</w:t>
      </w:r>
      <w:r w:rsidR="0072073C" w:rsidRPr="0072073C">
        <w:rPr>
          <w:rFonts w:asciiTheme="minorHAnsi" w:hAnsiTheme="minorHAnsi" w:cstheme="minorHAnsi"/>
          <w:sz w:val="22"/>
          <w:szCs w:val="22"/>
        </w:rPr>
        <w:t>ccessed</w:t>
      </w:r>
      <w:r>
        <w:rPr>
          <w:rFonts w:asciiTheme="minorHAnsi" w:hAnsiTheme="minorHAnsi" w:cstheme="minorHAnsi"/>
          <w:sz w:val="22"/>
          <w:szCs w:val="22"/>
        </w:rPr>
        <w:t>14</w:t>
      </w:r>
      <w:r w:rsidR="00FE5758" w:rsidRPr="00FE5758">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2017).</w:t>
      </w:r>
    </w:p>
    <w:p w:rsidR="0072073C" w:rsidRDefault="0072073C"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Aichberger, M. C., Schouler-Ocak, M., Mundt, A., Busch, M. A., Nickels, E., Heimann, H. M., Strohle, A., Reischies, F.M., Heinz, A. </w:t>
      </w:r>
      <w:r w:rsidR="00C5465E">
        <w:rPr>
          <w:rFonts w:asciiTheme="minorHAnsi" w:hAnsiTheme="minorHAnsi" w:cstheme="minorHAnsi"/>
          <w:sz w:val="22"/>
          <w:szCs w:val="22"/>
        </w:rPr>
        <w:t>and</w:t>
      </w:r>
      <w:r>
        <w:rPr>
          <w:rFonts w:asciiTheme="minorHAnsi" w:hAnsiTheme="minorHAnsi" w:cstheme="minorHAnsi"/>
          <w:sz w:val="22"/>
          <w:szCs w:val="22"/>
        </w:rPr>
        <w:t xml:space="preserve"> Rapp, M. A. (2010). </w:t>
      </w:r>
      <w:r w:rsidR="00C5465E">
        <w:rPr>
          <w:rFonts w:asciiTheme="minorHAnsi" w:hAnsiTheme="minorHAnsi" w:cstheme="minorHAnsi"/>
          <w:sz w:val="22"/>
          <w:szCs w:val="22"/>
        </w:rPr>
        <w:t>‘D</w:t>
      </w:r>
      <w:r>
        <w:rPr>
          <w:rFonts w:asciiTheme="minorHAnsi" w:hAnsiTheme="minorHAnsi" w:cstheme="minorHAnsi"/>
          <w:sz w:val="22"/>
          <w:szCs w:val="22"/>
        </w:rPr>
        <w:t xml:space="preserve">epression in </w:t>
      </w:r>
      <w:r w:rsidR="00C5465E">
        <w:rPr>
          <w:rFonts w:asciiTheme="minorHAnsi" w:hAnsiTheme="minorHAnsi" w:cstheme="minorHAnsi"/>
          <w:sz w:val="22"/>
          <w:szCs w:val="22"/>
        </w:rPr>
        <w:t>M</w:t>
      </w:r>
      <w:r>
        <w:rPr>
          <w:rFonts w:asciiTheme="minorHAnsi" w:hAnsiTheme="minorHAnsi" w:cstheme="minorHAnsi"/>
          <w:sz w:val="22"/>
          <w:szCs w:val="22"/>
        </w:rPr>
        <w:t>iddle-</w:t>
      </w:r>
      <w:r w:rsidR="00A56BD1">
        <w:rPr>
          <w:rFonts w:asciiTheme="minorHAnsi" w:hAnsiTheme="minorHAnsi" w:cstheme="minorHAnsi"/>
          <w:sz w:val="22"/>
          <w:szCs w:val="22"/>
        </w:rPr>
        <w:t>A</w:t>
      </w:r>
      <w:r>
        <w:rPr>
          <w:rFonts w:asciiTheme="minorHAnsi" w:hAnsiTheme="minorHAnsi" w:cstheme="minorHAnsi"/>
          <w:sz w:val="22"/>
          <w:szCs w:val="22"/>
        </w:rPr>
        <w:t xml:space="preserve">ged and </w:t>
      </w:r>
      <w:r w:rsidR="00C5465E">
        <w:rPr>
          <w:rFonts w:asciiTheme="minorHAnsi" w:hAnsiTheme="minorHAnsi" w:cstheme="minorHAnsi"/>
          <w:sz w:val="22"/>
          <w:szCs w:val="22"/>
        </w:rPr>
        <w:t>O</w:t>
      </w:r>
      <w:r>
        <w:rPr>
          <w:rFonts w:asciiTheme="minorHAnsi" w:hAnsiTheme="minorHAnsi" w:cstheme="minorHAnsi"/>
          <w:sz w:val="22"/>
          <w:szCs w:val="22"/>
        </w:rPr>
        <w:t xml:space="preserve">lder </w:t>
      </w:r>
      <w:r w:rsidR="00C5465E">
        <w:rPr>
          <w:rFonts w:asciiTheme="minorHAnsi" w:hAnsiTheme="minorHAnsi" w:cstheme="minorHAnsi"/>
          <w:sz w:val="22"/>
          <w:szCs w:val="22"/>
        </w:rPr>
        <w:t>F</w:t>
      </w:r>
      <w:r>
        <w:rPr>
          <w:rFonts w:asciiTheme="minorHAnsi" w:hAnsiTheme="minorHAnsi" w:cstheme="minorHAnsi"/>
          <w:sz w:val="22"/>
          <w:szCs w:val="22"/>
        </w:rPr>
        <w:t xml:space="preserve">irst </w:t>
      </w:r>
      <w:r w:rsidR="00C5465E">
        <w:rPr>
          <w:rFonts w:asciiTheme="minorHAnsi" w:hAnsiTheme="minorHAnsi" w:cstheme="minorHAnsi"/>
          <w:sz w:val="22"/>
          <w:szCs w:val="22"/>
        </w:rPr>
        <w:t>G</w:t>
      </w:r>
      <w:r>
        <w:rPr>
          <w:rFonts w:asciiTheme="minorHAnsi" w:hAnsiTheme="minorHAnsi" w:cstheme="minorHAnsi"/>
          <w:sz w:val="22"/>
          <w:szCs w:val="22"/>
        </w:rPr>
        <w:t xml:space="preserve">eneration </w:t>
      </w:r>
      <w:r w:rsidR="00C5465E">
        <w:rPr>
          <w:rFonts w:asciiTheme="minorHAnsi" w:hAnsiTheme="minorHAnsi" w:cstheme="minorHAnsi"/>
          <w:sz w:val="22"/>
          <w:szCs w:val="22"/>
        </w:rPr>
        <w:t>M</w:t>
      </w:r>
      <w:r>
        <w:rPr>
          <w:rFonts w:asciiTheme="minorHAnsi" w:hAnsiTheme="minorHAnsi" w:cstheme="minorHAnsi"/>
          <w:sz w:val="22"/>
          <w:szCs w:val="22"/>
        </w:rPr>
        <w:t xml:space="preserve">igrants in Europe: Results from the </w:t>
      </w:r>
      <w:r w:rsidR="00C5465E">
        <w:rPr>
          <w:rFonts w:asciiTheme="minorHAnsi" w:hAnsiTheme="minorHAnsi" w:cstheme="minorHAnsi"/>
          <w:sz w:val="22"/>
          <w:szCs w:val="22"/>
        </w:rPr>
        <w:t>S</w:t>
      </w:r>
      <w:r>
        <w:rPr>
          <w:rFonts w:asciiTheme="minorHAnsi" w:hAnsiTheme="minorHAnsi" w:cstheme="minorHAnsi"/>
          <w:sz w:val="22"/>
          <w:szCs w:val="22"/>
        </w:rPr>
        <w:t xml:space="preserve">urvey of </w:t>
      </w:r>
      <w:r w:rsidR="00C5465E">
        <w:rPr>
          <w:rFonts w:asciiTheme="minorHAnsi" w:hAnsiTheme="minorHAnsi" w:cstheme="minorHAnsi"/>
          <w:sz w:val="22"/>
          <w:szCs w:val="22"/>
        </w:rPr>
        <w:t>H</w:t>
      </w:r>
      <w:r>
        <w:rPr>
          <w:rFonts w:asciiTheme="minorHAnsi" w:hAnsiTheme="minorHAnsi" w:cstheme="minorHAnsi"/>
          <w:sz w:val="22"/>
          <w:szCs w:val="22"/>
        </w:rPr>
        <w:t xml:space="preserve">ealth, </w:t>
      </w:r>
      <w:r w:rsidR="00C5465E">
        <w:rPr>
          <w:rFonts w:asciiTheme="minorHAnsi" w:hAnsiTheme="minorHAnsi" w:cstheme="minorHAnsi"/>
          <w:sz w:val="22"/>
          <w:szCs w:val="22"/>
        </w:rPr>
        <w:t>A</w:t>
      </w:r>
      <w:r>
        <w:rPr>
          <w:rFonts w:asciiTheme="minorHAnsi" w:hAnsiTheme="minorHAnsi" w:cstheme="minorHAnsi"/>
          <w:sz w:val="22"/>
          <w:szCs w:val="22"/>
        </w:rPr>
        <w:t xml:space="preserve">geing and </w:t>
      </w:r>
      <w:r w:rsidR="00C5465E">
        <w:rPr>
          <w:rFonts w:asciiTheme="minorHAnsi" w:hAnsiTheme="minorHAnsi" w:cstheme="minorHAnsi"/>
          <w:sz w:val="22"/>
          <w:szCs w:val="22"/>
        </w:rPr>
        <w:t>R</w:t>
      </w:r>
      <w:r>
        <w:rPr>
          <w:rFonts w:asciiTheme="minorHAnsi" w:hAnsiTheme="minorHAnsi" w:cstheme="minorHAnsi"/>
          <w:sz w:val="22"/>
          <w:szCs w:val="22"/>
        </w:rPr>
        <w:t>etirement in Europe (SHARE)</w:t>
      </w:r>
      <w:r w:rsidR="00C5465E">
        <w:rPr>
          <w:rFonts w:asciiTheme="minorHAnsi" w:hAnsiTheme="minorHAnsi" w:cstheme="minorHAnsi"/>
          <w:sz w:val="22"/>
          <w:szCs w:val="22"/>
        </w:rPr>
        <w:t>’,</w:t>
      </w:r>
      <w:r>
        <w:rPr>
          <w:rFonts w:asciiTheme="minorHAnsi" w:hAnsiTheme="minorHAnsi" w:cstheme="minorHAnsi"/>
          <w:i/>
          <w:iCs/>
          <w:sz w:val="22"/>
          <w:szCs w:val="22"/>
        </w:rPr>
        <w:t xml:space="preserve"> European Psychiatry,</w:t>
      </w:r>
      <w:r w:rsidR="00C5465E">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25</w:t>
      </w:r>
      <w:r>
        <w:rPr>
          <w:rFonts w:asciiTheme="minorHAnsi" w:hAnsiTheme="minorHAnsi" w:cstheme="minorHAnsi"/>
          <w:sz w:val="22"/>
          <w:szCs w:val="22"/>
        </w:rPr>
        <w:t>(8),</w:t>
      </w:r>
      <w:r w:rsidR="00C5465E">
        <w:rPr>
          <w:rFonts w:asciiTheme="minorHAnsi" w:hAnsiTheme="minorHAnsi" w:cstheme="minorHAnsi"/>
          <w:sz w:val="22"/>
          <w:szCs w:val="22"/>
        </w:rPr>
        <w:t xml:space="preserve"> pp. </w:t>
      </w:r>
      <w:r>
        <w:rPr>
          <w:rFonts w:asciiTheme="minorHAnsi" w:hAnsiTheme="minorHAnsi" w:cstheme="minorHAnsi"/>
          <w:sz w:val="22"/>
          <w:szCs w:val="22"/>
        </w:rPr>
        <w:t xml:space="preserve">468-75. </w:t>
      </w:r>
    </w:p>
    <w:p w:rsidR="002F0FF1" w:rsidRDefault="002F0FF1"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Ali, N. R. (2015). </w:t>
      </w:r>
      <w:r>
        <w:rPr>
          <w:rFonts w:asciiTheme="minorHAnsi" w:hAnsiTheme="minorHAnsi" w:cstheme="minorHAnsi"/>
          <w:i/>
          <w:iCs/>
          <w:sz w:val="22"/>
          <w:szCs w:val="22"/>
        </w:rPr>
        <w:t xml:space="preserve">Exploring </w:t>
      </w:r>
      <w:r w:rsidR="00C5465E">
        <w:rPr>
          <w:rFonts w:asciiTheme="minorHAnsi" w:hAnsiTheme="minorHAnsi" w:cstheme="minorHAnsi"/>
          <w:i/>
          <w:iCs/>
          <w:sz w:val="22"/>
          <w:szCs w:val="22"/>
        </w:rPr>
        <w:t>O</w:t>
      </w:r>
      <w:r>
        <w:rPr>
          <w:rFonts w:asciiTheme="minorHAnsi" w:hAnsiTheme="minorHAnsi" w:cstheme="minorHAnsi"/>
          <w:i/>
          <w:iCs/>
          <w:sz w:val="22"/>
          <w:szCs w:val="22"/>
        </w:rPr>
        <w:t xml:space="preserve">lder South Asian </w:t>
      </w:r>
      <w:r w:rsidR="00C5465E">
        <w:rPr>
          <w:rFonts w:asciiTheme="minorHAnsi" w:hAnsiTheme="minorHAnsi" w:cstheme="minorHAnsi"/>
          <w:i/>
          <w:iCs/>
          <w:sz w:val="22"/>
          <w:szCs w:val="22"/>
        </w:rPr>
        <w:t>M</w:t>
      </w:r>
      <w:r>
        <w:rPr>
          <w:rFonts w:asciiTheme="minorHAnsi" w:hAnsiTheme="minorHAnsi" w:cstheme="minorHAnsi"/>
          <w:i/>
          <w:iCs/>
          <w:sz w:val="22"/>
          <w:szCs w:val="22"/>
        </w:rPr>
        <w:t xml:space="preserve">igrant (SAM) </w:t>
      </w:r>
      <w:r w:rsidR="00C5465E">
        <w:rPr>
          <w:rFonts w:asciiTheme="minorHAnsi" w:hAnsiTheme="minorHAnsi" w:cstheme="minorHAnsi"/>
          <w:i/>
          <w:iCs/>
          <w:sz w:val="22"/>
          <w:szCs w:val="22"/>
        </w:rPr>
        <w:t>W</w:t>
      </w:r>
      <w:r>
        <w:rPr>
          <w:rFonts w:asciiTheme="minorHAnsi" w:hAnsiTheme="minorHAnsi" w:cstheme="minorHAnsi"/>
          <w:i/>
          <w:iCs/>
          <w:sz w:val="22"/>
          <w:szCs w:val="22"/>
        </w:rPr>
        <w:t xml:space="preserve">omen’s </w:t>
      </w:r>
      <w:r w:rsidR="00C5465E">
        <w:rPr>
          <w:rFonts w:asciiTheme="minorHAnsi" w:hAnsiTheme="minorHAnsi" w:cstheme="minorHAnsi"/>
          <w:i/>
          <w:iCs/>
          <w:sz w:val="22"/>
          <w:szCs w:val="22"/>
        </w:rPr>
        <w:t>E</w:t>
      </w:r>
      <w:r>
        <w:rPr>
          <w:rFonts w:asciiTheme="minorHAnsi" w:hAnsiTheme="minorHAnsi" w:cstheme="minorHAnsi"/>
          <w:i/>
          <w:iCs/>
          <w:sz w:val="22"/>
          <w:szCs w:val="22"/>
        </w:rPr>
        <w:t xml:space="preserve">xperiences of </w:t>
      </w:r>
      <w:r w:rsidR="00C5465E">
        <w:rPr>
          <w:rFonts w:asciiTheme="minorHAnsi" w:hAnsiTheme="minorHAnsi" w:cstheme="minorHAnsi"/>
          <w:i/>
          <w:iCs/>
          <w:sz w:val="22"/>
          <w:szCs w:val="22"/>
        </w:rPr>
        <w:t>O</w:t>
      </w:r>
      <w:r>
        <w:rPr>
          <w:rFonts w:asciiTheme="minorHAnsi" w:hAnsiTheme="minorHAnsi" w:cstheme="minorHAnsi"/>
          <w:i/>
          <w:iCs/>
          <w:sz w:val="22"/>
          <w:szCs w:val="22"/>
        </w:rPr>
        <w:t xml:space="preserve">ld </w:t>
      </w:r>
      <w:r w:rsidR="00C5465E">
        <w:rPr>
          <w:rFonts w:asciiTheme="minorHAnsi" w:hAnsiTheme="minorHAnsi" w:cstheme="minorHAnsi"/>
          <w:i/>
          <w:iCs/>
          <w:sz w:val="22"/>
          <w:szCs w:val="22"/>
        </w:rPr>
        <w:t>A</w:t>
      </w:r>
      <w:r>
        <w:rPr>
          <w:rFonts w:asciiTheme="minorHAnsi" w:hAnsiTheme="minorHAnsi" w:cstheme="minorHAnsi"/>
          <w:i/>
          <w:iCs/>
          <w:sz w:val="22"/>
          <w:szCs w:val="22"/>
        </w:rPr>
        <w:t xml:space="preserve">ge and </w:t>
      </w:r>
      <w:r w:rsidR="00C5465E">
        <w:rPr>
          <w:rFonts w:asciiTheme="minorHAnsi" w:hAnsiTheme="minorHAnsi" w:cstheme="minorHAnsi"/>
          <w:i/>
          <w:iCs/>
          <w:sz w:val="22"/>
          <w:szCs w:val="22"/>
        </w:rPr>
        <w:t>A</w:t>
      </w:r>
      <w:r>
        <w:rPr>
          <w:rFonts w:asciiTheme="minorHAnsi" w:hAnsiTheme="minorHAnsi" w:cstheme="minorHAnsi"/>
          <w:i/>
          <w:iCs/>
          <w:sz w:val="22"/>
          <w:szCs w:val="22"/>
        </w:rPr>
        <w:t>geing</w:t>
      </w:r>
      <w:r w:rsidR="00C5465E">
        <w:rPr>
          <w:rFonts w:asciiTheme="minorHAnsi" w:hAnsiTheme="minorHAnsi" w:cstheme="minorHAnsi"/>
          <w:iCs/>
          <w:sz w:val="22"/>
          <w:szCs w:val="22"/>
        </w:rPr>
        <w:t xml:space="preserve">, </w:t>
      </w:r>
      <w:r>
        <w:rPr>
          <w:rFonts w:asciiTheme="minorHAnsi" w:hAnsiTheme="minorHAnsi" w:cstheme="minorHAnsi"/>
          <w:sz w:val="22"/>
          <w:szCs w:val="22"/>
        </w:rPr>
        <w:t>Retrieved from http://eprints.hud.ac.uk/26609/</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Baldassar, L. (2007). Transnational </w:t>
      </w:r>
      <w:r w:rsidR="00C5465E">
        <w:rPr>
          <w:rFonts w:asciiTheme="minorHAnsi" w:hAnsiTheme="minorHAnsi" w:cstheme="minorHAnsi"/>
          <w:sz w:val="22"/>
          <w:szCs w:val="22"/>
        </w:rPr>
        <w:t>F</w:t>
      </w:r>
      <w:r>
        <w:rPr>
          <w:rFonts w:asciiTheme="minorHAnsi" w:hAnsiTheme="minorHAnsi" w:cstheme="minorHAnsi"/>
          <w:sz w:val="22"/>
          <w:szCs w:val="22"/>
        </w:rPr>
        <w:t xml:space="preserve">amilies and </w:t>
      </w:r>
      <w:r w:rsidR="00C5465E">
        <w:rPr>
          <w:rFonts w:asciiTheme="minorHAnsi" w:hAnsiTheme="minorHAnsi" w:cstheme="minorHAnsi"/>
          <w:sz w:val="22"/>
          <w:szCs w:val="22"/>
        </w:rPr>
        <w:t>A</w:t>
      </w:r>
      <w:r>
        <w:rPr>
          <w:rFonts w:asciiTheme="minorHAnsi" w:hAnsiTheme="minorHAnsi" w:cstheme="minorHAnsi"/>
          <w:sz w:val="22"/>
          <w:szCs w:val="22"/>
        </w:rPr>
        <w:t xml:space="preserve">ged </w:t>
      </w:r>
      <w:r w:rsidR="00C5465E">
        <w:rPr>
          <w:rFonts w:asciiTheme="minorHAnsi" w:hAnsiTheme="minorHAnsi" w:cstheme="minorHAnsi"/>
          <w:sz w:val="22"/>
          <w:szCs w:val="22"/>
        </w:rPr>
        <w:t>C</w:t>
      </w:r>
      <w:r>
        <w:rPr>
          <w:rFonts w:asciiTheme="minorHAnsi" w:hAnsiTheme="minorHAnsi" w:cstheme="minorHAnsi"/>
          <w:sz w:val="22"/>
          <w:szCs w:val="22"/>
        </w:rPr>
        <w:t xml:space="preserve">are: The </w:t>
      </w:r>
      <w:r w:rsidR="00C5465E">
        <w:rPr>
          <w:rFonts w:asciiTheme="minorHAnsi" w:hAnsiTheme="minorHAnsi" w:cstheme="minorHAnsi"/>
          <w:sz w:val="22"/>
          <w:szCs w:val="22"/>
        </w:rPr>
        <w:t>M</w:t>
      </w:r>
      <w:r>
        <w:rPr>
          <w:rFonts w:asciiTheme="minorHAnsi" w:hAnsiTheme="minorHAnsi" w:cstheme="minorHAnsi"/>
          <w:sz w:val="22"/>
          <w:szCs w:val="22"/>
        </w:rPr>
        <w:t xml:space="preserve">obility of </w:t>
      </w:r>
      <w:r w:rsidR="00C5465E">
        <w:rPr>
          <w:rFonts w:asciiTheme="minorHAnsi" w:hAnsiTheme="minorHAnsi" w:cstheme="minorHAnsi"/>
          <w:sz w:val="22"/>
          <w:szCs w:val="22"/>
        </w:rPr>
        <w:t>C</w:t>
      </w:r>
      <w:r>
        <w:rPr>
          <w:rFonts w:asciiTheme="minorHAnsi" w:hAnsiTheme="minorHAnsi" w:cstheme="minorHAnsi"/>
          <w:sz w:val="22"/>
          <w:szCs w:val="22"/>
        </w:rPr>
        <w:t xml:space="preserve">are and the </w:t>
      </w:r>
      <w:r w:rsidR="00C5465E">
        <w:rPr>
          <w:rFonts w:asciiTheme="minorHAnsi" w:hAnsiTheme="minorHAnsi" w:cstheme="minorHAnsi"/>
          <w:sz w:val="22"/>
          <w:szCs w:val="22"/>
        </w:rPr>
        <w:t>M</w:t>
      </w:r>
      <w:r>
        <w:rPr>
          <w:rFonts w:asciiTheme="minorHAnsi" w:hAnsiTheme="minorHAnsi" w:cstheme="minorHAnsi"/>
          <w:sz w:val="22"/>
          <w:szCs w:val="22"/>
        </w:rPr>
        <w:t xml:space="preserve">igrancy of </w:t>
      </w:r>
      <w:r w:rsidR="00C5465E">
        <w:rPr>
          <w:rFonts w:asciiTheme="minorHAnsi" w:hAnsiTheme="minorHAnsi" w:cstheme="minorHAnsi"/>
          <w:sz w:val="22"/>
          <w:szCs w:val="22"/>
        </w:rPr>
        <w:t>A</w:t>
      </w:r>
      <w:r>
        <w:rPr>
          <w:rFonts w:asciiTheme="minorHAnsi" w:hAnsiTheme="minorHAnsi" w:cstheme="minorHAnsi"/>
          <w:sz w:val="22"/>
          <w:szCs w:val="22"/>
        </w:rPr>
        <w:t>geing</w:t>
      </w:r>
      <w:r w:rsidR="00C5465E">
        <w:rPr>
          <w:rFonts w:asciiTheme="minorHAnsi" w:hAnsiTheme="minorHAnsi" w:cstheme="minorHAnsi"/>
          <w:sz w:val="22"/>
          <w:szCs w:val="22"/>
        </w:rPr>
        <w:t xml:space="preserve">, </w:t>
      </w:r>
      <w:r>
        <w:rPr>
          <w:rFonts w:asciiTheme="minorHAnsi" w:hAnsiTheme="minorHAnsi" w:cstheme="minorHAnsi"/>
          <w:i/>
          <w:iCs/>
          <w:sz w:val="22"/>
          <w:szCs w:val="22"/>
        </w:rPr>
        <w:t xml:space="preserve"> Journal of Ethnic and Migration Studies,</w:t>
      </w:r>
      <w:r w:rsidR="00C5465E">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33</w:t>
      </w:r>
      <w:r>
        <w:rPr>
          <w:rFonts w:asciiTheme="minorHAnsi" w:hAnsiTheme="minorHAnsi" w:cstheme="minorHAnsi"/>
          <w:sz w:val="22"/>
          <w:szCs w:val="22"/>
        </w:rPr>
        <w:t>(2),</w:t>
      </w:r>
      <w:r w:rsidR="00C5465E">
        <w:rPr>
          <w:rFonts w:asciiTheme="minorHAnsi" w:hAnsiTheme="minorHAnsi" w:cstheme="minorHAnsi"/>
          <w:sz w:val="22"/>
          <w:szCs w:val="22"/>
        </w:rPr>
        <w:t xml:space="preserve"> pp. </w:t>
      </w:r>
      <w:r>
        <w:rPr>
          <w:rFonts w:asciiTheme="minorHAnsi" w:hAnsiTheme="minorHAnsi" w:cstheme="minorHAnsi"/>
          <w:sz w:val="22"/>
          <w:szCs w:val="22"/>
        </w:rPr>
        <w:t xml:space="preserve">275-97.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Baldassar, L. </w:t>
      </w:r>
      <w:r w:rsidR="00C5465E">
        <w:rPr>
          <w:rFonts w:asciiTheme="minorHAnsi" w:hAnsiTheme="minorHAnsi" w:cstheme="minorHAnsi"/>
          <w:sz w:val="22"/>
          <w:szCs w:val="22"/>
        </w:rPr>
        <w:t>and</w:t>
      </w:r>
      <w:r>
        <w:rPr>
          <w:rFonts w:asciiTheme="minorHAnsi" w:hAnsiTheme="minorHAnsi" w:cstheme="minorHAnsi"/>
          <w:sz w:val="22"/>
          <w:szCs w:val="22"/>
        </w:rPr>
        <w:t>Merla, L.</w:t>
      </w:r>
      <w:r w:rsidR="00DE0B65">
        <w:rPr>
          <w:rFonts w:asciiTheme="minorHAnsi" w:hAnsiTheme="minorHAnsi" w:cstheme="minorHAnsi"/>
          <w:sz w:val="22"/>
          <w:szCs w:val="22"/>
        </w:rPr>
        <w:t>(E</w:t>
      </w:r>
      <w:r>
        <w:rPr>
          <w:rFonts w:asciiTheme="minorHAnsi" w:hAnsiTheme="minorHAnsi" w:cstheme="minorHAnsi"/>
          <w:sz w:val="22"/>
          <w:szCs w:val="22"/>
        </w:rPr>
        <w:t>ds.</w:t>
      </w:r>
      <w:r w:rsidR="00DE0B65">
        <w:rPr>
          <w:rFonts w:asciiTheme="minorHAnsi" w:hAnsiTheme="minorHAnsi" w:cstheme="minorHAnsi"/>
          <w:sz w:val="22"/>
          <w:szCs w:val="22"/>
        </w:rPr>
        <w:t xml:space="preserve">) </w:t>
      </w:r>
      <w:r>
        <w:rPr>
          <w:rFonts w:asciiTheme="minorHAnsi" w:hAnsiTheme="minorHAnsi" w:cstheme="minorHAnsi"/>
          <w:sz w:val="22"/>
          <w:szCs w:val="22"/>
        </w:rPr>
        <w:t>(2014).</w:t>
      </w:r>
      <w:r>
        <w:rPr>
          <w:rFonts w:asciiTheme="minorHAnsi" w:hAnsiTheme="minorHAnsi" w:cstheme="minorHAnsi"/>
          <w:i/>
          <w:sz w:val="22"/>
          <w:szCs w:val="22"/>
        </w:rPr>
        <w:t>Transnational</w:t>
      </w:r>
      <w:r w:rsidR="00DE0B65">
        <w:rPr>
          <w:rFonts w:asciiTheme="minorHAnsi" w:hAnsiTheme="minorHAnsi" w:cstheme="minorHAnsi"/>
          <w:i/>
          <w:sz w:val="22"/>
          <w:szCs w:val="22"/>
        </w:rPr>
        <w:t>F</w:t>
      </w:r>
      <w:r>
        <w:rPr>
          <w:rFonts w:asciiTheme="minorHAnsi" w:hAnsiTheme="minorHAnsi" w:cstheme="minorHAnsi"/>
          <w:i/>
          <w:sz w:val="22"/>
          <w:szCs w:val="22"/>
        </w:rPr>
        <w:t xml:space="preserve">amilies, </w:t>
      </w:r>
      <w:r w:rsidR="00DE0B65">
        <w:rPr>
          <w:rFonts w:asciiTheme="minorHAnsi" w:hAnsiTheme="minorHAnsi" w:cstheme="minorHAnsi"/>
          <w:i/>
          <w:sz w:val="22"/>
          <w:szCs w:val="22"/>
        </w:rPr>
        <w:t>M</w:t>
      </w:r>
      <w:r>
        <w:rPr>
          <w:rFonts w:asciiTheme="minorHAnsi" w:hAnsiTheme="minorHAnsi" w:cstheme="minorHAnsi"/>
          <w:i/>
          <w:sz w:val="22"/>
          <w:szCs w:val="22"/>
        </w:rPr>
        <w:t xml:space="preserve">igration and the </w:t>
      </w:r>
      <w:r w:rsidR="00DE0B65">
        <w:rPr>
          <w:rFonts w:asciiTheme="minorHAnsi" w:hAnsiTheme="minorHAnsi" w:cstheme="minorHAnsi"/>
          <w:i/>
          <w:sz w:val="22"/>
          <w:szCs w:val="22"/>
        </w:rPr>
        <w:t>C</w:t>
      </w:r>
      <w:r>
        <w:rPr>
          <w:rFonts w:asciiTheme="minorHAnsi" w:hAnsiTheme="minorHAnsi" w:cstheme="minorHAnsi"/>
          <w:i/>
          <w:sz w:val="22"/>
          <w:szCs w:val="22"/>
        </w:rPr>
        <w:t xml:space="preserve">irculation of </w:t>
      </w:r>
      <w:r w:rsidR="00DE0B65">
        <w:rPr>
          <w:rFonts w:asciiTheme="minorHAnsi" w:hAnsiTheme="minorHAnsi" w:cstheme="minorHAnsi"/>
          <w:i/>
          <w:sz w:val="22"/>
          <w:szCs w:val="22"/>
        </w:rPr>
        <w:t>C</w:t>
      </w:r>
      <w:r>
        <w:rPr>
          <w:rFonts w:asciiTheme="minorHAnsi" w:hAnsiTheme="minorHAnsi" w:cstheme="minorHAnsi"/>
          <w:i/>
          <w:sz w:val="22"/>
          <w:szCs w:val="22"/>
        </w:rPr>
        <w:t xml:space="preserve">are: Understanding </w:t>
      </w:r>
      <w:r w:rsidR="00DE0B65">
        <w:rPr>
          <w:rFonts w:asciiTheme="minorHAnsi" w:hAnsiTheme="minorHAnsi" w:cstheme="minorHAnsi"/>
          <w:i/>
          <w:sz w:val="22"/>
          <w:szCs w:val="22"/>
        </w:rPr>
        <w:t>M</w:t>
      </w:r>
      <w:r>
        <w:rPr>
          <w:rFonts w:asciiTheme="minorHAnsi" w:hAnsiTheme="minorHAnsi" w:cstheme="minorHAnsi"/>
          <w:i/>
          <w:sz w:val="22"/>
          <w:szCs w:val="22"/>
        </w:rPr>
        <w:t xml:space="preserve">obility and </w:t>
      </w:r>
      <w:r w:rsidR="00DE0B65">
        <w:rPr>
          <w:rFonts w:asciiTheme="minorHAnsi" w:hAnsiTheme="minorHAnsi" w:cstheme="minorHAnsi"/>
          <w:i/>
          <w:sz w:val="22"/>
          <w:szCs w:val="22"/>
        </w:rPr>
        <w:t>A</w:t>
      </w:r>
      <w:r>
        <w:rPr>
          <w:rFonts w:asciiTheme="minorHAnsi" w:hAnsiTheme="minorHAnsi" w:cstheme="minorHAnsi"/>
          <w:i/>
          <w:sz w:val="22"/>
          <w:szCs w:val="22"/>
        </w:rPr>
        <w:t xml:space="preserve">bsence in </w:t>
      </w:r>
      <w:r w:rsidR="00DE0B65">
        <w:rPr>
          <w:rFonts w:asciiTheme="minorHAnsi" w:hAnsiTheme="minorHAnsi" w:cstheme="minorHAnsi"/>
          <w:i/>
          <w:sz w:val="22"/>
          <w:szCs w:val="22"/>
        </w:rPr>
        <w:t>F</w:t>
      </w:r>
      <w:r>
        <w:rPr>
          <w:rFonts w:asciiTheme="minorHAnsi" w:hAnsiTheme="minorHAnsi" w:cstheme="minorHAnsi"/>
          <w:i/>
          <w:sz w:val="22"/>
          <w:szCs w:val="22"/>
        </w:rPr>
        <w:t xml:space="preserve">amily </w:t>
      </w:r>
      <w:r w:rsidR="00DE0B65">
        <w:rPr>
          <w:rFonts w:asciiTheme="minorHAnsi" w:hAnsiTheme="minorHAnsi" w:cstheme="minorHAnsi"/>
          <w:i/>
          <w:sz w:val="22"/>
          <w:szCs w:val="22"/>
        </w:rPr>
        <w:t>L</w:t>
      </w:r>
      <w:r>
        <w:rPr>
          <w:rFonts w:asciiTheme="minorHAnsi" w:hAnsiTheme="minorHAnsi" w:cstheme="minorHAnsi"/>
          <w:i/>
          <w:sz w:val="22"/>
          <w:szCs w:val="22"/>
        </w:rPr>
        <w:t>ife</w:t>
      </w:r>
      <w:r>
        <w:rPr>
          <w:rFonts w:asciiTheme="minorHAnsi" w:hAnsiTheme="minorHAnsi" w:cstheme="minorHAnsi"/>
          <w:sz w:val="22"/>
          <w:szCs w:val="22"/>
        </w:rPr>
        <w:t>.  New York: Routledge.</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Bolzman, C., Fibbi, R., </w:t>
      </w:r>
      <w:r w:rsidR="00DE0B65">
        <w:rPr>
          <w:rFonts w:asciiTheme="minorHAnsi" w:hAnsiTheme="minorHAnsi" w:cstheme="minorHAnsi"/>
          <w:sz w:val="22"/>
          <w:szCs w:val="22"/>
        </w:rPr>
        <w:t>and</w:t>
      </w:r>
      <w:r>
        <w:rPr>
          <w:rFonts w:asciiTheme="minorHAnsi" w:hAnsiTheme="minorHAnsi" w:cstheme="minorHAnsi"/>
          <w:sz w:val="22"/>
          <w:szCs w:val="22"/>
        </w:rPr>
        <w:t xml:space="preserve"> Vial, M. (2006). </w:t>
      </w:r>
      <w:r w:rsidR="00DE0B65">
        <w:rPr>
          <w:rFonts w:asciiTheme="minorHAnsi" w:hAnsiTheme="minorHAnsi" w:cstheme="minorHAnsi"/>
          <w:sz w:val="22"/>
          <w:szCs w:val="22"/>
        </w:rPr>
        <w:t>‘W</w:t>
      </w:r>
      <w:r>
        <w:rPr>
          <w:rFonts w:asciiTheme="minorHAnsi" w:hAnsiTheme="minorHAnsi" w:cstheme="minorHAnsi"/>
          <w:sz w:val="22"/>
          <w:szCs w:val="22"/>
        </w:rPr>
        <w:t xml:space="preserve">hat to </w:t>
      </w:r>
      <w:r w:rsidR="00DE0B65">
        <w:rPr>
          <w:rFonts w:asciiTheme="minorHAnsi" w:hAnsiTheme="minorHAnsi" w:cstheme="minorHAnsi"/>
          <w:sz w:val="22"/>
          <w:szCs w:val="22"/>
        </w:rPr>
        <w:t>D</w:t>
      </w:r>
      <w:r>
        <w:rPr>
          <w:rFonts w:asciiTheme="minorHAnsi" w:hAnsiTheme="minorHAnsi" w:cstheme="minorHAnsi"/>
          <w:sz w:val="22"/>
          <w:szCs w:val="22"/>
        </w:rPr>
        <w:t xml:space="preserve">o </w:t>
      </w:r>
      <w:r w:rsidR="00DE0B65">
        <w:rPr>
          <w:rFonts w:asciiTheme="minorHAnsi" w:hAnsiTheme="minorHAnsi" w:cstheme="minorHAnsi"/>
          <w:sz w:val="22"/>
          <w:szCs w:val="22"/>
        </w:rPr>
        <w:t>A</w:t>
      </w:r>
      <w:r>
        <w:rPr>
          <w:rFonts w:asciiTheme="minorHAnsi" w:hAnsiTheme="minorHAnsi" w:cstheme="minorHAnsi"/>
          <w:sz w:val="22"/>
          <w:szCs w:val="22"/>
        </w:rPr>
        <w:t xml:space="preserve">fter </w:t>
      </w:r>
      <w:r w:rsidR="00DE0B65">
        <w:rPr>
          <w:rFonts w:asciiTheme="minorHAnsi" w:hAnsiTheme="minorHAnsi" w:cstheme="minorHAnsi"/>
          <w:sz w:val="22"/>
          <w:szCs w:val="22"/>
        </w:rPr>
        <w:t>R</w:t>
      </w:r>
      <w:r>
        <w:rPr>
          <w:rFonts w:asciiTheme="minorHAnsi" w:hAnsiTheme="minorHAnsi" w:cstheme="minorHAnsi"/>
          <w:sz w:val="22"/>
          <w:szCs w:val="22"/>
        </w:rPr>
        <w:t xml:space="preserve">etirement? </w:t>
      </w:r>
      <w:r w:rsidR="00DE0B65">
        <w:rPr>
          <w:rFonts w:asciiTheme="minorHAnsi" w:hAnsiTheme="minorHAnsi" w:cstheme="minorHAnsi"/>
          <w:sz w:val="22"/>
          <w:szCs w:val="22"/>
        </w:rPr>
        <w:t>E</w:t>
      </w:r>
      <w:r>
        <w:rPr>
          <w:rFonts w:asciiTheme="minorHAnsi" w:hAnsiTheme="minorHAnsi" w:cstheme="minorHAnsi"/>
          <w:sz w:val="22"/>
          <w:szCs w:val="22"/>
        </w:rPr>
        <w:t xml:space="preserve">lderly </w:t>
      </w:r>
      <w:r w:rsidR="00DE0B65">
        <w:rPr>
          <w:rFonts w:asciiTheme="minorHAnsi" w:hAnsiTheme="minorHAnsi" w:cstheme="minorHAnsi"/>
          <w:sz w:val="22"/>
          <w:szCs w:val="22"/>
        </w:rPr>
        <w:t>M</w:t>
      </w:r>
      <w:r>
        <w:rPr>
          <w:rFonts w:asciiTheme="minorHAnsi" w:hAnsiTheme="minorHAnsi" w:cstheme="minorHAnsi"/>
          <w:sz w:val="22"/>
          <w:szCs w:val="22"/>
        </w:rPr>
        <w:t xml:space="preserve">igrants and the </w:t>
      </w:r>
      <w:r w:rsidR="00DE0B65">
        <w:rPr>
          <w:rFonts w:asciiTheme="minorHAnsi" w:hAnsiTheme="minorHAnsi" w:cstheme="minorHAnsi"/>
          <w:sz w:val="22"/>
          <w:szCs w:val="22"/>
        </w:rPr>
        <w:t>Q</w:t>
      </w:r>
      <w:r>
        <w:rPr>
          <w:rFonts w:asciiTheme="minorHAnsi" w:hAnsiTheme="minorHAnsi" w:cstheme="minorHAnsi"/>
          <w:sz w:val="22"/>
          <w:szCs w:val="22"/>
        </w:rPr>
        <w:t xml:space="preserve">uestion of </w:t>
      </w:r>
      <w:r w:rsidR="00DE0B65">
        <w:rPr>
          <w:rFonts w:asciiTheme="minorHAnsi" w:hAnsiTheme="minorHAnsi" w:cstheme="minorHAnsi"/>
          <w:sz w:val="22"/>
          <w:szCs w:val="22"/>
        </w:rPr>
        <w:t>R</w:t>
      </w:r>
      <w:r>
        <w:rPr>
          <w:rFonts w:asciiTheme="minorHAnsi" w:hAnsiTheme="minorHAnsi" w:cstheme="minorHAnsi"/>
          <w:sz w:val="22"/>
          <w:szCs w:val="22"/>
        </w:rPr>
        <w:t>eturn</w:t>
      </w:r>
      <w:r w:rsidR="00DE0B65">
        <w:rPr>
          <w:rFonts w:asciiTheme="minorHAnsi" w:hAnsiTheme="minorHAnsi" w:cstheme="minorHAnsi"/>
          <w:sz w:val="22"/>
          <w:szCs w:val="22"/>
        </w:rPr>
        <w:t>’,</w:t>
      </w:r>
      <w:r>
        <w:rPr>
          <w:rFonts w:asciiTheme="minorHAnsi" w:hAnsiTheme="minorHAnsi" w:cstheme="minorHAnsi"/>
          <w:i/>
          <w:iCs/>
          <w:sz w:val="22"/>
          <w:szCs w:val="22"/>
        </w:rPr>
        <w:t xml:space="preserve"> Journal of Ethnic and Migration Studies,</w:t>
      </w:r>
      <w:r w:rsidR="00DE0B65">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32</w:t>
      </w:r>
      <w:r>
        <w:rPr>
          <w:rFonts w:asciiTheme="minorHAnsi" w:hAnsiTheme="minorHAnsi" w:cstheme="minorHAnsi"/>
          <w:sz w:val="22"/>
          <w:szCs w:val="22"/>
        </w:rPr>
        <w:t>(8),</w:t>
      </w:r>
      <w:r w:rsidR="00DE0B65">
        <w:rPr>
          <w:rFonts w:asciiTheme="minorHAnsi" w:hAnsiTheme="minorHAnsi" w:cstheme="minorHAnsi"/>
          <w:sz w:val="22"/>
          <w:szCs w:val="22"/>
        </w:rPr>
        <w:t xml:space="preserve"> pp. </w:t>
      </w:r>
      <w:r>
        <w:rPr>
          <w:rFonts w:asciiTheme="minorHAnsi" w:hAnsiTheme="minorHAnsi" w:cstheme="minorHAnsi"/>
          <w:sz w:val="22"/>
          <w:szCs w:val="22"/>
        </w:rPr>
        <w:t>1359</w:t>
      </w:r>
      <w:r w:rsidR="00DE0B65">
        <w:rPr>
          <w:rFonts w:asciiTheme="minorHAnsi" w:hAnsiTheme="minorHAnsi" w:cstheme="minorHAnsi"/>
          <w:sz w:val="22"/>
          <w:szCs w:val="22"/>
        </w:rPr>
        <w:t>-</w:t>
      </w:r>
      <w:r>
        <w:rPr>
          <w:rFonts w:asciiTheme="minorHAnsi" w:hAnsiTheme="minorHAnsi" w:cstheme="minorHAnsi"/>
          <w:sz w:val="22"/>
          <w:szCs w:val="22"/>
        </w:rPr>
        <w:t xml:space="preserve">75.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Bolzman, C., Poncioni-Derigo, R., Vial, M., </w:t>
      </w:r>
      <w:r w:rsidR="009F18A6">
        <w:rPr>
          <w:rFonts w:asciiTheme="minorHAnsi" w:hAnsiTheme="minorHAnsi" w:cstheme="minorHAnsi"/>
          <w:sz w:val="22"/>
          <w:szCs w:val="22"/>
        </w:rPr>
        <w:t xml:space="preserve">and </w:t>
      </w:r>
      <w:r>
        <w:rPr>
          <w:rFonts w:asciiTheme="minorHAnsi" w:hAnsiTheme="minorHAnsi" w:cstheme="minorHAnsi"/>
          <w:sz w:val="22"/>
          <w:szCs w:val="22"/>
        </w:rPr>
        <w:t>Fibbi, R. (2004).</w:t>
      </w:r>
      <w:r w:rsidR="008756B1">
        <w:rPr>
          <w:rFonts w:asciiTheme="minorHAnsi" w:hAnsiTheme="minorHAnsi" w:cstheme="minorHAnsi"/>
          <w:sz w:val="22"/>
          <w:szCs w:val="22"/>
        </w:rPr>
        <w:t>‘O</w:t>
      </w:r>
      <w:r>
        <w:rPr>
          <w:rFonts w:asciiTheme="minorHAnsi" w:hAnsiTheme="minorHAnsi" w:cstheme="minorHAnsi"/>
          <w:sz w:val="22"/>
          <w:szCs w:val="22"/>
        </w:rPr>
        <w:t xml:space="preserve">lder </w:t>
      </w:r>
      <w:r w:rsidR="008756B1">
        <w:rPr>
          <w:rFonts w:asciiTheme="minorHAnsi" w:hAnsiTheme="minorHAnsi" w:cstheme="minorHAnsi"/>
          <w:sz w:val="22"/>
          <w:szCs w:val="22"/>
        </w:rPr>
        <w:t>L</w:t>
      </w:r>
      <w:r>
        <w:rPr>
          <w:rFonts w:asciiTheme="minorHAnsi" w:hAnsiTheme="minorHAnsi" w:cstheme="minorHAnsi"/>
          <w:sz w:val="22"/>
          <w:szCs w:val="22"/>
        </w:rPr>
        <w:t>abour</w:t>
      </w:r>
      <w:r w:rsidR="008756B1">
        <w:rPr>
          <w:rFonts w:asciiTheme="minorHAnsi" w:hAnsiTheme="minorHAnsi" w:cstheme="minorHAnsi"/>
          <w:sz w:val="22"/>
          <w:szCs w:val="22"/>
        </w:rPr>
        <w:t>M</w:t>
      </w:r>
      <w:r>
        <w:rPr>
          <w:rFonts w:asciiTheme="minorHAnsi" w:hAnsiTheme="minorHAnsi" w:cstheme="minorHAnsi"/>
          <w:sz w:val="22"/>
          <w:szCs w:val="22"/>
        </w:rPr>
        <w:t xml:space="preserve">igrants' </w:t>
      </w:r>
      <w:r w:rsidR="008756B1">
        <w:rPr>
          <w:rFonts w:asciiTheme="minorHAnsi" w:hAnsiTheme="minorHAnsi" w:cstheme="minorHAnsi"/>
          <w:sz w:val="22"/>
          <w:szCs w:val="22"/>
        </w:rPr>
        <w:t>W</w:t>
      </w:r>
      <w:r>
        <w:rPr>
          <w:rFonts w:asciiTheme="minorHAnsi" w:hAnsiTheme="minorHAnsi" w:cstheme="minorHAnsi"/>
          <w:sz w:val="22"/>
          <w:szCs w:val="22"/>
        </w:rPr>
        <w:t xml:space="preserve">ell being in Europe: The </w:t>
      </w:r>
      <w:r w:rsidR="008756B1">
        <w:rPr>
          <w:rFonts w:asciiTheme="minorHAnsi" w:hAnsiTheme="minorHAnsi" w:cstheme="minorHAnsi"/>
          <w:sz w:val="22"/>
          <w:szCs w:val="22"/>
        </w:rPr>
        <w:t>C</w:t>
      </w:r>
      <w:r>
        <w:rPr>
          <w:rFonts w:asciiTheme="minorHAnsi" w:hAnsiTheme="minorHAnsi" w:cstheme="minorHAnsi"/>
          <w:sz w:val="22"/>
          <w:szCs w:val="22"/>
        </w:rPr>
        <w:t>ase of Switzerland</w:t>
      </w:r>
      <w:r w:rsidR="008756B1">
        <w:rPr>
          <w:rFonts w:asciiTheme="minorHAnsi" w:hAnsiTheme="minorHAnsi" w:cstheme="minorHAnsi"/>
          <w:sz w:val="22"/>
          <w:szCs w:val="22"/>
        </w:rPr>
        <w:t>’,</w:t>
      </w:r>
      <w:r>
        <w:rPr>
          <w:rFonts w:asciiTheme="minorHAnsi" w:hAnsiTheme="minorHAnsi" w:cstheme="minorHAnsi"/>
          <w:i/>
          <w:iCs/>
          <w:sz w:val="22"/>
          <w:szCs w:val="22"/>
        </w:rPr>
        <w:t xml:space="preserve"> Ageing and Society,</w:t>
      </w:r>
      <w:r w:rsidR="008756B1">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24</w:t>
      </w:r>
      <w:r>
        <w:rPr>
          <w:rFonts w:asciiTheme="minorHAnsi" w:hAnsiTheme="minorHAnsi" w:cstheme="minorHAnsi"/>
          <w:sz w:val="22"/>
          <w:szCs w:val="22"/>
        </w:rPr>
        <w:t>(3),</w:t>
      </w:r>
      <w:r w:rsidR="008756B1">
        <w:rPr>
          <w:rFonts w:asciiTheme="minorHAnsi" w:hAnsiTheme="minorHAnsi" w:cstheme="minorHAnsi"/>
          <w:sz w:val="22"/>
          <w:szCs w:val="22"/>
        </w:rPr>
        <w:t xml:space="preserve"> pp. </w:t>
      </w:r>
      <w:r>
        <w:rPr>
          <w:rFonts w:asciiTheme="minorHAnsi" w:hAnsiTheme="minorHAnsi" w:cstheme="minorHAnsi"/>
          <w:sz w:val="22"/>
          <w:szCs w:val="22"/>
        </w:rPr>
        <w:t xml:space="preserve">411-29.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Bolzman, C.</w:t>
      </w:r>
      <w:r w:rsidR="008756B1">
        <w:rPr>
          <w:rFonts w:asciiTheme="minorHAnsi" w:hAnsiTheme="minorHAnsi" w:cstheme="minorHAnsi"/>
          <w:sz w:val="22"/>
          <w:szCs w:val="22"/>
        </w:rPr>
        <w:t xml:space="preserve"> and </w:t>
      </w:r>
      <w:r>
        <w:rPr>
          <w:rFonts w:asciiTheme="minorHAnsi" w:hAnsiTheme="minorHAnsi" w:cstheme="minorHAnsi"/>
          <w:sz w:val="22"/>
          <w:szCs w:val="22"/>
        </w:rPr>
        <w:t xml:space="preserve">Vagni, G. (2016). </w:t>
      </w:r>
      <w:r w:rsidR="008756B1">
        <w:rPr>
          <w:rFonts w:asciiTheme="minorHAnsi" w:hAnsiTheme="minorHAnsi" w:cstheme="minorHAnsi"/>
          <w:sz w:val="22"/>
          <w:szCs w:val="22"/>
        </w:rPr>
        <w:t>‘F</w:t>
      </w:r>
      <w:r>
        <w:rPr>
          <w:rFonts w:asciiTheme="minorHAnsi" w:hAnsiTheme="minorHAnsi" w:cstheme="minorHAnsi"/>
          <w:sz w:val="22"/>
          <w:szCs w:val="22"/>
        </w:rPr>
        <w:t xml:space="preserve">orms of </w:t>
      </w:r>
      <w:r w:rsidR="008756B1">
        <w:rPr>
          <w:rFonts w:asciiTheme="minorHAnsi" w:hAnsiTheme="minorHAnsi" w:cstheme="minorHAnsi"/>
          <w:sz w:val="22"/>
          <w:szCs w:val="22"/>
        </w:rPr>
        <w:t>C</w:t>
      </w:r>
      <w:r>
        <w:rPr>
          <w:rFonts w:asciiTheme="minorHAnsi" w:hAnsiTheme="minorHAnsi" w:cstheme="minorHAnsi"/>
          <w:sz w:val="22"/>
          <w:szCs w:val="22"/>
        </w:rPr>
        <w:t>are</w:t>
      </w:r>
      <w:r w:rsidR="008756B1">
        <w:rPr>
          <w:rFonts w:asciiTheme="minorHAnsi" w:hAnsiTheme="minorHAnsi" w:cstheme="minorHAnsi"/>
          <w:sz w:val="22"/>
          <w:szCs w:val="22"/>
        </w:rPr>
        <w:t xml:space="preserve"> A</w:t>
      </w:r>
      <w:r>
        <w:rPr>
          <w:rFonts w:asciiTheme="minorHAnsi" w:hAnsiTheme="minorHAnsi" w:cstheme="minorHAnsi"/>
          <w:sz w:val="22"/>
          <w:szCs w:val="22"/>
        </w:rPr>
        <w:t xml:space="preserve">mong </w:t>
      </w:r>
      <w:r w:rsidR="008756B1">
        <w:rPr>
          <w:rFonts w:asciiTheme="minorHAnsi" w:hAnsiTheme="minorHAnsi" w:cstheme="minorHAnsi"/>
          <w:sz w:val="22"/>
          <w:szCs w:val="22"/>
        </w:rPr>
        <w:t>N</w:t>
      </w:r>
      <w:r>
        <w:rPr>
          <w:rFonts w:asciiTheme="minorHAnsi" w:hAnsiTheme="minorHAnsi" w:cstheme="minorHAnsi"/>
          <w:sz w:val="22"/>
          <w:szCs w:val="22"/>
        </w:rPr>
        <w:t xml:space="preserve">ative Swiss and </w:t>
      </w:r>
      <w:r w:rsidR="008756B1">
        <w:rPr>
          <w:rFonts w:asciiTheme="minorHAnsi" w:hAnsiTheme="minorHAnsi" w:cstheme="minorHAnsi"/>
          <w:sz w:val="22"/>
          <w:szCs w:val="22"/>
        </w:rPr>
        <w:t>O</w:t>
      </w:r>
      <w:r>
        <w:rPr>
          <w:rFonts w:asciiTheme="minorHAnsi" w:hAnsiTheme="minorHAnsi" w:cstheme="minorHAnsi"/>
          <w:sz w:val="22"/>
          <w:szCs w:val="22"/>
        </w:rPr>
        <w:t xml:space="preserve">lder </w:t>
      </w:r>
      <w:r w:rsidR="008756B1">
        <w:rPr>
          <w:rFonts w:asciiTheme="minorHAnsi" w:hAnsiTheme="minorHAnsi" w:cstheme="minorHAnsi"/>
          <w:sz w:val="22"/>
          <w:szCs w:val="22"/>
        </w:rPr>
        <w:t>M</w:t>
      </w:r>
      <w:r>
        <w:rPr>
          <w:rFonts w:asciiTheme="minorHAnsi" w:hAnsiTheme="minorHAnsi" w:cstheme="minorHAnsi"/>
          <w:sz w:val="22"/>
          <w:szCs w:val="22"/>
        </w:rPr>
        <w:t xml:space="preserve">igrants from </w:t>
      </w:r>
      <w:r w:rsidR="008756B1">
        <w:rPr>
          <w:rFonts w:asciiTheme="minorHAnsi" w:hAnsiTheme="minorHAnsi" w:cstheme="minorHAnsi"/>
          <w:sz w:val="22"/>
          <w:szCs w:val="22"/>
        </w:rPr>
        <w:t>S</w:t>
      </w:r>
      <w:r>
        <w:rPr>
          <w:rFonts w:asciiTheme="minorHAnsi" w:hAnsiTheme="minorHAnsi" w:cstheme="minorHAnsi"/>
          <w:sz w:val="22"/>
          <w:szCs w:val="22"/>
        </w:rPr>
        <w:t xml:space="preserve">outhern Europe: A </w:t>
      </w:r>
      <w:r w:rsidR="008756B1">
        <w:rPr>
          <w:rFonts w:asciiTheme="minorHAnsi" w:hAnsiTheme="minorHAnsi" w:cstheme="minorHAnsi"/>
          <w:sz w:val="22"/>
          <w:szCs w:val="22"/>
        </w:rPr>
        <w:t>C</w:t>
      </w:r>
      <w:r>
        <w:rPr>
          <w:rFonts w:asciiTheme="minorHAnsi" w:hAnsiTheme="minorHAnsi" w:cstheme="minorHAnsi"/>
          <w:sz w:val="22"/>
          <w:szCs w:val="22"/>
        </w:rPr>
        <w:t>omparison</w:t>
      </w:r>
      <w:r w:rsidR="008756B1">
        <w:rPr>
          <w:rFonts w:asciiTheme="minorHAnsi" w:hAnsiTheme="minorHAnsi" w:cstheme="minorHAnsi"/>
          <w:sz w:val="22"/>
          <w:szCs w:val="22"/>
        </w:rPr>
        <w:t>’,</w:t>
      </w:r>
      <w:r>
        <w:rPr>
          <w:rFonts w:asciiTheme="minorHAnsi" w:hAnsiTheme="minorHAnsi" w:cstheme="minorHAnsi"/>
          <w:i/>
          <w:iCs/>
          <w:sz w:val="22"/>
          <w:szCs w:val="22"/>
        </w:rPr>
        <w:t xml:space="preserve"> Journal of Ethnic and Migration Studies, </w:t>
      </w:r>
      <w:r w:rsidR="00777046" w:rsidRPr="00777046">
        <w:rPr>
          <w:rFonts w:asciiTheme="minorHAnsi" w:hAnsiTheme="minorHAnsi" w:cstheme="minorHAnsi"/>
          <w:iCs/>
          <w:sz w:val="22"/>
          <w:szCs w:val="22"/>
        </w:rPr>
        <w:t>Vol 43(2)</w:t>
      </w:r>
      <w:r w:rsidR="00777046">
        <w:rPr>
          <w:rFonts w:asciiTheme="minorHAnsi" w:hAnsiTheme="minorHAnsi" w:cstheme="minorHAnsi"/>
          <w:iCs/>
          <w:sz w:val="22"/>
          <w:szCs w:val="22"/>
        </w:rPr>
        <w:t>,</w:t>
      </w:r>
      <w:r w:rsidR="008756B1">
        <w:rPr>
          <w:rFonts w:asciiTheme="minorHAnsi" w:hAnsiTheme="minorHAnsi" w:cstheme="minorHAnsi"/>
          <w:sz w:val="22"/>
          <w:szCs w:val="22"/>
        </w:rPr>
        <w:t xml:space="preserve">pp. </w:t>
      </w:r>
      <w:r>
        <w:rPr>
          <w:rFonts w:asciiTheme="minorHAnsi" w:hAnsiTheme="minorHAnsi" w:cstheme="minorHAnsi"/>
          <w:sz w:val="22"/>
          <w:szCs w:val="22"/>
        </w:rPr>
        <w:t xml:space="preserve">1-20.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Bordone, V.</w:t>
      </w:r>
      <w:r w:rsidR="008756B1">
        <w:rPr>
          <w:rFonts w:asciiTheme="minorHAnsi" w:hAnsiTheme="minorHAnsi" w:cstheme="minorHAnsi"/>
          <w:sz w:val="22"/>
          <w:szCs w:val="22"/>
        </w:rPr>
        <w:t xml:space="preserve"> and</w:t>
      </w:r>
      <w:r>
        <w:rPr>
          <w:rFonts w:asciiTheme="minorHAnsi" w:hAnsiTheme="minorHAnsi" w:cstheme="minorHAnsi"/>
          <w:sz w:val="22"/>
          <w:szCs w:val="22"/>
        </w:rPr>
        <w:t xml:space="preserve"> de Valk, H</w:t>
      </w:r>
      <w:r w:rsidR="008756B1">
        <w:rPr>
          <w:rFonts w:asciiTheme="minorHAnsi" w:hAnsiTheme="minorHAnsi" w:cstheme="minorHAnsi"/>
          <w:sz w:val="22"/>
          <w:szCs w:val="22"/>
        </w:rPr>
        <w:t xml:space="preserve">. </w:t>
      </w:r>
      <w:r>
        <w:rPr>
          <w:rFonts w:asciiTheme="minorHAnsi" w:hAnsiTheme="minorHAnsi" w:cstheme="minorHAnsi"/>
          <w:sz w:val="22"/>
          <w:szCs w:val="22"/>
        </w:rPr>
        <w:t>A</w:t>
      </w:r>
      <w:r w:rsidR="008756B1">
        <w:rPr>
          <w:rFonts w:asciiTheme="minorHAnsi" w:hAnsiTheme="minorHAnsi" w:cstheme="minorHAnsi"/>
          <w:sz w:val="22"/>
          <w:szCs w:val="22"/>
        </w:rPr>
        <w:t xml:space="preserve">. </w:t>
      </w:r>
      <w:r>
        <w:rPr>
          <w:rFonts w:asciiTheme="minorHAnsi" w:hAnsiTheme="minorHAnsi" w:cstheme="minorHAnsi"/>
          <w:sz w:val="22"/>
          <w:szCs w:val="22"/>
        </w:rPr>
        <w:t>G. (2016).</w:t>
      </w:r>
      <w:r w:rsidR="008756B1">
        <w:rPr>
          <w:rFonts w:asciiTheme="minorHAnsi" w:hAnsiTheme="minorHAnsi" w:cstheme="minorHAnsi"/>
          <w:sz w:val="22"/>
          <w:szCs w:val="22"/>
        </w:rPr>
        <w:t xml:space="preserve"> ‘I</w:t>
      </w:r>
      <w:r>
        <w:rPr>
          <w:rFonts w:asciiTheme="minorHAnsi" w:hAnsiTheme="minorHAnsi" w:cstheme="minorHAnsi"/>
          <w:sz w:val="22"/>
          <w:szCs w:val="22"/>
        </w:rPr>
        <w:t xml:space="preserve">ntergenerational </w:t>
      </w:r>
      <w:r w:rsidR="008756B1">
        <w:rPr>
          <w:rFonts w:asciiTheme="minorHAnsi" w:hAnsiTheme="minorHAnsi" w:cstheme="minorHAnsi"/>
          <w:sz w:val="22"/>
          <w:szCs w:val="22"/>
        </w:rPr>
        <w:t>S</w:t>
      </w:r>
      <w:r>
        <w:rPr>
          <w:rFonts w:asciiTheme="minorHAnsi" w:hAnsiTheme="minorHAnsi" w:cstheme="minorHAnsi"/>
          <w:sz w:val="22"/>
          <w:szCs w:val="22"/>
        </w:rPr>
        <w:t xml:space="preserve">upport </w:t>
      </w:r>
      <w:r w:rsidR="008756B1">
        <w:rPr>
          <w:rFonts w:asciiTheme="minorHAnsi" w:hAnsiTheme="minorHAnsi" w:cstheme="minorHAnsi"/>
          <w:sz w:val="22"/>
          <w:szCs w:val="22"/>
        </w:rPr>
        <w:t>A</w:t>
      </w:r>
      <w:r>
        <w:rPr>
          <w:rFonts w:asciiTheme="minorHAnsi" w:hAnsiTheme="minorHAnsi" w:cstheme="minorHAnsi"/>
          <w:sz w:val="22"/>
          <w:szCs w:val="22"/>
        </w:rPr>
        <w:t xml:space="preserve">mong </w:t>
      </w:r>
      <w:r w:rsidR="008756B1">
        <w:rPr>
          <w:rFonts w:asciiTheme="minorHAnsi" w:hAnsiTheme="minorHAnsi" w:cstheme="minorHAnsi"/>
          <w:sz w:val="22"/>
          <w:szCs w:val="22"/>
        </w:rPr>
        <w:t>M</w:t>
      </w:r>
      <w:r>
        <w:rPr>
          <w:rFonts w:asciiTheme="minorHAnsi" w:hAnsiTheme="minorHAnsi" w:cstheme="minorHAnsi"/>
          <w:sz w:val="22"/>
          <w:szCs w:val="22"/>
        </w:rPr>
        <w:t xml:space="preserve">igrant </w:t>
      </w:r>
      <w:r w:rsidR="008756B1">
        <w:rPr>
          <w:rFonts w:asciiTheme="minorHAnsi" w:hAnsiTheme="minorHAnsi" w:cstheme="minorHAnsi"/>
          <w:sz w:val="22"/>
          <w:szCs w:val="22"/>
        </w:rPr>
        <w:t>F</w:t>
      </w:r>
      <w:r>
        <w:rPr>
          <w:rFonts w:asciiTheme="minorHAnsi" w:hAnsiTheme="minorHAnsi" w:cstheme="minorHAnsi"/>
          <w:sz w:val="22"/>
          <w:szCs w:val="22"/>
        </w:rPr>
        <w:t>amilies in Europe</w:t>
      </w:r>
      <w:r w:rsidR="008756B1">
        <w:rPr>
          <w:rFonts w:asciiTheme="minorHAnsi" w:hAnsiTheme="minorHAnsi" w:cstheme="minorHAnsi"/>
          <w:sz w:val="22"/>
          <w:szCs w:val="22"/>
        </w:rPr>
        <w:t>’,</w:t>
      </w:r>
      <w:r>
        <w:rPr>
          <w:rFonts w:asciiTheme="minorHAnsi" w:hAnsiTheme="minorHAnsi" w:cstheme="minorHAnsi"/>
          <w:i/>
          <w:iCs/>
          <w:sz w:val="22"/>
          <w:szCs w:val="22"/>
        </w:rPr>
        <w:t xml:space="preserve"> European Journal of Ageing, </w:t>
      </w:r>
      <w:r w:rsidR="00777046" w:rsidRPr="00777046">
        <w:rPr>
          <w:rFonts w:asciiTheme="minorHAnsi" w:hAnsiTheme="minorHAnsi" w:cstheme="minorHAnsi"/>
          <w:iCs/>
          <w:sz w:val="22"/>
          <w:szCs w:val="22"/>
        </w:rPr>
        <w:t>Vol 13(3)</w:t>
      </w:r>
      <w:r w:rsidR="00777046">
        <w:rPr>
          <w:rFonts w:asciiTheme="minorHAnsi" w:hAnsiTheme="minorHAnsi" w:cstheme="minorHAnsi"/>
          <w:iCs/>
          <w:sz w:val="22"/>
          <w:szCs w:val="22"/>
        </w:rPr>
        <w:t>,</w:t>
      </w:r>
      <w:r w:rsidR="008756B1">
        <w:rPr>
          <w:rFonts w:asciiTheme="minorHAnsi" w:hAnsiTheme="minorHAnsi" w:cstheme="minorHAnsi"/>
          <w:sz w:val="22"/>
          <w:szCs w:val="22"/>
        </w:rPr>
        <w:t xml:space="preserve">pp. </w:t>
      </w:r>
      <w:r>
        <w:rPr>
          <w:rFonts w:asciiTheme="minorHAnsi" w:hAnsiTheme="minorHAnsi" w:cstheme="minorHAnsi"/>
          <w:sz w:val="22"/>
          <w:szCs w:val="22"/>
        </w:rPr>
        <w:t xml:space="preserve">1-12. </w:t>
      </w:r>
    </w:p>
    <w:p w:rsidR="005E04EF" w:rsidRDefault="005E04EF" w:rsidP="005E04EF">
      <w:pPr>
        <w:pStyle w:val="NormalWeb"/>
        <w:spacing w:before="0" w:beforeAutospacing="0" w:after="0" w:afterAutospacing="0"/>
        <w:jc w:val="both"/>
        <w:rPr>
          <w:rFonts w:asciiTheme="minorHAnsi" w:hAnsiTheme="minorHAnsi" w:cstheme="minorHAnsi"/>
          <w:sz w:val="22"/>
          <w:szCs w:val="22"/>
        </w:rPr>
      </w:pPr>
    </w:p>
    <w:p w:rsidR="005E04EF" w:rsidRPr="005E04EF" w:rsidRDefault="005E04EF" w:rsidP="005E04EF">
      <w:pPr>
        <w:pStyle w:val="NormalWeb"/>
        <w:spacing w:before="0" w:beforeAutospacing="0" w:after="0" w:afterAutospacing="0"/>
        <w:jc w:val="both"/>
        <w:rPr>
          <w:rFonts w:asciiTheme="minorHAnsi" w:hAnsiTheme="minorHAnsi" w:cstheme="minorHAnsi"/>
          <w:sz w:val="22"/>
          <w:szCs w:val="22"/>
        </w:rPr>
      </w:pPr>
      <w:r w:rsidRPr="005E04EF">
        <w:rPr>
          <w:rFonts w:asciiTheme="minorHAnsi" w:hAnsiTheme="minorHAnsi" w:cstheme="minorHAnsi"/>
          <w:sz w:val="22"/>
          <w:szCs w:val="22"/>
        </w:rPr>
        <w:t>Castles, S. and Miller, M. J. (2003)</w:t>
      </w:r>
      <w:r w:rsidR="008756B1">
        <w:rPr>
          <w:rFonts w:asciiTheme="minorHAnsi" w:hAnsiTheme="minorHAnsi" w:cstheme="minorHAnsi"/>
          <w:sz w:val="22"/>
          <w:szCs w:val="22"/>
        </w:rPr>
        <w:t xml:space="preserve">. </w:t>
      </w:r>
      <w:r w:rsidRPr="005E04EF">
        <w:rPr>
          <w:rFonts w:asciiTheme="minorHAnsi" w:hAnsiTheme="minorHAnsi" w:cstheme="minorHAnsi"/>
          <w:i/>
          <w:sz w:val="22"/>
          <w:szCs w:val="22"/>
        </w:rPr>
        <w:t xml:space="preserve">The Age of Migration: International Population Movements in the Modern Word, </w:t>
      </w:r>
      <w:r w:rsidRPr="005E04EF">
        <w:rPr>
          <w:rFonts w:asciiTheme="minorHAnsi" w:hAnsiTheme="minorHAnsi" w:cstheme="minorHAnsi"/>
          <w:sz w:val="22"/>
          <w:szCs w:val="22"/>
        </w:rPr>
        <w:t xml:space="preserve">(Third Edition), Basingstoke: Palgrave Macmillian. </w:t>
      </w:r>
    </w:p>
    <w:p w:rsidR="005E04EF" w:rsidRDefault="005E04EF" w:rsidP="00104D1F">
      <w:pPr>
        <w:pStyle w:val="NormalWeb"/>
        <w:spacing w:before="0" w:beforeAutospacing="0" w:after="0" w:afterAutospacing="0"/>
        <w:rPr>
          <w:rFonts w:asciiTheme="minorHAnsi" w:hAnsiTheme="minorHAnsi" w:cstheme="minorHAnsi"/>
          <w:sz w:val="22"/>
          <w:szCs w:val="22"/>
        </w:rPr>
      </w:pPr>
    </w:p>
    <w:p w:rsidR="000A3B1E" w:rsidRDefault="000A3B1E" w:rsidP="00104D1F">
      <w:pPr>
        <w:pStyle w:val="NormalWeb"/>
        <w:spacing w:before="0" w:beforeAutospacing="0" w:after="0" w:afterAutospacing="0"/>
        <w:rPr>
          <w:rFonts w:ascii="Arial" w:hAnsi="Arial" w:cs="Arial"/>
          <w:color w:val="000000" w:themeColor="text1"/>
          <w:sz w:val="22"/>
          <w:szCs w:val="22"/>
        </w:rPr>
      </w:pPr>
      <w:r w:rsidRPr="000A3B1E">
        <w:rPr>
          <w:rFonts w:ascii="Arial" w:hAnsi="Arial" w:cs="Arial"/>
          <w:color w:val="000000" w:themeColor="text1"/>
          <w:sz w:val="22"/>
          <w:szCs w:val="22"/>
        </w:rPr>
        <w:t>Carers UK (2017)</w:t>
      </w:r>
      <w:r w:rsidR="00623B10">
        <w:rPr>
          <w:rFonts w:ascii="Arial" w:hAnsi="Arial" w:cs="Arial"/>
          <w:color w:val="000000" w:themeColor="text1"/>
          <w:sz w:val="22"/>
          <w:szCs w:val="22"/>
        </w:rPr>
        <w:t>. 'Help and Advice',</w:t>
      </w:r>
    </w:p>
    <w:p w:rsidR="00623B10" w:rsidRDefault="00623B10" w:rsidP="00623B1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[online’, </w:t>
      </w:r>
      <w:r>
        <w:rPr>
          <w:rFonts w:ascii="Arial" w:hAnsi="Arial" w:cs="Arial"/>
          <w:sz w:val="22"/>
          <w:szCs w:val="22"/>
        </w:rPr>
        <w:t>Available at: &lt;</w:t>
      </w:r>
      <w:r w:rsidRPr="00623B10">
        <w:rPr>
          <w:rFonts w:ascii="Arial" w:hAnsi="Arial" w:cs="Arial"/>
          <w:sz w:val="22"/>
          <w:szCs w:val="22"/>
        </w:rPr>
        <w:t>https://www.carersuk.org/help-and-advice</w:t>
      </w:r>
      <w:r>
        <w:rPr>
          <w:rFonts w:ascii="Arial" w:hAnsi="Arial" w:cs="Arial"/>
          <w:sz w:val="22"/>
          <w:szCs w:val="22"/>
        </w:rPr>
        <w:t>&gt;</w:t>
      </w:r>
      <w:r>
        <w:rPr>
          <w:rFonts w:asciiTheme="minorHAnsi" w:hAnsiTheme="minorHAnsi" w:cstheme="minorHAnsi"/>
          <w:sz w:val="22"/>
          <w:szCs w:val="22"/>
        </w:rPr>
        <w:t xml:space="preserve"> (Accessed 23</w:t>
      </w:r>
      <w:r>
        <w:rPr>
          <w:rFonts w:asciiTheme="minorHAnsi" w:hAnsiTheme="minorHAnsi" w:cstheme="minorHAnsi"/>
          <w:sz w:val="22"/>
          <w:szCs w:val="22"/>
          <w:vertAlign w:val="superscript"/>
        </w:rPr>
        <w:t>rd</w:t>
      </w:r>
      <w:r>
        <w:rPr>
          <w:rFonts w:asciiTheme="minorHAnsi" w:hAnsiTheme="minorHAnsi" w:cstheme="minorHAnsi"/>
          <w:sz w:val="22"/>
          <w:szCs w:val="22"/>
        </w:rPr>
        <w:t xml:space="preserve"> February 2017).</w:t>
      </w:r>
    </w:p>
    <w:p w:rsidR="000A3B1E" w:rsidRPr="005E04EF" w:rsidRDefault="000A3B1E" w:rsidP="00104D1F">
      <w:pPr>
        <w:pStyle w:val="NormalWeb"/>
        <w:spacing w:before="0" w:beforeAutospacing="0" w:after="0" w:afterAutospacing="0"/>
        <w:rPr>
          <w:rFonts w:asciiTheme="minorHAnsi" w:hAnsiTheme="minorHAnsi" w:cstheme="minorHAnsi"/>
          <w:sz w:val="22"/>
          <w:szCs w:val="22"/>
        </w:rPr>
      </w:pPr>
    </w:p>
    <w:p w:rsidR="00B00245" w:rsidRPr="00A269BD" w:rsidRDefault="00B00245" w:rsidP="00B00245">
      <w:pPr>
        <w:pStyle w:val="NormalWeb"/>
        <w:spacing w:before="0" w:beforeAutospacing="0" w:after="0" w:afterAutospacing="0"/>
        <w:rPr>
          <w:rFonts w:ascii="Arial" w:hAnsi="Arial" w:cs="Arial"/>
          <w:color w:val="000000" w:themeColor="text1"/>
          <w:sz w:val="22"/>
          <w:szCs w:val="22"/>
        </w:rPr>
      </w:pPr>
      <w:r w:rsidRPr="00A269BD">
        <w:rPr>
          <w:rFonts w:ascii="Arial" w:hAnsi="Arial" w:cs="Arial"/>
          <w:color w:val="000000" w:themeColor="text1"/>
          <w:sz w:val="22"/>
          <w:szCs w:val="22"/>
        </w:rPr>
        <w:t>Ciobanu, RO.  andFokkema, T. (2016).</w:t>
      </w:r>
      <w:r w:rsidRPr="00A269BD">
        <w:rPr>
          <w:rFonts w:ascii="Arial" w:hAnsi="Arial" w:cs="Arial"/>
          <w:iCs/>
          <w:color w:val="000000" w:themeColor="text1"/>
          <w:sz w:val="22"/>
          <w:szCs w:val="22"/>
        </w:rPr>
        <w:t xml:space="preserve">’ The Role of Religion in Protecting Older Romanian Migrants from Loneliness’, </w:t>
      </w:r>
      <w:r w:rsidRPr="00A269BD">
        <w:rPr>
          <w:rFonts w:ascii="Arial" w:hAnsi="Arial" w:cs="Arial"/>
          <w:i/>
          <w:iCs/>
          <w:color w:val="000000" w:themeColor="text1"/>
          <w:sz w:val="22"/>
          <w:szCs w:val="22"/>
        </w:rPr>
        <w:t xml:space="preserve">Journal of Ethnic and Migration Studies, </w:t>
      </w:r>
      <w:r w:rsidRPr="00A269BD">
        <w:rPr>
          <w:rFonts w:ascii="Arial" w:hAnsi="Arial" w:cs="Arial"/>
          <w:color w:val="000000" w:themeColor="text1"/>
          <w:sz w:val="22"/>
          <w:szCs w:val="22"/>
          <w:shd w:val="clear" w:color="auto" w:fill="FFFFFF"/>
        </w:rPr>
        <w:t>Vol. 43 Issue 2, p</w:t>
      </w:r>
      <w:r>
        <w:rPr>
          <w:rFonts w:ascii="Arial" w:hAnsi="Arial" w:cs="Arial"/>
          <w:color w:val="000000" w:themeColor="text1"/>
          <w:sz w:val="22"/>
          <w:szCs w:val="22"/>
          <w:shd w:val="clear" w:color="auto" w:fill="FFFFFF"/>
        </w:rPr>
        <w:t xml:space="preserve">p. </w:t>
      </w:r>
      <w:r w:rsidRPr="00A269BD">
        <w:rPr>
          <w:rFonts w:ascii="Arial" w:hAnsi="Arial" w:cs="Arial"/>
          <w:color w:val="000000" w:themeColor="text1"/>
          <w:sz w:val="22"/>
          <w:szCs w:val="22"/>
          <w:shd w:val="clear" w:color="auto" w:fill="FFFFFF"/>
        </w:rPr>
        <w:t>199-217</w:t>
      </w:r>
      <w:r>
        <w:rPr>
          <w:rFonts w:ascii="Arial" w:hAnsi="Arial" w:cs="Arial"/>
          <w:color w:val="000000" w:themeColor="text1"/>
          <w:sz w:val="22"/>
          <w:szCs w:val="22"/>
          <w:shd w:val="clear" w:color="auto" w:fill="FFFFFF"/>
        </w:rPr>
        <w:t>.</w:t>
      </w:r>
    </w:p>
    <w:p w:rsidR="00B00245" w:rsidRDefault="00B00245" w:rsidP="00B00245">
      <w:pPr>
        <w:pStyle w:val="NormalWeb"/>
        <w:spacing w:before="0" w:beforeAutospacing="0" w:after="0" w:afterAutospacing="0"/>
        <w:rPr>
          <w:rFonts w:asciiTheme="minorHAnsi" w:hAnsiTheme="minorHAnsi" w:cstheme="minorHAnsi"/>
          <w:sz w:val="22"/>
          <w:szCs w:val="22"/>
        </w:rPr>
      </w:pPr>
    </w:p>
    <w:p w:rsidR="00B00245" w:rsidRDefault="00B00245" w:rsidP="00B00245">
      <w:pPr>
        <w:pStyle w:val="NormalWeb"/>
        <w:spacing w:before="0" w:beforeAutospacing="0" w:after="0" w:afterAutospacing="0"/>
        <w:rPr>
          <w:rFonts w:asciiTheme="minorHAnsi" w:hAnsiTheme="minorHAnsi" w:cstheme="minorHAnsi"/>
          <w:sz w:val="22"/>
          <w:szCs w:val="22"/>
        </w:rPr>
      </w:pPr>
      <w:r w:rsidRPr="00A269BD">
        <w:rPr>
          <w:rFonts w:ascii="Arial" w:hAnsi="Arial" w:cs="Arial"/>
          <w:color w:val="000000" w:themeColor="text1"/>
          <w:sz w:val="22"/>
          <w:szCs w:val="22"/>
        </w:rPr>
        <w:t xml:space="preserve">Ciobanu, RO.  </w:t>
      </w:r>
      <w:r>
        <w:rPr>
          <w:rFonts w:asciiTheme="minorHAnsi" w:hAnsiTheme="minorHAnsi" w:cstheme="minorHAnsi"/>
          <w:sz w:val="22"/>
          <w:szCs w:val="22"/>
        </w:rPr>
        <w:t xml:space="preserve">Fokkema, T. and Nedelcu, M. (2016). ‘Ageing as a Migrant: Vulnerabilities, Agency and Policy Implications’, </w:t>
      </w:r>
      <w:r>
        <w:rPr>
          <w:rFonts w:asciiTheme="minorHAnsi" w:hAnsiTheme="minorHAnsi" w:cstheme="minorHAnsi"/>
          <w:i/>
          <w:iCs/>
          <w:sz w:val="22"/>
          <w:szCs w:val="22"/>
        </w:rPr>
        <w:t xml:space="preserve"> Journal of Ethnic and Migration Studies, </w:t>
      </w:r>
      <w:r w:rsidRPr="00A269BD">
        <w:rPr>
          <w:rFonts w:asciiTheme="minorHAnsi" w:hAnsiTheme="minorHAnsi" w:cstheme="minorHAnsi"/>
          <w:iCs/>
          <w:sz w:val="22"/>
          <w:szCs w:val="22"/>
        </w:rPr>
        <w:t>Vol. 43(2),</w:t>
      </w:r>
      <w:r>
        <w:rPr>
          <w:rFonts w:asciiTheme="minorHAnsi" w:hAnsiTheme="minorHAnsi" w:cstheme="minorHAnsi"/>
          <w:sz w:val="22"/>
          <w:szCs w:val="22"/>
        </w:rPr>
        <w:t xml:space="preserve">pp. 1-18. </w:t>
      </w:r>
    </w:p>
    <w:p w:rsidR="00B00245" w:rsidRDefault="00B00245" w:rsidP="00104D1F">
      <w:pPr>
        <w:pStyle w:val="NormalWeb"/>
        <w:spacing w:before="0" w:beforeAutospacing="0" w:after="0" w:afterAutospacing="0"/>
        <w:rPr>
          <w:rFonts w:asciiTheme="minorHAnsi" w:hAnsiTheme="minorHAnsi" w:cstheme="minorHAnsi"/>
          <w:color w:val="000000" w:themeColor="text1"/>
          <w:sz w:val="22"/>
          <w:szCs w:val="22"/>
        </w:rPr>
      </w:pPr>
    </w:p>
    <w:p w:rsidR="002E13E5" w:rsidRPr="00797AB6" w:rsidRDefault="005E04EF" w:rsidP="00104D1F">
      <w:pPr>
        <w:pStyle w:val="NormalWeb"/>
        <w:spacing w:before="0" w:beforeAutospacing="0" w:after="0" w:afterAutospacing="0"/>
        <w:rPr>
          <w:rFonts w:asciiTheme="minorHAnsi" w:hAnsiTheme="minorHAnsi" w:cstheme="minorHAnsi"/>
          <w:color w:val="000000" w:themeColor="text1"/>
          <w:sz w:val="22"/>
          <w:szCs w:val="22"/>
        </w:rPr>
      </w:pPr>
      <w:r w:rsidRPr="005E04EF">
        <w:rPr>
          <w:rFonts w:asciiTheme="minorHAnsi" w:hAnsiTheme="minorHAnsi" w:cstheme="minorHAnsi"/>
          <w:color w:val="000000" w:themeColor="text1"/>
          <w:sz w:val="22"/>
          <w:szCs w:val="22"/>
        </w:rPr>
        <w:t xml:space="preserve">Cook, I. G. and </w:t>
      </w:r>
      <w:r w:rsidRPr="005E04EF">
        <w:rPr>
          <w:rFonts w:asciiTheme="minorHAnsi" w:hAnsiTheme="minorHAnsi" w:cstheme="minorHAnsi"/>
          <w:iCs/>
          <w:color w:val="000000" w:themeColor="text1"/>
          <w:sz w:val="22"/>
          <w:szCs w:val="22"/>
        </w:rPr>
        <w:t xml:space="preserve">Halsall, J. P. </w:t>
      </w:r>
      <w:r w:rsidRPr="005E04EF">
        <w:rPr>
          <w:rFonts w:asciiTheme="minorHAnsi" w:hAnsiTheme="minorHAnsi" w:cstheme="minorHAnsi"/>
          <w:color w:val="000000" w:themeColor="text1"/>
          <w:sz w:val="22"/>
          <w:szCs w:val="22"/>
        </w:rPr>
        <w:t xml:space="preserve">(2012) </w:t>
      </w:r>
      <w:r w:rsidRPr="005E04EF">
        <w:rPr>
          <w:rFonts w:asciiTheme="minorHAnsi" w:hAnsiTheme="minorHAnsi" w:cstheme="minorHAnsi"/>
          <w:i/>
          <w:color w:val="000000" w:themeColor="text1"/>
          <w:sz w:val="22"/>
          <w:szCs w:val="22"/>
        </w:rPr>
        <w:t xml:space="preserve">Aging </w:t>
      </w:r>
      <w:r w:rsidRPr="005E04EF">
        <w:rPr>
          <w:rFonts w:asciiTheme="minorHAnsi" w:hAnsiTheme="minorHAnsi" w:cstheme="minorHAnsi"/>
          <w:i/>
          <w:iCs/>
          <w:color w:val="000000" w:themeColor="text1"/>
          <w:sz w:val="22"/>
          <w:szCs w:val="22"/>
        </w:rPr>
        <w:t xml:space="preserve">in Comparative Perspective: Processes and Policies, </w:t>
      </w:r>
      <w:r w:rsidRPr="005E04EF">
        <w:rPr>
          <w:rFonts w:asciiTheme="minorHAnsi" w:hAnsiTheme="minorHAnsi" w:cstheme="minorHAnsi"/>
          <w:color w:val="000000" w:themeColor="text1"/>
          <w:sz w:val="22"/>
          <w:szCs w:val="22"/>
        </w:rPr>
        <w:t>New York: Springer.</w:t>
      </w:r>
    </w:p>
    <w:p w:rsidR="002E13E5" w:rsidRDefault="002E13E5" w:rsidP="00104D1F">
      <w:pPr>
        <w:pStyle w:val="NormalWeb"/>
        <w:spacing w:before="0" w:beforeAutospacing="0" w:after="0" w:afterAutospacing="0"/>
        <w:rPr>
          <w:rFonts w:asciiTheme="minorHAnsi" w:hAnsiTheme="minorHAnsi" w:cstheme="minorHAnsi"/>
          <w:sz w:val="22"/>
          <w:szCs w:val="22"/>
        </w:rPr>
      </w:pPr>
    </w:p>
    <w:p w:rsidR="002E13E5" w:rsidRPr="007A7A8D" w:rsidRDefault="002E13E5" w:rsidP="007A7A8D">
      <w:pPr>
        <w:spacing w:after="0" w:line="240" w:lineRule="auto"/>
        <w:rPr>
          <w:rFonts w:ascii="Arial" w:hAnsi="Arial" w:cs="Arial"/>
          <w:color w:val="000000" w:themeColor="text1"/>
        </w:rPr>
      </w:pPr>
      <w:r w:rsidRPr="007A7A8D">
        <w:rPr>
          <w:rFonts w:ascii="Arial" w:hAnsi="Arial" w:cs="Arial"/>
          <w:color w:val="000000" w:themeColor="text1"/>
        </w:rPr>
        <w:t xml:space="preserve">Cook, I. G., Halsall, J. P. and Wankhade, P. (2015). </w:t>
      </w:r>
      <w:r w:rsidRPr="007A7A8D">
        <w:rPr>
          <w:rFonts w:ascii="Arial" w:hAnsi="Arial" w:cs="Arial"/>
          <w:i/>
          <w:iCs/>
          <w:color w:val="000000" w:themeColor="text1"/>
        </w:rPr>
        <w:t xml:space="preserve">Sociability, Social Capital, and Community Development: An International Health Perspective, </w:t>
      </w:r>
      <w:r w:rsidRPr="007A7A8D">
        <w:rPr>
          <w:rFonts w:ascii="Arial" w:hAnsi="Arial" w:cs="Arial"/>
          <w:color w:val="000000" w:themeColor="text1"/>
        </w:rPr>
        <w:t>New York: Springer.</w:t>
      </w:r>
    </w:p>
    <w:p w:rsidR="002E13E5" w:rsidRPr="007A7A8D" w:rsidRDefault="002E13E5" w:rsidP="007A7A8D">
      <w:pPr>
        <w:pStyle w:val="NormalWeb"/>
        <w:spacing w:before="0" w:beforeAutospacing="0" w:after="0" w:afterAutospacing="0"/>
        <w:rPr>
          <w:rFonts w:ascii="Arial" w:hAnsi="Arial" w:cs="Arial"/>
          <w:sz w:val="22"/>
          <w:szCs w:val="22"/>
        </w:rPr>
      </w:pPr>
    </w:p>
    <w:p w:rsidR="007A7A8D" w:rsidRPr="008756B1" w:rsidRDefault="007A7A8D" w:rsidP="007A7A8D">
      <w:pPr>
        <w:pStyle w:val="NormalWeb"/>
        <w:spacing w:before="0" w:beforeAutospacing="0" w:after="0" w:afterAutospacing="0"/>
        <w:rPr>
          <w:rFonts w:ascii="Arial" w:hAnsi="Arial" w:cs="Arial"/>
          <w:sz w:val="22"/>
          <w:szCs w:val="22"/>
        </w:rPr>
      </w:pPr>
      <w:r w:rsidRPr="007A7A8D">
        <w:rPr>
          <w:rFonts w:ascii="Arial" w:hAnsi="Arial" w:cs="Arial"/>
          <w:sz w:val="22"/>
          <w:szCs w:val="22"/>
        </w:rPr>
        <w:t xml:space="preserve">Cook, I. G., </w:t>
      </w:r>
      <w:r w:rsidRPr="007A7A8D">
        <w:rPr>
          <w:rFonts w:ascii="Arial" w:hAnsi="Arial" w:cs="Arial"/>
          <w:iCs/>
          <w:sz w:val="22"/>
          <w:szCs w:val="22"/>
        </w:rPr>
        <w:t xml:space="preserve">Halsall, J. P. and </w:t>
      </w:r>
      <w:r w:rsidRPr="007A7A8D">
        <w:rPr>
          <w:rFonts w:ascii="Arial" w:hAnsi="Arial" w:cs="Arial"/>
          <w:sz w:val="22"/>
          <w:szCs w:val="22"/>
        </w:rPr>
        <w:t>Powell, J. L. (2010)</w:t>
      </w:r>
      <w:r w:rsidR="008756B1">
        <w:rPr>
          <w:rFonts w:ascii="Arial" w:hAnsi="Arial" w:cs="Arial"/>
          <w:sz w:val="22"/>
          <w:szCs w:val="22"/>
        </w:rPr>
        <w:t xml:space="preserve">. </w:t>
      </w:r>
      <w:r w:rsidRPr="007A7A8D">
        <w:rPr>
          <w:rFonts w:ascii="Arial" w:hAnsi="Arial" w:cs="Arial"/>
          <w:sz w:val="22"/>
          <w:szCs w:val="22"/>
        </w:rPr>
        <w:t xml:space="preserve">‘Comparative Aging and Qualitative Understanding’, </w:t>
      </w:r>
      <w:r w:rsidRPr="007A7A8D">
        <w:rPr>
          <w:rFonts w:ascii="Arial" w:hAnsi="Arial" w:cs="Arial"/>
          <w:i/>
          <w:iCs/>
          <w:sz w:val="22"/>
          <w:szCs w:val="22"/>
        </w:rPr>
        <w:t xml:space="preserve">Qualitative Sociology Review, </w:t>
      </w:r>
      <w:r w:rsidRPr="007A7A8D">
        <w:rPr>
          <w:rFonts w:ascii="Arial" w:hAnsi="Arial" w:cs="Arial"/>
          <w:sz w:val="22"/>
          <w:szCs w:val="22"/>
        </w:rPr>
        <w:t>Vol. VI(1), pp. 48-59</w:t>
      </w:r>
      <w:r w:rsidR="008756B1">
        <w:rPr>
          <w:rFonts w:ascii="Arial" w:hAnsi="Arial" w:cs="Arial"/>
          <w:bCs/>
          <w:color w:val="000000" w:themeColor="text1"/>
          <w:sz w:val="22"/>
          <w:szCs w:val="22"/>
        </w:rPr>
        <w:t>.</w:t>
      </w:r>
    </w:p>
    <w:p w:rsidR="007A7A8D" w:rsidRPr="007A7A8D" w:rsidRDefault="007A7A8D" w:rsidP="007A7A8D">
      <w:pPr>
        <w:pStyle w:val="NormalWeb"/>
        <w:spacing w:before="0" w:beforeAutospacing="0" w:after="0" w:afterAutospacing="0"/>
        <w:rPr>
          <w:rFonts w:ascii="Arial" w:hAnsi="Arial" w:cs="Arial"/>
          <w:sz w:val="22"/>
          <w:szCs w:val="22"/>
        </w:rPr>
      </w:pPr>
    </w:p>
    <w:p w:rsidR="005E04EF" w:rsidRPr="007A7A8D" w:rsidRDefault="005E04EF" w:rsidP="007A7A8D">
      <w:pPr>
        <w:pStyle w:val="NormalWeb"/>
        <w:spacing w:before="0" w:beforeAutospacing="0" w:after="0" w:afterAutospacing="0"/>
        <w:rPr>
          <w:rFonts w:ascii="Arial" w:hAnsi="Arial" w:cs="Arial"/>
          <w:sz w:val="22"/>
          <w:szCs w:val="22"/>
        </w:rPr>
      </w:pPr>
      <w:r w:rsidRPr="007A7A8D">
        <w:rPr>
          <w:rFonts w:ascii="Arial" w:hAnsi="Arial" w:cs="Arial"/>
          <w:sz w:val="22"/>
          <w:szCs w:val="22"/>
        </w:rPr>
        <w:t>Chiu, S.</w:t>
      </w:r>
      <w:r w:rsidR="008756B1">
        <w:rPr>
          <w:rFonts w:ascii="Arial" w:hAnsi="Arial" w:cs="Arial"/>
          <w:sz w:val="22"/>
          <w:szCs w:val="22"/>
        </w:rPr>
        <w:t>and</w:t>
      </w:r>
      <w:r w:rsidRPr="007A7A8D">
        <w:rPr>
          <w:rFonts w:ascii="Arial" w:hAnsi="Arial" w:cs="Arial"/>
          <w:sz w:val="22"/>
          <w:szCs w:val="22"/>
        </w:rPr>
        <w:t xml:space="preserve"> Yu, S. (2001). </w:t>
      </w:r>
      <w:r w:rsidR="008756B1">
        <w:rPr>
          <w:rFonts w:ascii="Arial" w:hAnsi="Arial" w:cs="Arial"/>
          <w:sz w:val="22"/>
          <w:szCs w:val="22"/>
        </w:rPr>
        <w:t>‘A</w:t>
      </w:r>
      <w:r w:rsidRPr="007A7A8D">
        <w:rPr>
          <w:rFonts w:ascii="Arial" w:hAnsi="Arial" w:cs="Arial"/>
          <w:sz w:val="22"/>
          <w:szCs w:val="22"/>
        </w:rPr>
        <w:t xml:space="preserve">n </w:t>
      </w:r>
      <w:r w:rsidR="008756B1">
        <w:rPr>
          <w:rFonts w:ascii="Arial" w:hAnsi="Arial" w:cs="Arial"/>
          <w:sz w:val="22"/>
          <w:szCs w:val="22"/>
        </w:rPr>
        <w:t>E</w:t>
      </w:r>
      <w:r w:rsidRPr="007A7A8D">
        <w:rPr>
          <w:rFonts w:ascii="Arial" w:hAnsi="Arial" w:cs="Arial"/>
          <w:sz w:val="22"/>
          <w:szCs w:val="22"/>
        </w:rPr>
        <w:t xml:space="preserve">xcess of </w:t>
      </w:r>
      <w:r w:rsidR="008756B1">
        <w:rPr>
          <w:rFonts w:ascii="Arial" w:hAnsi="Arial" w:cs="Arial"/>
          <w:sz w:val="22"/>
          <w:szCs w:val="22"/>
        </w:rPr>
        <w:t>C</w:t>
      </w:r>
      <w:r w:rsidRPr="007A7A8D">
        <w:rPr>
          <w:rFonts w:ascii="Arial" w:hAnsi="Arial" w:cs="Arial"/>
          <w:sz w:val="22"/>
          <w:szCs w:val="22"/>
        </w:rPr>
        <w:t xml:space="preserve">ulture: The </w:t>
      </w:r>
      <w:r w:rsidR="008756B1">
        <w:rPr>
          <w:rFonts w:ascii="Arial" w:hAnsi="Arial" w:cs="Arial"/>
          <w:sz w:val="22"/>
          <w:szCs w:val="22"/>
        </w:rPr>
        <w:t>M</w:t>
      </w:r>
      <w:r w:rsidRPr="007A7A8D">
        <w:rPr>
          <w:rFonts w:ascii="Arial" w:hAnsi="Arial" w:cs="Arial"/>
          <w:sz w:val="22"/>
          <w:szCs w:val="22"/>
        </w:rPr>
        <w:t xml:space="preserve">yth of </w:t>
      </w:r>
      <w:r w:rsidR="008756B1">
        <w:rPr>
          <w:rFonts w:ascii="Arial" w:hAnsi="Arial" w:cs="Arial"/>
          <w:sz w:val="22"/>
          <w:szCs w:val="22"/>
        </w:rPr>
        <w:t>S</w:t>
      </w:r>
      <w:r w:rsidRPr="007A7A8D">
        <w:rPr>
          <w:rFonts w:ascii="Arial" w:hAnsi="Arial" w:cs="Arial"/>
          <w:sz w:val="22"/>
          <w:szCs w:val="22"/>
        </w:rPr>
        <w:t xml:space="preserve">hared </w:t>
      </w:r>
      <w:r w:rsidR="008756B1">
        <w:rPr>
          <w:rFonts w:ascii="Arial" w:hAnsi="Arial" w:cs="Arial"/>
          <w:sz w:val="22"/>
          <w:szCs w:val="22"/>
        </w:rPr>
        <w:t>C</w:t>
      </w:r>
      <w:r w:rsidRPr="007A7A8D">
        <w:rPr>
          <w:rFonts w:ascii="Arial" w:hAnsi="Arial" w:cs="Arial"/>
          <w:sz w:val="22"/>
          <w:szCs w:val="22"/>
        </w:rPr>
        <w:t xml:space="preserve">are in the Chinese </w:t>
      </w:r>
      <w:r w:rsidR="008756B1">
        <w:rPr>
          <w:rFonts w:ascii="Arial" w:hAnsi="Arial" w:cs="Arial"/>
          <w:sz w:val="22"/>
          <w:szCs w:val="22"/>
        </w:rPr>
        <w:t>C</w:t>
      </w:r>
      <w:r w:rsidRPr="007A7A8D">
        <w:rPr>
          <w:rFonts w:ascii="Arial" w:hAnsi="Arial" w:cs="Arial"/>
          <w:sz w:val="22"/>
          <w:szCs w:val="22"/>
        </w:rPr>
        <w:t>ommunity in Britain</w:t>
      </w:r>
      <w:r w:rsidR="008756B1">
        <w:rPr>
          <w:rFonts w:ascii="Arial" w:hAnsi="Arial" w:cs="Arial"/>
          <w:sz w:val="22"/>
          <w:szCs w:val="22"/>
        </w:rPr>
        <w:t>’,</w:t>
      </w:r>
      <w:r w:rsidRPr="007A7A8D">
        <w:rPr>
          <w:rFonts w:ascii="Arial" w:hAnsi="Arial" w:cs="Arial"/>
          <w:i/>
          <w:iCs/>
          <w:sz w:val="22"/>
          <w:szCs w:val="22"/>
        </w:rPr>
        <w:t xml:space="preserve"> Ageing and Society,</w:t>
      </w:r>
      <w:r w:rsidR="008756B1">
        <w:rPr>
          <w:rFonts w:ascii="Arial" w:hAnsi="Arial" w:cs="Arial"/>
          <w:iCs/>
          <w:sz w:val="22"/>
          <w:szCs w:val="22"/>
        </w:rPr>
        <w:t xml:space="preserve"> Vol. </w:t>
      </w:r>
      <w:r w:rsidR="00FE5758" w:rsidRPr="00FE5758">
        <w:rPr>
          <w:rFonts w:ascii="Arial" w:hAnsi="Arial" w:cs="Arial"/>
          <w:iCs/>
          <w:sz w:val="22"/>
          <w:szCs w:val="22"/>
        </w:rPr>
        <w:t>21</w:t>
      </w:r>
      <w:r w:rsidRPr="007A7A8D">
        <w:rPr>
          <w:rFonts w:ascii="Arial" w:hAnsi="Arial" w:cs="Arial"/>
          <w:sz w:val="22"/>
          <w:szCs w:val="22"/>
        </w:rPr>
        <w:t>(6),</w:t>
      </w:r>
      <w:r w:rsidR="008756B1">
        <w:rPr>
          <w:rFonts w:ascii="Arial" w:hAnsi="Arial" w:cs="Arial"/>
          <w:sz w:val="22"/>
          <w:szCs w:val="22"/>
        </w:rPr>
        <w:t xml:space="preserve"> pp. </w:t>
      </w:r>
      <w:r w:rsidRPr="007A7A8D">
        <w:rPr>
          <w:rFonts w:ascii="Arial" w:hAnsi="Arial" w:cs="Arial"/>
          <w:sz w:val="22"/>
          <w:szCs w:val="22"/>
        </w:rPr>
        <w:t xml:space="preserve">681-99. </w:t>
      </w:r>
    </w:p>
    <w:p w:rsidR="00777046" w:rsidRDefault="00777046" w:rsidP="00FE5758">
      <w:pPr>
        <w:spacing w:after="0" w:line="240" w:lineRule="auto"/>
        <w:jc w:val="both"/>
        <w:rPr>
          <w:rFonts w:ascii="Arial" w:hAnsi="Arial" w:cs="Arial"/>
        </w:rPr>
      </w:pPr>
    </w:p>
    <w:p w:rsidR="00FE5758" w:rsidRDefault="00C66518" w:rsidP="00E630DC">
      <w:pPr>
        <w:spacing w:after="0" w:line="240" w:lineRule="auto"/>
      </w:pPr>
      <w:r w:rsidRPr="00DC754A">
        <w:rPr>
          <w:rFonts w:ascii="Arial" w:hAnsi="Arial" w:cs="Arial"/>
        </w:rPr>
        <w:t xml:space="preserve">Department of Health </w:t>
      </w:r>
      <w:r>
        <w:rPr>
          <w:rFonts w:ascii="Arial" w:hAnsi="Arial" w:cs="Arial"/>
        </w:rPr>
        <w:t>(2008)</w:t>
      </w:r>
      <w:r w:rsidR="008756B1">
        <w:rPr>
          <w:rFonts w:ascii="Arial" w:hAnsi="Arial" w:cs="Arial"/>
        </w:rPr>
        <w:t>. ‘T</w:t>
      </w:r>
      <w:r w:rsidRPr="00DC754A">
        <w:rPr>
          <w:rFonts w:ascii="Arial" w:hAnsi="Arial" w:cs="Arial"/>
        </w:rPr>
        <w:t>ransforming Social Care</w:t>
      </w:r>
      <w:r>
        <w:rPr>
          <w:rFonts w:ascii="Arial" w:hAnsi="Arial" w:cs="Arial"/>
        </w:rPr>
        <w:t xml:space="preserve">, </w:t>
      </w:r>
      <w:r w:rsidRPr="00DC754A">
        <w:rPr>
          <w:rFonts w:ascii="Arial" w:hAnsi="Arial" w:cs="Arial"/>
        </w:rPr>
        <w:t>Local Authority Circular</w:t>
      </w:r>
      <w:r w:rsidR="008756B1">
        <w:rPr>
          <w:rFonts w:ascii="Arial" w:hAnsi="Arial" w:cs="Arial"/>
        </w:rPr>
        <w:t xml:space="preserve"> [online]’, Available at: &lt;</w:t>
      </w:r>
      <w:hyperlink r:id="rId9" w:history="1">
        <w:r w:rsidR="008756B1" w:rsidRPr="00EA7CCD">
          <w:rPr>
            <w:rStyle w:val="Hyperlink"/>
            <w:rFonts w:ascii="Arial" w:hAnsi="Arial" w:cs="Arial"/>
          </w:rPr>
          <w:t>http://www.cpa.org.uk/cpa/Transforming%20social%20care%20DH.pdf</w:t>
        </w:r>
      </w:hyperlink>
      <w:r w:rsidR="008756B1">
        <w:rPr>
          <w:rFonts w:ascii="Arial" w:hAnsi="Arial" w:cs="Arial"/>
        </w:rPr>
        <w:t>&gt;</w:t>
      </w:r>
      <w:r w:rsidR="008756B1">
        <w:t>(</w:t>
      </w:r>
      <w:r>
        <w:t>Accessed</w:t>
      </w:r>
      <w:r w:rsidR="008756B1">
        <w:t xml:space="preserve"> 14</w:t>
      </w:r>
      <w:r w:rsidR="00FE5758" w:rsidRPr="00FE5758">
        <w:rPr>
          <w:vertAlign w:val="superscript"/>
        </w:rPr>
        <w:t>th</w:t>
      </w:r>
      <w:r w:rsidR="008756B1">
        <w:t xml:space="preserve"> February 2017).</w:t>
      </w:r>
    </w:p>
    <w:p w:rsidR="00C66518" w:rsidRDefault="00C66518" w:rsidP="00051E46">
      <w:pPr>
        <w:spacing w:after="0" w:line="240" w:lineRule="auto"/>
        <w:jc w:val="both"/>
        <w:rPr>
          <w:rFonts w:ascii="Arial" w:hAnsi="Arial" w:cs="Arial"/>
        </w:rPr>
      </w:pPr>
    </w:p>
    <w:p w:rsidR="00051E46" w:rsidRPr="00DC754A" w:rsidRDefault="00051E46" w:rsidP="00051E46">
      <w:pPr>
        <w:spacing w:after="0" w:line="240" w:lineRule="auto"/>
        <w:jc w:val="both"/>
        <w:rPr>
          <w:rFonts w:ascii="Arial" w:hAnsi="Arial" w:cs="Arial"/>
        </w:rPr>
      </w:pPr>
      <w:r w:rsidRPr="00DC754A">
        <w:rPr>
          <w:rFonts w:ascii="Arial" w:hAnsi="Arial" w:cs="Arial"/>
        </w:rPr>
        <w:t xml:space="preserve">Department of Health </w:t>
      </w:r>
      <w:r>
        <w:rPr>
          <w:rFonts w:ascii="Arial" w:hAnsi="Arial" w:cs="Arial"/>
        </w:rPr>
        <w:t>(</w:t>
      </w:r>
      <w:r w:rsidRPr="00DC754A">
        <w:rPr>
          <w:rFonts w:ascii="Arial" w:hAnsi="Arial" w:cs="Arial"/>
        </w:rPr>
        <w:t>2006</w:t>
      </w:r>
      <w:r>
        <w:rPr>
          <w:rFonts w:ascii="Arial" w:hAnsi="Arial" w:cs="Arial"/>
        </w:rPr>
        <w:t>)</w:t>
      </w:r>
      <w:r w:rsidR="008756B1">
        <w:rPr>
          <w:rFonts w:ascii="Arial" w:hAnsi="Arial" w:cs="Arial"/>
        </w:rPr>
        <w:t>.‘A</w:t>
      </w:r>
      <w:r w:rsidR="00FE5758" w:rsidRPr="00FE5758">
        <w:rPr>
          <w:rFonts w:ascii="Arial" w:hAnsi="Arial" w:cs="Arial"/>
        </w:rPr>
        <w:t>nalysis of General Household Surve</w:t>
      </w:r>
      <w:r w:rsidR="008756B1">
        <w:rPr>
          <w:rFonts w:ascii="Arial" w:hAnsi="Arial" w:cs="Arial"/>
        </w:rPr>
        <w:t>y [online]’.</w:t>
      </w:r>
    </w:p>
    <w:p w:rsidR="00051E46" w:rsidRDefault="008756B1" w:rsidP="008756B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Avaiable at</w:t>
      </w:r>
      <w:r w:rsidR="00051E46">
        <w:rPr>
          <w:rFonts w:asciiTheme="minorHAnsi" w:hAnsiTheme="minorHAnsi" w:cstheme="minorHAnsi"/>
          <w:sz w:val="22"/>
          <w:szCs w:val="22"/>
        </w:rPr>
        <w:t>:</w:t>
      </w:r>
      <w:r>
        <w:rPr>
          <w:rFonts w:asciiTheme="minorHAnsi" w:hAnsiTheme="minorHAnsi" w:cstheme="minorHAnsi"/>
          <w:sz w:val="22"/>
          <w:szCs w:val="22"/>
        </w:rPr>
        <w:t>&lt;</w:t>
      </w:r>
      <w:hyperlink r:id="rId10" w:history="1">
        <w:r w:rsidRPr="00EA7CCD">
          <w:rPr>
            <w:rStyle w:val="Hyperlink"/>
            <w:rFonts w:asciiTheme="minorHAnsi" w:hAnsiTheme="minorHAnsi" w:cstheme="minorHAnsi"/>
            <w:sz w:val="22"/>
            <w:szCs w:val="22"/>
          </w:rPr>
          <w:t>https://discover.ukdataservice.ac.uk/catalogue/?sn=5804</w:t>
        </w:r>
      </w:hyperlink>
      <w:r>
        <w:rPr>
          <w:rFonts w:asciiTheme="minorHAnsi" w:hAnsiTheme="minorHAnsi" w:cstheme="minorHAnsi"/>
          <w:sz w:val="22"/>
          <w:szCs w:val="22"/>
        </w:rPr>
        <w:t>&gt;(</w:t>
      </w:r>
      <w:r w:rsidR="00051E46">
        <w:rPr>
          <w:rFonts w:asciiTheme="minorHAnsi" w:hAnsiTheme="minorHAnsi" w:cstheme="minorHAnsi"/>
          <w:sz w:val="22"/>
          <w:szCs w:val="22"/>
        </w:rPr>
        <w:t>Accessed</w:t>
      </w:r>
      <w:r>
        <w:rPr>
          <w:rFonts w:asciiTheme="minorHAnsi" w:hAnsiTheme="minorHAnsi" w:cstheme="minorHAnsi"/>
          <w:sz w:val="22"/>
          <w:szCs w:val="22"/>
        </w:rPr>
        <w:t>14</w:t>
      </w:r>
      <w:r w:rsidR="00FE5758" w:rsidRPr="00FE5758">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2017).</w:t>
      </w:r>
    </w:p>
    <w:p w:rsidR="00051E46" w:rsidRDefault="00051E46"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Fokkema, T.</w:t>
      </w:r>
      <w:r w:rsidR="008756B1">
        <w:rPr>
          <w:rFonts w:asciiTheme="minorHAnsi" w:hAnsiTheme="minorHAnsi" w:cstheme="minorHAnsi"/>
          <w:sz w:val="22"/>
          <w:szCs w:val="22"/>
        </w:rPr>
        <w:t xml:space="preserve"> and </w:t>
      </w:r>
      <w:r>
        <w:rPr>
          <w:rFonts w:asciiTheme="minorHAnsi" w:hAnsiTheme="minorHAnsi" w:cstheme="minorHAnsi"/>
          <w:sz w:val="22"/>
          <w:szCs w:val="22"/>
        </w:rPr>
        <w:t xml:space="preserve">Naderi, R. (2013). </w:t>
      </w:r>
      <w:r w:rsidR="008756B1">
        <w:rPr>
          <w:rFonts w:asciiTheme="minorHAnsi" w:hAnsiTheme="minorHAnsi" w:cstheme="minorHAnsi"/>
          <w:sz w:val="22"/>
          <w:szCs w:val="22"/>
        </w:rPr>
        <w:t>‘D</w:t>
      </w:r>
      <w:r>
        <w:rPr>
          <w:rFonts w:asciiTheme="minorHAnsi" w:hAnsiTheme="minorHAnsi" w:cstheme="minorHAnsi"/>
          <w:sz w:val="22"/>
          <w:szCs w:val="22"/>
        </w:rPr>
        <w:t xml:space="preserve">ifferences in </w:t>
      </w:r>
      <w:r w:rsidR="008756B1">
        <w:rPr>
          <w:rFonts w:asciiTheme="minorHAnsi" w:hAnsiTheme="minorHAnsi" w:cstheme="minorHAnsi"/>
          <w:sz w:val="22"/>
          <w:szCs w:val="22"/>
        </w:rPr>
        <w:t>L</w:t>
      </w:r>
      <w:r>
        <w:rPr>
          <w:rFonts w:asciiTheme="minorHAnsi" w:hAnsiTheme="minorHAnsi" w:cstheme="minorHAnsi"/>
          <w:sz w:val="22"/>
          <w:szCs w:val="22"/>
        </w:rPr>
        <w:t>ate-</w:t>
      </w:r>
      <w:r w:rsidR="008756B1">
        <w:rPr>
          <w:rFonts w:asciiTheme="minorHAnsi" w:hAnsiTheme="minorHAnsi" w:cstheme="minorHAnsi"/>
          <w:sz w:val="22"/>
          <w:szCs w:val="22"/>
        </w:rPr>
        <w:t>L</w:t>
      </w:r>
      <w:r>
        <w:rPr>
          <w:rFonts w:asciiTheme="minorHAnsi" w:hAnsiTheme="minorHAnsi" w:cstheme="minorHAnsi"/>
          <w:sz w:val="22"/>
          <w:szCs w:val="22"/>
        </w:rPr>
        <w:t xml:space="preserve">ife </w:t>
      </w:r>
      <w:r w:rsidR="008756B1">
        <w:rPr>
          <w:rFonts w:asciiTheme="minorHAnsi" w:hAnsiTheme="minorHAnsi" w:cstheme="minorHAnsi"/>
          <w:sz w:val="22"/>
          <w:szCs w:val="22"/>
        </w:rPr>
        <w:t>L</w:t>
      </w:r>
      <w:r>
        <w:rPr>
          <w:rFonts w:asciiTheme="minorHAnsi" w:hAnsiTheme="minorHAnsi" w:cstheme="minorHAnsi"/>
          <w:sz w:val="22"/>
          <w:szCs w:val="22"/>
        </w:rPr>
        <w:t xml:space="preserve">oneliness: A </w:t>
      </w:r>
      <w:r w:rsidR="008756B1">
        <w:rPr>
          <w:rFonts w:asciiTheme="minorHAnsi" w:hAnsiTheme="minorHAnsi" w:cstheme="minorHAnsi"/>
          <w:sz w:val="22"/>
          <w:szCs w:val="22"/>
        </w:rPr>
        <w:t>C</w:t>
      </w:r>
      <w:r>
        <w:rPr>
          <w:rFonts w:asciiTheme="minorHAnsi" w:hAnsiTheme="minorHAnsi" w:cstheme="minorHAnsi"/>
          <w:sz w:val="22"/>
          <w:szCs w:val="22"/>
        </w:rPr>
        <w:t xml:space="preserve">omparison </w:t>
      </w:r>
      <w:r w:rsidR="008756B1">
        <w:rPr>
          <w:rFonts w:asciiTheme="minorHAnsi" w:hAnsiTheme="minorHAnsi" w:cstheme="minorHAnsi"/>
          <w:sz w:val="22"/>
          <w:szCs w:val="22"/>
        </w:rPr>
        <w:t>B</w:t>
      </w:r>
      <w:r>
        <w:rPr>
          <w:rFonts w:asciiTheme="minorHAnsi" w:hAnsiTheme="minorHAnsi" w:cstheme="minorHAnsi"/>
          <w:sz w:val="22"/>
          <w:szCs w:val="22"/>
        </w:rPr>
        <w:t xml:space="preserve">etween Turkish and </w:t>
      </w:r>
      <w:r w:rsidR="008756B1">
        <w:rPr>
          <w:rFonts w:asciiTheme="minorHAnsi" w:hAnsiTheme="minorHAnsi" w:cstheme="minorHAnsi"/>
          <w:sz w:val="22"/>
          <w:szCs w:val="22"/>
        </w:rPr>
        <w:t>N</w:t>
      </w:r>
      <w:r>
        <w:rPr>
          <w:rFonts w:asciiTheme="minorHAnsi" w:hAnsiTheme="minorHAnsi" w:cstheme="minorHAnsi"/>
          <w:sz w:val="22"/>
          <w:szCs w:val="22"/>
        </w:rPr>
        <w:t>ative-</w:t>
      </w:r>
      <w:r w:rsidR="008756B1">
        <w:rPr>
          <w:rFonts w:asciiTheme="minorHAnsi" w:hAnsiTheme="minorHAnsi" w:cstheme="minorHAnsi"/>
          <w:sz w:val="22"/>
          <w:szCs w:val="22"/>
        </w:rPr>
        <w:t>B</w:t>
      </w:r>
      <w:r>
        <w:rPr>
          <w:rFonts w:asciiTheme="minorHAnsi" w:hAnsiTheme="minorHAnsi" w:cstheme="minorHAnsi"/>
          <w:sz w:val="22"/>
          <w:szCs w:val="22"/>
        </w:rPr>
        <w:t xml:space="preserve">orn </w:t>
      </w:r>
      <w:r w:rsidR="008756B1">
        <w:rPr>
          <w:rFonts w:asciiTheme="minorHAnsi" w:hAnsiTheme="minorHAnsi" w:cstheme="minorHAnsi"/>
          <w:sz w:val="22"/>
          <w:szCs w:val="22"/>
        </w:rPr>
        <w:t>O</w:t>
      </w:r>
      <w:r>
        <w:rPr>
          <w:rFonts w:asciiTheme="minorHAnsi" w:hAnsiTheme="minorHAnsi" w:cstheme="minorHAnsi"/>
          <w:sz w:val="22"/>
          <w:szCs w:val="22"/>
        </w:rPr>
        <w:t xml:space="preserve">lder </w:t>
      </w:r>
      <w:r w:rsidR="008756B1">
        <w:rPr>
          <w:rFonts w:asciiTheme="minorHAnsi" w:hAnsiTheme="minorHAnsi" w:cstheme="minorHAnsi"/>
          <w:sz w:val="22"/>
          <w:szCs w:val="22"/>
        </w:rPr>
        <w:t>A</w:t>
      </w:r>
      <w:r>
        <w:rPr>
          <w:rFonts w:asciiTheme="minorHAnsi" w:hAnsiTheme="minorHAnsi" w:cstheme="minorHAnsi"/>
          <w:sz w:val="22"/>
          <w:szCs w:val="22"/>
        </w:rPr>
        <w:t>dults in Germany</w:t>
      </w:r>
      <w:r w:rsidR="008756B1">
        <w:rPr>
          <w:rFonts w:asciiTheme="minorHAnsi" w:hAnsiTheme="minorHAnsi" w:cstheme="minorHAnsi"/>
          <w:sz w:val="22"/>
          <w:szCs w:val="22"/>
        </w:rPr>
        <w:t>’,</w:t>
      </w:r>
      <w:r>
        <w:rPr>
          <w:rFonts w:asciiTheme="minorHAnsi" w:hAnsiTheme="minorHAnsi" w:cstheme="minorHAnsi"/>
          <w:i/>
          <w:iCs/>
          <w:sz w:val="22"/>
          <w:szCs w:val="22"/>
        </w:rPr>
        <w:t xml:space="preserve"> European Journal of Ageing,</w:t>
      </w:r>
      <w:r w:rsidR="008756B1">
        <w:rPr>
          <w:rFonts w:asciiTheme="minorHAnsi" w:hAnsiTheme="minorHAnsi" w:cstheme="minorHAnsi"/>
          <w:iCs/>
          <w:sz w:val="22"/>
          <w:szCs w:val="22"/>
        </w:rPr>
        <w:t xml:space="preserve">Vol. </w:t>
      </w:r>
      <w:r w:rsidRPr="005E04EF">
        <w:rPr>
          <w:rFonts w:asciiTheme="minorHAnsi" w:hAnsiTheme="minorHAnsi" w:cstheme="minorHAnsi"/>
          <w:iCs/>
          <w:sz w:val="22"/>
          <w:szCs w:val="22"/>
        </w:rPr>
        <w:t>10</w:t>
      </w:r>
      <w:r>
        <w:rPr>
          <w:rFonts w:asciiTheme="minorHAnsi" w:hAnsiTheme="minorHAnsi" w:cstheme="minorHAnsi"/>
          <w:sz w:val="22"/>
          <w:szCs w:val="22"/>
        </w:rPr>
        <w:t>(4),</w:t>
      </w:r>
      <w:r w:rsidR="008756B1">
        <w:rPr>
          <w:rFonts w:asciiTheme="minorHAnsi" w:hAnsiTheme="minorHAnsi" w:cstheme="minorHAnsi"/>
          <w:sz w:val="22"/>
          <w:szCs w:val="22"/>
        </w:rPr>
        <w:t xml:space="preserve"> pp. </w:t>
      </w:r>
      <w:r>
        <w:rPr>
          <w:rFonts w:asciiTheme="minorHAnsi" w:hAnsiTheme="minorHAnsi" w:cstheme="minorHAnsi"/>
          <w:sz w:val="22"/>
          <w:szCs w:val="22"/>
        </w:rPr>
        <w:t xml:space="preserve">289-300. </w:t>
      </w: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Giebel, C., Challis, D., Worden, A., Jolley, D., Bhui, K. S., Lambat, A.</w:t>
      </w:r>
      <w:r w:rsidR="00A56BD1">
        <w:rPr>
          <w:rFonts w:asciiTheme="minorHAnsi" w:hAnsiTheme="minorHAnsi" w:cstheme="minorHAnsi"/>
          <w:sz w:val="22"/>
          <w:szCs w:val="22"/>
        </w:rPr>
        <w:t xml:space="preserve"> and </w:t>
      </w:r>
      <w:r>
        <w:rPr>
          <w:rFonts w:asciiTheme="minorHAnsi" w:hAnsiTheme="minorHAnsi" w:cstheme="minorHAnsi"/>
          <w:sz w:val="22"/>
          <w:szCs w:val="22"/>
        </w:rPr>
        <w:t xml:space="preserve">Purandare, N. (2016). </w:t>
      </w:r>
      <w:r w:rsidR="00A56BD1">
        <w:rPr>
          <w:rFonts w:asciiTheme="minorHAnsi" w:hAnsiTheme="minorHAnsi" w:cstheme="minorHAnsi"/>
          <w:sz w:val="22"/>
          <w:szCs w:val="22"/>
        </w:rPr>
        <w:t>‘P</w:t>
      </w:r>
      <w:r>
        <w:rPr>
          <w:rFonts w:asciiTheme="minorHAnsi" w:hAnsiTheme="minorHAnsi" w:cstheme="minorHAnsi"/>
          <w:sz w:val="22"/>
          <w:szCs w:val="22"/>
        </w:rPr>
        <w:t xml:space="preserve">erceptions of </w:t>
      </w:r>
      <w:r w:rsidR="00A56BD1">
        <w:rPr>
          <w:rFonts w:asciiTheme="minorHAnsi" w:hAnsiTheme="minorHAnsi" w:cstheme="minorHAnsi"/>
          <w:sz w:val="22"/>
          <w:szCs w:val="22"/>
        </w:rPr>
        <w:t>S</w:t>
      </w:r>
      <w:r>
        <w:rPr>
          <w:rFonts w:asciiTheme="minorHAnsi" w:hAnsiTheme="minorHAnsi" w:cstheme="minorHAnsi"/>
          <w:sz w:val="22"/>
          <w:szCs w:val="22"/>
        </w:rPr>
        <w:t>elf</w:t>
      </w:r>
      <w:r>
        <w:rPr>
          <w:rFonts w:ascii="Cambria Math" w:hAnsi="Cambria Math" w:cs="Cambria Math"/>
          <w:sz w:val="22"/>
          <w:szCs w:val="22"/>
        </w:rPr>
        <w:t>‐</w:t>
      </w:r>
      <w:r w:rsidR="00A56BD1">
        <w:rPr>
          <w:rFonts w:ascii="Arial" w:hAnsi="Arial" w:cs="Arial"/>
          <w:sz w:val="22"/>
          <w:szCs w:val="22"/>
        </w:rPr>
        <w:t>D</w:t>
      </w:r>
      <w:r>
        <w:rPr>
          <w:rFonts w:ascii="Arial" w:hAnsi="Arial" w:cs="Arial"/>
          <w:sz w:val="22"/>
          <w:szCs w:val="22"/>
        </w:rPr>
        <w:t xml:space="preserve">efined </w:t>
      </w:r>
      <w:r w:rsidR="00A56BD1">
        <w:rPr>
          <w:rFonts w:ascii="Arial" w:hAnsi="Arial" w:cs="Arial"/>
          <w:sz w:val="22"/>
          <w:szCs w:val="22"/>
        </w:rPr>
        <w:t>M</w:t>
      </w:r>
      <w:r>
        <w:rPr>
          <w:rFonts w:ascii="Arial" w:hAnsi="Arial" w:cs="Arial"/>
          <w:sz w:val="22"/>
          <w:szCs w:val="22"/>
        </w:rPr>
        <w:t xml:space="preserve">emory </w:t>
      </w:r>
      <w:r w:rsidR="00A56BD1">
        <w:rPr>
          <w:rFonts w:ascii="Arial" w:hAnsi="Arial" w:cs="Arial"/>
          <w:sz w:val="22"/>
          <w:szCs w:val="22"/>
        </w:rPr>
        <w:t>P</w:t>
      </w:r>
      <w:r>
        <w:rPr>
          <w:rFonts w:ascii="Arial" w:hAnsi="Arial" w:cs="Arial"/>
          <w:sz w:val="22"/>
          <w:szCs w:val="22"/>
        </w:rPr>
        <w:t xml:space="preserve">roblems </w:t>
      </w:r>
      <w:r w:rsidR="00A56BD1">
        <w:rPr>
          <w:rFonts w:ascii="Arial" w:hAnsi="Arial" w:cs="Arial"/>
          <w:sz w:val="22"/>
          <w:szCs w:val="22"/>
        </w:rPr>
        <w:t>V</w:t>
      </w:r>
      <w:r>
        <w:rPr>
          <w:rFonts w:ascii="Arial" w:hAnsi="Arial" w:cs="Arial"/>
          <w:sz w:val="22"/>
          <w:szCs w:val="22"/>
        </w:rPr>
        <w:t xml:space="preserve">ary in South Asian </w:t>
      </w:r>
      <w:r w:rsidR="00A56BD1">
        <w:rPr>
          <w:rFonts w:ascii="Arial" w:hAnsi="Arial" w:cs="Arial"/>
          <w:sz w:val="22"/>
          <w:szCs w:val="22"/>
        </w:rPr>
        <w:t>M</w:t>
      </w:r>
      <w:r>
        <w:rPr>
          <w:rFonts w:ascii="Arial" w:hAnsi="Arial" w:cs="Arial"/>
          <w:sz w:val="22"/>
          <w:szCs w:val="22"/>
        </w:rPr>
        <w:t xml:space="preserve">inority </w:t>
      </w:r>
      <w:r w:rsidR="00A56BD1">
        <w:rPr>
          <w:rFonts w:ascii="Arial" w:hAnsi="Arial" w:cs="Arial"/>
          <w:sz w:val="22"/>
          <w:szCs w:val="22"/>
        </w:rPr>
        <w:t>O</w:t>
      </w:r>
      <w:r>
        <w:rPr>
          <w:rFonts w:ascii="Arial" w:hAnsi="Arial" w:cs="Arial"/>
          <w:sz w:val="22"/>
          <w:szCs w:val="22"/>
        </w:rPr>
        <w:t xml:space="preserve">lder </w:t>
      </w:r>
      <w:r w:rsidR="00A56BD1">
        <w:rPr>
          <w:rFonts w:ascii="Arial" w:hAnsi="Arial" w:cs="Arial"/>
          <w:sz w:val="22"/>
          <w:szCs w:val="22"/>
        </w:rPr>
        <w:t>P</w:t>
      </w:r>
      <w:r>
        <w:rPr>
          <w:rFonts w:ascii="Arial" w:hAnsi="Arial" w:cs="Arial"/>
          <w:sz w:val="22"/>
          <w:szCs w:val="22"/>
        </w:rPr>
        <w:t xml:space="preserve">eople </w:t>
      </w:r>
      <w:r w:rsidR="00A56BD1">
        <w:rPr>
          <w:rFonts w:ascii="Arial" w:hAnsi="Arial" w:cs="Arial"/>
          <w:sz w:val="22"/>
          <w:szCs w:val="22"/>
        </w:rPr>
        <w:t>W</w:t>
      </w:r>
      <w:r>
        <w:rPr>
          <w:rFonts w:ascii="Arial" w:hAnsi="Arial" w:cs="Arial"/>
          <w:sz w:val="22"/>
          <w:szCs w:val="22"/>
        </w:rPr>
        <w:t xml:space="preserve">ho </w:t>
      </w:r>
      <w:r w:rsidR="00A56BD1">
        <w:rPr>
          <w:rFonts w:ascii="Arial" w:hAnsi="Arial" w:cs="Arial"/>
          <w:sz w:val="22"/>
          <w:szCs w:val="22"/>
        </w:rPr>
        <w:t>C</w:t>
      </w:r>
      <w:r>
        <w:rPr>
          <w:rFonts w:ascii="Arial" w:hAnsi="Arial" w:cs="Arial"/>
          <w:sz w:val="22"/>
          <w:szCs w:val="22"/>
        </w:rPr>
        <w:t xml:space="preserve">onsult a GP and </w:t>
      </w:r>
      <w:r w:rsidR="00A56BD1">
        <w:rPr>
          <w:rFonts w:ascii="Arial" w:hAnsi="Arial" w:cs="Arial"/>
          <w:sz w:val="22"/>
          <w:szCs w:val="22"/>
        </w:rPr>
        <w:t>T</w:t>
      </w:r>
      <w:r>
        <w:rPr>
          <w:rFonts w:ascii="Arial" w:hAnsi="Arial" w:cs="Arial"/>
          <w:sz w:val="22"/>
          <w:szCs w:val="22"/>
        </w:rPr>
        <w:t xml:space="preserve">hose </w:t>
      </w:r>
      <w:r w:rsidR="00A56BD1">
        <w:rPr>
          <w:rFonts w:ascii="Arial" w:hAnsi="Arial" w:cs="Arial"/>
          <w:sz w:val="22"/>
          <w:szCs w:val="22"/>
        </w:rPr>
        <w:t>W</w:t>
      </w:r>
      <w:r>
        <w:rPr>
          <w:rFonts w:ascii="Arial" w:hAnsi="Arial" w:cs="Arial"/>
          <w:sz w:val="22"/>
          <w:szCs w:val="22"/>
        </w:rPr>
        <w:t xml:space="preserve">ho </w:t>
      </w:r>
      <w:r w:rsidR="00A56BD1">
        <w:rPr>
          <w:rFonts w:ascii="Arial" w:hAnsi="Arial" w:cs="Arial"/>
          <w:sz w:val="22"/>
          <w:szCs w:val="22"/>
        </w:rPr>
        <w:t>D</w:t>
      </w:r>
      <w:r>
        <w:rPr>
          <w:rFonts w:ascii="Arial" w:hAnsi="Arial" w:cs="Arial"/>
          <w:sz w:val="22"/>
          <w:szCs w:val="22"/>
        </w:rPr>
        <w:t xml:space="preserve">o </w:t>
      </w:r>
      <w:r w:rsidR="00A56BD1">
        <w:rPr>
          <w:rFonts w:ascii="Arial" w:hAnsi="Arial" w:cs="Arial"/>
          <w:sz w:val="22"/>
          <w:szCs w:val="22"/>
        </w:rPr>
        <w:t>N</w:t>
      </w:r>
      <w:r>
        <w:rPr>
          <w:rFonts w:ascii="Arial" w:hAnsi="Arial" w:cs="Arial"/>
          <w:sz w:val="22"/>
          <w:szCs w:val="22"/>
        </w:rPr>
        <w:t xml:space="preserve">ot: A </w:t>
      </w:r>
      <w:r w:rsidR="00A56BD1">
        <w:rPr>
          <w:rFonts w:ascii="Arial" w:hAnsi="Arial" w:cs="Arial"/>
          <w:sz w:val="22"/>
          <w:szCs w:val="22"/>
        </w:rPr>
        <w:t>M</w:t>
      </w:r>
      <w:r>
        <w:rPr>
          <w:rFonts w:ascii="Arial" w:hAnsi="Arial" w:cs="Arial"/>
          <w:sz w:val="22"/>
          <w:szCs w:val="22"/>
        </w:rPr>
        <w:t>ixed</w:t>
      </w:r>
      <w:r>
        <w:rPr>
          <w:rFonts w:ascii="Cambria Math" w:hAnsi="Cambria Math" w:cs="Cambria Math"/>
          <w:sz w:val="22"/>
          <w:szCs w:val="22"/>
        </w:rPr>
        <w:t>‐</w:t>
      </w:r>
      <w:r w:rsidR="00A56BD1">
        <w:rPr>
          <w:rFonts w:ascii="Arial" w:hAnsi="Arial" w:cs="Arial"/>
          <w:sz w:val="22"/>
          <w:szCs w:val="22"/>
        </w:rPr>
        <w:t>M</w:t>
      </w:r>
      <w:r>
        <w:rPr>
          <w:rFonts w:ascii="Arial" w:hAnsi="Arial" w:cs="Arial"/>
          <w:sz w:val="22"/>
          <w:szCs w:val="22"/>
        </w:rPr>
        <w:t>etho</w:t>
      </w:r>
      <w:r>
        <w:rPr>
          <w:rFonts w:asciiTheme="minorHAnsi" w:hAnsiTheme="minorHAnsi" w:cstheme="minorHAnsi"/>
          <w:sz w:val="22"/>
          <w:szCs w:val="22"/>
        </w:rPr>
        <w:t xml:space="preserve">d </w:t>
      </w:r>
      <w:r w:rsidR="00A56BD1">
        <w:rPr>
          <w:rFonts w:asciiTheme="minorHAnsi" w:hAnsiTheme="minorHAnsi" w:cstheme="minorHAnsi"/>
          <w:sz w:val="22"/>
          <w:szCs w:val="22"/>
        </w:rPr>
        <w:t>P</w:t>
      </w:r>
      <w:r>
        <w:rPr>
          <w:rFonts w:asciiTheme="minorHAnsi" w:hAnsiTheme="minorHAnsi" w:cstheme="minorHAnsi"/>
          <w:sz w:val="22"/>
          <w:szCs w:val="22"/>
        </w:rPr>
        <w:t xml:space="preserve">ilot </w:t>
      </w:r>
      <w:r w:rsidR="00A56BD1">
        <w:rPr>
          <w:rFonts w:asciiTheme="minorHAnsi" w:hAnsiTheme="minorHAnsi" w:cstheme="minorHAnsi"/>
          <w:sz w:val="22"/>
          <w:szCs w:val="22"/>
        </w:rPr>
        <w:t>S</w:t>
      </w:r>
      <w:r>
        <w:rPr>
          <w:rFonts w:asciiTheme="minorHAnsi" w:hAnsiTheme="minorHAnsi" w:cstheme="minorHAnsi"/>
          <w:sz w:val="22"/>
          <w:szCs w:val="22"/>
        </w:rPr>
        <w:t>tudy</w:t>
      </w:r>
      <w:r w:rsidR="00A56BD1">
        <w:rPr>
          <w:rFonts w:asciiTheme="minorHAnsi" w:hAnsiTheme="minorHAnsi" w:cstheme="minorHAnsi"/>
          <w:sz w:val="22"/>
          <w:szCs w:val="22"/>
        </w:rPr>
        <w:t>’,</w:t>
      </w:r>
      <w:r>
        <w:rPr>
          <w:rFonts w:asciiTheme="minorHAnsi" w:hAnsiTheme="minorHAnsi" w:cstheme="minorHAnsi"/>
          <w:i/>
          <w:iCs/>
          <w:sz w:val="22"/>
          <w:szCs w:val="22"/>
        </w:rPr>
        <w:t xml:space="preserve"> International Journal of Geriatric Psychiatry,</w:t>
      </w:r>
      <w:r w:rsidR="00A56BD1">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31</w:t>
      </w:r>
      <w:r>
        <w:rPr>
          <w:rFonts w:asciiTheme="minorHAnsi" w:hAnsiTheme="minorHAnsi" w:cstheme="minorHAnsi"/>
          <w:sz w:val="22"/>
          <w:szCs w:val="22"/>
        </w:rPr>
        <w:t>(4),</w:t>
      </w:r>
      <w:r w:rsidR="00A56BD1">
        <w:rPr>
          <w:rFonts w:asciiTheme="minorHAnsi" w:hAnsiTheme="minorHAnsi" w:cstheme="minorHAnsi"/>
          <w:sz w:val="22"/>
          <w:szCs w:val="22"/>
        </w:rPr>
        <w:t xml:space="preserve"> pp. </w:t>
      </w:r>
      <w:r>
        <w:rPr>
          <w:rFonts w:asciiTheme="minorHAnsi" w:hAnsiTheme="minorHAnsi" w:cstheme="minorHAnsi"/>
          <w:sz w:val="22"/>
          <w:szCs w:val="22"/>
        </w:rPr>
        <w:t xml:space="preserve">375-83. </w:t>
      </w:r>
    </w:p>
    <w:p w:rsidR="007522C5" w:rsidRDefault="007522C5" w:rsidP="00104D1F">
      <w:pPr>
        <w:pStyle w:val="NormalWeb"/>
        <w:spacing w:before="0" w:beforeAutospacing="0" w:after="0" w:afterAutospacing="0"/>
        <w:rPr>
          <w:rFonts w:asciiTheme="minorHAnsi" w:hAnsiTheme="minorHAnsi" w:cstheme="minorHAnsi"/>
          <w:sz w:val="22"/>
          <w:szCs w:val="22"/>
        </w:rPr>
      </w:pPr>
    </w:p>
    <w:p w:rsidR="007522C5" w:rsidRPr="007522C5" w:rsidRDefault="007522C5" w:rsidP="00104D1F">
      <w:pPr>
        <w:pStyle w:val="NormalWeb"/>
        <w:spacing w:before="0" w:beforeAutospacing="0" w:after="0" w:afterAutospacing="0"/>
        <w:rPr>
          <w:rFonts w:ascii="Arial" w:hAnsi="Arial" w:cs="Arial"/>
          <w:sz w:val="22"/>
          <w:szCs w:val="22"/>
        </w:rPr>
      </w:pPr>
      <w:r w:rsidRPr="007522C5">
        <w:rPr>
          <w:rFonts w:ascii="Arial" w:hAnsi="Arial" w:cs="Arial"/>
          <w:sz w:val="22"/>
          <w:szCs w:val="22"/>
        </w:rPr>
        <w:t>Hickman, M., Crowley, H. and Mai, N. (2008)</w:t>
      </w:r>
      <w:r w:rsidR="00A56BD1">
        <w:rPr>
          <w:rFonts w:ascii="Arial" w:hAnsi="Arial" w:cs="Arial"/>
          <w:sz w:val="22"/>
          <w:szCs w:val="22"/>
        </w:rPr>
        <w:t>.</w:t>
      </w:r>
      <w:r w:rsidRPr="007522C5">
        <w:rPr>
          <w:rFonts w:ascii="Arial" w:hAnsi="Arial" w:cs="Arial"/>
          <w:i/>
          <w:sz w:val="22"/>
          <w:szCs w:val="22"/>
        </w:rPr>
        <w:t xml:space="preserve">Immigration and </w:t>
      </w:r>
      <w:r w:rsidR="00A56BD1">
        <w:rPr>
          <w:rFonts w:ascii="Arial" w:hAnsi="Arial" w:cs="Arial"/>
          <w:i/>
          <w:sz w:val="22"/>
          <w:szCs w:val="22"/>
        </w:rPr>
        <w:t>S</w:t>
      </w:r>
      <w:r w:rsidRPr="007522C5">
        <w:rPr>
          <w:rFonts w:ascii="Arial" w:hAnsi="Arial" w:cs="Arial"/>
          <w:i/>
          <w:sz w:val="22"/>
          <w:szCs w:val="22"/>
        </w:rPr>
        <w:t xml:space="preserve">ocial </w:t>
      </w:r>
      <w:r w:rsidR="00A56BD1">
        <w:rPr>
          <w:rFonts w:ascii="Arial" w:hAnsi="Arial" w:cs="Arial"/>
          <w:i/>
          <w:sz w:val="22"/>
          <w:szCs w:val="22"/>
        </w:rPr>
        <w:t>C</w:t>
      </w:r>
      <w:r w:rsidRPr="007522C5">
        <w:rPr>
          <w:rFonts w:ascii="Arial" w:hAnsi="Arial" w:cs="Arial"/>
          <w:i/>
          <w:sz w:val="22"/>
          <w:szCs w:val="22"/>
        </w:rPr>
        <w:t>ohesion in the UK</w:t>
      </w:r>
      <w:r w:rsidR="00A56BD1">
        <w:rPr>
          <w:rFonts w:ascii="Arial" w:hAnsi="Arial" w:cs="Arial"/>
          <w:i/>
          <w:sz w:val="22"/>
          <w:szCs w:val="22"/>
        </w:rPr>
        <w:t xml:space="preserve">: </w:t>
      </w:r>
      <w:r w:rsidRPr="007522C5">
        <w:rPr>
          <w:rFonts w:ascii="Arial" w:hAnsi="Arial" w:cs="Arial"/>
          <w:i/>
          <w:sz w:val="22"/>
          <w:szCs w:val="22"/>
        </w:rPr>
        <w:t xml:space="preserve">The </w:t>
      </w:r>
      <w:r w:rsidR="00A56BD1">
        <w:rPr>
          <w:rFonts w:ascii="Arial" w:hAnsi="Arial" w:cs="Arial"/>
          <w:i/>
          <w:sz w:val="22"/>
          <w:szCs w:val="22"/>
        </w:rPr>
        <w:t>R</w:t>
      </w:r>
      <w:r w:rsidRPr="007522C5">
        <w:rPr>
          <w:rFonts w:ascii="Arial" w:hAnsi="Arial" w:cs="Arial"/>
          <w:i/>
          <w:sz w:val="22"/>
          <w:szCs w:val="22"/>
        </w:rPr>
        <w:t xml:space="preserve">hythms and </w:t>
      </w:r>
      <w:r w:rsidR="00A56BD1">
        <w:rPr>
          <w:rFonts w:ascii="Arial" w:hAnsi="Arial" w:cs="Arial"/>
          <w:i/>
          <w:sz w:val="22"/>
          <w:szCs w:val="22"/>
        </w:rPr>
        <w:t>R</w:t>
      </w:r>
      <w:r w:rsidRPr="007522C5">
        <w:rPr>
          <w:rFonts w:ascii="Arial" w:hAnsi="Arial" w:cs="Arial"/>
          <w:i/>
          <w:sz w:val="22"/>
          <w:szCs w:val="22"/>
        </w:rPr>
        <w:t xml:space="preserve">ealities of </w:t>
      </w:r>
      <w:r w:rsidR="00A56BD1">
        <w:rPr>
          <w:rFonts w:ascii="Arial" w:hAnsi="Arial" w:cs="Arial"/>
          <w:i/>
          <w:sz w:val="22"/>
          <w:szCs w:val="22"/>
        </w:rPr>
        <w:t>E</w:t>
      </w:r>
      <w:r w:rsidRPr="007522C5">
        <w:rPr>
          <w:rFonts w:ascii="Arial" w:hAnsi="Arial" w:cs="Arial"/>
          <w:i/>
          <w:sz w:val="22"/>
          <w:szCs w:val="22"/>
        </w:rPr>
        <w:t xml:space="preserve">veryday </w:t>
      </w:r>
      <w:r w:rsidR="00A56BD1">
        <w:rPr>
          <w:rFonts w:ascii="Arial" w:hAnsi="Arial" w:cs="Arial"/>
          <w:i/>
          <w:sz w:val="22"/>
          <w:szCs w:val="22"/>
        </w:rPr>
        <w:t>L</w:t>
      </w:r>
      <w:r w:rsidRPr="007522C5">
        <w:rPr>
          <w:rFonts w:ascii="Arial" w:hAnsi="Arial" w:cs="Arial"/>
          <w:i/>
          <w:sz w:val="22"/>
          <w:szCs w:val="22"/>
        </w:rPr>
        <w:t>ife,</w:t>
      </w:r>
      <w:r w:rsidRPr="007522C5">
        <w:rPr>
          <w:rFonts w:ascii="Arial" w:hAnsi="Arial" w:cs="Arial"/>
          <w:sz w:val="22"/>
          <w:szCs w:val="22"/>
        </w:rPr>
        <w:t xml:space="preserve"> York: The Joseph Rowntree Foundation. </w:t>
      </w:r>
    </w:p>
    <w:p w:rsidR="007522C5" w:rsidRDefault="007522C5"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Horn, V. (2016).</w:t>
      </w:r>
      <w:r w:rsidR="00A56BD1">
        <w:rPr>
          <w:rFonts w:asciiTheme="minorHAnsi" w:hAnsiTheme="minorHAnsi" w:cstheme="minorHAnsi"/>
          <w:sz w:val="22"/>
          <w:szCs w:val="22"/>
        </w:rPr>
        <w:t>‘C</w:t>
      </w:r>
      <w:r>
        <w:rPr>
          <w:rFonts w:asciiTheme="minorHAnsi" w:hAnsiTheme="minorHAnsi" w:cstheme="minorHAnsi"/>
          <w:sz w:val="22"/>
          <w:szCs w:val="22"/>
        </w:rPr>
        <w:t>ross-</w:t>
      </w:r>
      <w:r w:rsidR="00A56BD1">
        <w:rPr>
          <w:rFonts w:asciiTheme="minorHAnsi" w:hAnsiTheme="minorHAnsi" w:cstheme="minorHAnsi"/>
          <w:sz w:val="22"/>
          <w:szCs w:val="22"/>
        </w:rPr>
        <w:t>B</w:t>
      </w:r>
      <w:r>
        <w:rPr>
          <w:rFonts w:asciiTheme="minorHAnsi" w:hAnsiTheme="minorHAnsi" w:cstheme="minorHAnsi"/>
          <w:sz w:val="22"/>
          <w:szCs w:val="22"/>
        </w:rPr>
        <w:t xml:space="preserve">order </w:t>
      </w:r>
      <w:r w:rsidR="00A56BD1">
        <w:rPr>
          <w:rFonts w:asciiTheme="minorHAnsi" w:hAnsiTheme="minorHAnsi" w:cstheme="minorHAnsi"/>
          <w:sz w:val="22"/>
          <w:szCs w:val="22"/>
        </w:rPr>
        <w:t>M</w:t>
      </w:r>
      <w:r>
        <w:rPr>
          <w:rFonts w:asciiTheme="minorHAnsi" w:hAnsiTheme="minorHAnsi" w:cstheme="minorHAnsi"/>
          <w:sz w:val="22"/>
          <w:szCs w:val="22"/>
        </w:rPr>
        <w:t xml:space="preserve">obility and </w:t>
      </w:r>
      <w:r w:rsidR="00A56BD1">
        <w:rPr>
          <w:rFonts w:asciiTheme="minorHAnsi" w:hAnsiTheme="minorHAnsi" w:cstheme="minorHAnsi"/>
          <w:sz w:val="22"/>
          <w:szCs w:val="22"/>
        </w:rPr>
        <w:t>L</w:t>
      </w:r>
      <w:r>
        <w:rPr>
          <w:rFonts w:asciiTheme="minorHAnsi" w:hAnsiTheme="minorHAnsi" w:cstheme="minorHAnsi"/>
          <w:sz w:val="22"/>
          <w:szCs w:val="22"/>
        </w:rPr>
        <w:t>ong-</w:t>
      </w:r>
      <w:r w:rsidR="00A56BD1">
        <w:rPr>
          <w:rFonts w:asciiTheme="minorHAnsi" w:hAnsiTheme="minorHAnsi" w:cstheme="minorHAnsi"/>
          <w:sz w:val="22"/>
          <w:szCs w:val="22"/>
        </w:rPr>
        <w:t>D</w:t>
      </w:r>
      <w:r>
        <w:rPr>
          <w:rFonts w:asciiTheme="minorHAnsi" w:hAnsiTheme="minorHAnsi" w:cstheme="minorHAnsi"/>
          <w:sz w:val="22"/>
          <w:szCs w:val="22"/>
        </w:rPr>
        <w:t xml:space="preserve">istance </w:t>
      </w:r>
      <w:r w:rsidR="00A56BD1">
        <w:rPr>
          <w:rFonts w:asciiTheme="minorHAnsi" w:hAnsiTheme="minorHAnsi" w:cstheme="minorHAnsi"/>
          <w:sz w:val="22"/>
          <w:szCs w:val="22"/>
        </w:rPr>
        <w:t>C</w:t>
      </w:r>
      <w:r>
        <w:rPr>
          <w:rFonts w:asciiTheme="minorHAnsi" w:hAnsiTheme="minorHAnsi" w:cstheme="minorHAnsi"/>
          <w:sz w:val="22"/>
          <w:szCs w:val="22"/>
        </w:rPr>
        <w:t xml:space="preserve">ommunication as </w:t>
      </w:r>
      <w:r w:rsidR="00A56BD1">
        <w:rPr>
          <w:rFonts w:asciiTheme="minorHAnsi" w:hAnsiTheme="minorHAnsi" w:cstheme="minorHAnsi"/>
          <w:sz w:val="22"/>
          <w:szCs w:val="22"/>
        </w:rPr>
        <w:t>M</w:t>
      </w:r>
      <w:r>
        <w:rPr>
          <w:rFonts w:asciiTheme="minorHAnsi" w:hAnsiTheme="minorHAnsi" w:cstheme="minorHAnsi"/>
          <w:sz w:val="22"/>
          <w:szCs w:val="22"/>
        </w:rPr>
        <w:t xml:space="preserve">odes of </w:t>
      </w:r>
      <w:r w:rsidR="00A56BD1">
        <w:rPr>
          <w:rFonts w:asciiTheme="minorHAnsi" w:hAnsiTheme="minorHAnsi" w:cstheme="minorHAnsi"/>
          <w:sz w:val="22"/>
          <w:szCs w:val="22"/>
        </w:rPr>
        <w:t>C</w:t>
      </w:r>
      <w:r>
        <w:rPr>
          <w:rFonts w:asciiTheme="minorHAnsi" w:hAnsiTheme="minorHAnsi" w:cstheme="minorHAnsi"/>
          <w:sz w:val="22"/>
          <w:szCs w:val="22"/>
        </w:rPr>
        <w:t xml:space="preserve">are </w:t>
      </w:r>
      <w:r w:rsidR="00A56BD1">
        <w:rPr>
          <w:rFonts w:asciiTheme="minorHAnsi" w:hAnsiTheme="minorHAnsi" w:cstheme="minorHAnsi"/>
          <w:sz w:val="22"/>
          <w:szCs w:val="22"/>
        </w:rPr>
        <w:t>C</w:t>
      </w:r>
      <w:r>
        <w:rPr>
          <w:rFonts w:asciiTheme="minorHAnsi" w:hAnsiTheme="minorHAnsi" w:cstheme="minorHAnsi"/>
          <w:sz w:val="22"/>
          <w:szCs w:val="22"/>
        </w:rPr>
        <w:t>irculation: Insights from the Peruvian ‘</w:t>
      </w:r>
      <w:r w:rsidR="00A56BD1">
        <w:rPr>
          <w:rFonts w:asciiTheme="minorHAnsi" w:hAnsiTheme="minorHAnsi" w:cstheme="minorHAnsi"/>
          <w:sz w:val="22"/>
          <w:szCs w:val="22"/>
        </w:rPr>
        <w:t>Z</w:t>
      </w:r>
      <w:r>
        <w:rPr>
          <w:rFonts w:asciiTheme="minorHAnsi" w:hAnsiTheme="minorHAnsi" w:cstheme="minorHAnsi"/>
          <w:sz w:val="22"/>
          <w:szCs w:val="22"/>
        </w:rPr>
        <w:t xml:space="preserve">ero </w:t>
      </w:r>
      <w:r w:rsidR="00A56BD1">
        <w:rPr>
          <w:rFonts w:asciiTheme="minorHAnsi" w:hAnsiTheme="minorHAnsi" w:cstheme="minorHAnsi"/>
          <w:sz w:val="22"/>
          <w:szCs w:val="22"/>
        </w:rPr>
        <w:t>G</w:t>
      </w:r>
      <w:r>
        <w:rPr>
          <w:rFonts w:asciiTheme="minorHAnsi" w:hAnsiTheme="minorHAnsi" w:cstheme="minorHAnsi"/>
          <w:sz w:val="22"/>
          <w:szCs w:val="22"/>
        </w:rPr>
        <w:t>eneration’</w:t>
      </w:r>
      <w:r w:rsidR="00A56BD1">
        <w:rPr>
          <w:rFonts w:asciiTheme="minorHAnsi" w:hAnsiTheme="minorHAnsi" w:cstheme="minorHAnsi"/>
          <w:sz w:val="22"/>
          <w:szCs w:val="22"/>
        </w:rPr>
        <w:t>’,</w:t>
      </w:r>
      <w:r>
        <w:rPr>
          <w:rFonts w:asciiTheme="minorHAnsi" w:hAnsiTheme="minorHAnsi" w:cstheme="minorHAnsi"/>
          <w:i/>
          <w:iCs/>
          <w:sz w:val="22"/>
          <w:szCs w:val="22"/>
        </w:rPr>
        <w:t xml:space="preserve"> Journal of Ethnic and Migration Studies,</w:t>
      </w:r>
      <w:r w:rsidR="00777046" w:rsidRPr="00777046">
        <w:rPr>
          <w:rFonts w:asciiTheme="minorHAnsi" w:hAnsiTheme="minorHAnsi" w:cstheme="minorHAnsi"/>
          <w:iCs/>
          <w:sz w:val="22"/>
          <w:szCs w:val="22"/>
        </w:rPr>
        <w:t>Vol 43(2)</w:t>
      </w:r>
      <w:r w:rsidR="00777046">
        <w:rPr>
          <w:rFonts w:asciiTheme="minorHAnsi" w:hAnsiTheme="minorHAnsi" w:cstheme="minorHAnsi"/>
          <w:iCs/>
          <w:sz w:val="22"/>
          <w:szCs w:val="22"/>
        </w:rPr>
        <w:t>,</w:t>
      </w:r>
      <w:r w:rsidR="00A56BD1">
        <w:rPr>
          <w:rFonts w:asciiTheme="minorHAnsi" w:hAnsiTheme="minorHAnsi" w:cstheme="minorHAnsi"/>
          <w:sz w:val="22"/>
          <w:szCs w:val="22"/>
        </w:rPr>
        <w:t xml:space="preserve">pp. </w:t>
      </w:r>
      <w:r>
        <w:rPr>
          <w:rFonts w:asciiTheme="minorHAnsi" w:hAnsiTheme="minorHAnsi" w:cstheme="minorHAnsi"/>
          <w:sz w:val="22"/>
          <w:szCs w:val="22"/>
        </w:rPr>
        <w:t xml:space="preserve">1-18.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FE5758" w:rsidRDefault="00051E46" w:rsidP="00831207">
      <w:pPr>
        <w:spacing w:after="0" w:line="240" w:lineRule="auto"/>
      </w:pPr>
      <w:r>
        <w:rPr>
          <w:rFonts w:ascii="Arial" w:hAnsi="Arial" w:cs="Arial"/>
        </w:rPr>
        <w:t>HM Government. (2007)</w:t>
      </w:r>
      <w:r w:rsidR="00A56BD1">
        <w:rPr>
          <w:rFonts w:ascii="Arial" w:hAnsi="Arial" w:cs="Arial"/>
        </w:rPr>
        <w:t>. ‘P</w:t>
      </w:r>
      <w:r w:rsidRPr="00DC754A">
        <w:rPr>
          <w:rFonts w:ascii="Arial" w:hAnsi="Arial" w:cs="Arial"/>
        </w:rPr>
        <w:t xml:space="preserve">utting People First: A </w:t>
      </w:r>
      <w:r w:rsidR="00A56BD1">
        <w:rPr>
          <w:rFonts w:ascii="Arial" w:hAnsi="Arial" w:cs="Arial"/>
        </w:rPr>
        <w:t>S</w:t>
      </w:r>
      <w:r w:rsidRPr="00DC754A">
        <w:rPr>
          <w:rFonts w:ascii="Arial" w:hAnsi="Arial" w:cs="Arial"/>
        </w:rPr>
        <w:t xml:space="preserve">hared </w:t>
      </w:r>
      <w:r w:rsidR="00A56BD1">
        <w:rPr>
          <w:rFonts w:ascii="Arial" w:hAnsi="Arial" w:cs="Arial"/>
        </w:rPr>
        <w:t>V</w:t>
      </w:r>
      <w:r w:rsidRPr="00DC754A">
        <w:rPr>
          <w:rFonts w:ascii="Arial" w:hAnsi="Arial" w:cs="Arial"/>
        </w:rPr>
        <w:t xml:space="preserve">ision and </w:t>
      </w:r>
      <w:r w:rsidR="00A56BD1">
        <w:rPr>
          <w:rFonts w:ascii="Arial" w:hAnsi="Arial" w:cs="Arial"/>
        </w:rPr>
        <w:t>C</w:t>
      </w:r>
      <w:r w:rsidRPr="00DC754A">
        <w:rPr>
          <w:rFonts w:ascii="Arial" w:hAnsi="Arial" w:cs="Arial"/>
        </w:rPr>
        <w:t xml:space="preserve">ommitment to the </w:t>
      </w:r>
      <w:r w:rsidR="00A56BD1">
        <w:rPr>
          <w:rFonts w:ascii="Arial" w:hAnsi="Arial" w:cs="Arial"/>
        </w:rPr>
        <w:t>T</w:t>
      </w:r>
      <w:r w:rsidRPr="00DC754A">
        <w:rPr>
          <w:rFonts w:ascii="Arial" w:hAnsi="Arial" w:cs="Arial"/>
        </w:rPr>
        <w:t>ransformation of Adult Social Care</w:t>
      </w:r>
      <w:r w:rsidR="00A56BD1">
        <w:rPr>
          <w:rFonts w:ascii="Arial" w:hAnsi="Arial" w:cs="Arial"/>
        </w:rPr>
        <w:t xml:space="preserve"> [online]’, Available at: &lt;</w:t>
      </w:r>
      <w:hyperlink r:id="rId11" w:history="1">
        <w:r w:rsidR="00A56BD1" w:rsidRPr="00EA7CCD">
          <w:rPr>
            <w:rStyle w:val="Hyperlink"/>
            <w:rFonts w:ascii="Arial" w:hAnsi="Arial" w:cs="Arial"/>
          </w:rPr>
          <w:t>http://webarchive.nationalarchives.gov.uk/20130107105354/http:/www.dh.gov.uk/prod_consum_dh/groups/dh_digitalassets/@dh/@en/documents/digitalasset/dh_081119.pdf</w:t>
        </w:r>
      </w:hyperlink>
      <w:r w:rsidR="00A56BD1">
        <w:rPr>
          <w:rFonts w:ascii="Arial" w:hAnsi="Arial" w:cs="Arial"/>
        </w:rPr>
        <w:t>&gt;</w:t>
      </w:r>
      <w:r w:rsidR="00A56BD1">
        <w:t>(A</w:t>
      </w:r>
      <w:r w:rsidR="00C66518">
        <w:t>ccessed</w:t>
      </w:r>
      <w:r w:rsidR="00A56BD1">
        <w:t xml:space="preserve"> 14</w:t>
      </w:r>
      <w:r w:rsidR="00FE5758" w:rsidRPr="00FE5758">
        <w:rPr>
          <w:vertAlign w:val="superscript"/>
        </w:rPr>
        <w:t>th</w:t>
      </w:r>
      <w:r w:rsidR="00A56BD1">
        <w:t xml:space="preserve"> February 2017).</w:t>
      </w:r>
    </w:p>
    <w:p w:rsidR="00C66518" w:rsidRDefault="00C66518"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Ip, D., Lui, C. W.</w:t>
      </w:r>
      <w:r w:rsidR="00A56BD1">
        <w:rPr>
          <w:rFonts w:asciiTheme="minorHAnsi" w:hAnsiTheme="minorHAnsi" w:cstheme="minorHAnsi"/>
          <w:sz w:val="22"/>
          <w:szCs w:val="22"/>
        </w:rPr>
        <w:t xml:space="preserve"> and</w:t>
      </w:r>
      <w:r>
        <w:rPr>
          <w:rFonts w:asciiTheme="minorHAnsi" w:hAnsiTheme="minorHAnsi" w:cstheme="minorHAnsi"/>
          <w:sz w:val="22"/>
          <w:szCs w:val="22"/>
        </w:rPr>
        <w:t xml:space="preserve"> Chui, W. H. (2007). </w:t>
      </w:r>
      <w:r w:rsidR="00A56BD1">
        <w:rPr>
          <w:rFonts w:asciiTheme="minorHAnsi" w:hAnsiTheme="minorHAnsi" w:cstheme="minorHAnsi"/>
          <w:sz w:val="22"/>
          <w:szCs w:val="22"/>
        </w:rPr>
        <w:t>‘V</w:t>
      </w:r>
      <w:r>
        <w:rPr>
          <w:rFonts w:asciiTheme="minorHAnsi" w:hAnsiTheme="minorHAnsi" w:cstheme="minorHAnsi"/>
          <w:sz w:val="22"/>
          <w:szCs w:val="22"/>
        </w:rPr>
        <w:t xml:space="preserve">eiled </w:t>
      </w:r>
      <w:r w:rsidR="00A56BD1">
        <w:rPr>
          <w:rFonts w:asciiTheme="minorHAnsi" w:hAnsiTheme="minorHAnsi" w:cstheme="minorHAnsi"/>
          <w:sz w:val="22"/>
          <w:szCs w:val="22"/>
        </w:rPr>
        <w:t>E</w:t>
      </w:r>
      <w:r>
        <w:rPr>
          <w:rFonts w:asciiTheme="minorHAnsi" w:hAnsiTheme="minorHAnsi" w:cstheme="minorHAnsi"/>
          <w:sz w:val="22"/>
          <w:szCs w:val="22"/>
        </w:rPr>
        <w:t xml:space="preserve">ntrapment: A </w:t>
      </w:r>
      <w:r w:rsidR="00A56BD1">
        <w:rPr>
          <w:rFonts w:asciiTheme="minorHAnsi" w:hAnsiTheme="minorHAnsi" w:cstheme="minorHAnsi"/>
          <w:sz w:val="22"/>
          <w:szCs w:val="22"/>
        </w:rPr>
        <w:t>S</w:t>
      </w:r>
      <w:r>
        <w:rPr>
          <w:rFonts w:asciiTheme="minorHAnsi" w:hAnsiTheme="minorHAnsi" w:cstheme="minorHAnsi"/>
          <w:sz w:val="22"/>
          <w:szCs w:val="22"/>
        </w:rPr>
        <w:t xml:space="preserve">tudy of </w:t>
      </w:r>
      <w:r w:rsidR="00A56BD1">
        <w:rPr>
          <w:rFonts w:asciiTheme="minorHAnsi" w:hAnsiTheme="minorHAnsi" w:cstheme="minorHAnsi"/>
          <w:sz w:val="22"/>
          <w:szCs w:val="22"/>
        </w:rPr>
        <w:t>S</w:t>
      </w:r>
      <w:r>
        <w:rPr>
          <w:rFonts w:asciiTheme="minorHAnsi" w:hAnsiTheme="minorHAnsi" w:cstheme="minorHAnsi"/>
          <w:sz w:val="22"/>
          <w:szCs w:val="22"/>
        </w:rPr>
        <w:t xml:space="preserve">ocial </w:t>
      </w:r>
      <w:r w:rsidR="00A56BD1">
        <w:rPr>
          <w:rFonts w:asciiTheme="minorHAnsi" w:hAnsiTheme="minorHAnsi" w:cstheme="minorHAnsi"/>
          <w:sz w:val="22"/>
          <w:szCs w:val="22"/>
        </w:rPr>
        <w:t>I</w:t>
      </w:r>
      <w:r>
        <w:rPr>
          <w:rFonts w:asciiTheme="minorHAnsi" w:hAnsiTheme="minorHAnsi" w:cstheme="minorHAnsi"/>
          <w:sz w:val="22"/>
          <w:szCs w:val="22"/>
        </w:rPr>
        <w:t xml:space="preserve">solation of </w:t>
      </w:r>
      <w:r w:rsidR="00A56BD1">
        <w:rPr>
          <w:rFonts w:asciiTheme="minorHAnsi" w:hAnsiTheme="minorHAnsi" w:cstheme="minorHAnsi"/>
          <w:sz w:val="22"/>
          <w:szCs w:val="22"/>
        </w:rPr>
        <w:t>O</w:t>
      </w:r>
      <w:r>
        <w:rPr>
          <w:rFonts w:asciiTheme="minorHAnsi" w:hAnsiTheme="minorHAnsi" w:cstheme="minorHAnsi"/>
          <w:sz w:val="22"/>
          <w:szCs w:val="22"/>
        </w:rPr>
        <w:t xml:space="preserve">lder Chinese </w:t>
      </w:r>
      <w:r w:rsidR="00A56BD1">
        <w:rPr>
          <w:rFonts w:asciiTheme="minorHAnsi" w:hAnsiTheme="minorHAnsi" w:cstheme="minorHAnsi"/>
          <w:sz w:val="22"/>
          <w:szCs w:val="22"/>
        </w:rPr>
        <w:t>M</w:t>
      </w:r>
      <w:r>
        <w:rPr>
          <w:rFonts w:asciiTheme="minorHAnsi" w:hAnsiTheme="minorHAnsi" w:cstheme="minorHAnsi"/>
          <w:sz w:val="22"/>
          <w:szCs w:val="22"/>
        </w:rPr>
        <w:t>igrants in Brisbane, Queensland</w:t>
      </w:r>
      <w:r w:rsidR="00A56BD1">
        <w:rPr>
          <w:rFonts w:asciiTheme="minorHAnsi" w:hAnsiTheme="minorHAnsi" w:cstheme="minorHAnsi"/>
          <w:sz w:val="22"/>
          <w:szCs w:val="22"/>
        </w:rPr>
        <w:t>’,</w:t>
      </w:r>
      <w:r>
        <w:rPr>
          <w:rFonts w:asciiTheme="minorHAnsi" w:hAnsiTheme="minorHAnsi" w:cstheme="minorHAnsi"/>
          <w:i/>
          <w:iCs/>
          <w:sz w:val="22"/>
          <w:szCs w:val="22"/>
        </w:rPr>
        <w:t xml:space="preserve"> Ageing and Society,</w:t>
      </w:r>
      <w:r w:rsidR="00A56BD1">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27</w:t>
      </w:r>
      <w:r>
        <w:rPr>
          <w:rFonts w:asciiTheme="minorHAnsi" w:hAnsiTheme="minorHAnsi" w:cstheme="minorHAnsi"/>
          <w:sz w:val="22"/>
          <w:szCs w:val="22"/>
        </w:rPr>
        <w:t>(5),</w:t>
      </w:r>
      <w:r w:rsidR="00A56BD1">
        <w:rPr>
          <w:rFonts w:asciiTheme="minorHAnsi" w:hAnsiTheme="minorHAnsi" w:cstheme="minorHAnsi"/>
          <w:sz w:val="22"/>
          <w:szCs w:val="22"/>
        </w:rPr>
        <w:t xml:space="preserve"> pp. </w:t>
      </w:r>
      <w:r>
        <w:rPr>
          <w:rFonts w:asciiTheme="minorHAnsi" w:hAnsiTheme="minorHAnsi" w:cstheme="minorHAnsi"/>
          <w:sz w:val="22"/>
          <w:szCs w:val="22"/>
        </w:rPr>
        <w:t>719</w:t>
      </w:r>
      <w:r w:rsidR="00A56BD1">
        <w:rPr>
          <w:rFonts w:asciiTheme="minorHAnsi" w:hAnsiTheme="minorHAnsi" w:cstheme="minorHAnsi"/>
          <w:sz w:val="22"/>
          <w:szCs w:val="22"/>
        </w:rPr>
        <w:t>-</w:t>
      </w:r>
      <w:r>
        <w:rPr>
          <w:rFonts w:asciiTheme="minorHAnsi" w:hAnsiTheme="minorHAnsi" w:cstheme="minorHAnsi"/>
          <w:sz w:val="22"/>
          <w:szCs w:val="22"/>
        </w:rPr>
        <w:t xml:space="preserve">38.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Karl, U., Ramos, A. C.</w:t>
      </w:r>
      <w:r w:rsidR="00A56BD1">
        <w:rPr>
          <w:rFonts w:asciiTheme="minorHAnsi" w:hAnsiTheme="minorHAnsi" w:cstheme="minorHAnsi"/>
          <w:sz w:val="22"/>
          <w:szCs w:val="22"/>
        </w:rPr>
        <w:t xml:space="preserve"> and </w:t>
      </w:r>
      <w:r>
        <w:rPr>
          <w:rFonts w:asciiTheme="minorHAnsi" w:hAnsiTheme="minorHAnsi" w:cstheme="minorHAnsi"/>
          <w:sz w:val="22"/>
          <w:szCs w:val="22"/>
        </w:rPr>
        <w:t>Kühn, B. (2016).</w:t>
      </w:r>
      <w:r w:rsidR="00A56BD1">
        <w:rPr>
          <w:rFonts w:asciiTheme="minorHAnsi" w:hAnsiTheme="minorHAnsi" w:cstheme="minorHAnsi"/>
          <w:sz w:val="22"/>
          <w:szCs w:val="22"/>
        </w:rPr>
        <w:t xml:space="preserve"> ‘O</w:t>
      </w:r>
      <w:r>
        <w:rPr>
          <w:rFonts w:asciiTheme="minorHAnsi" w:hAnsiTheme="minorHAnsi" w:cstheme="minorHAnsi"/>
          <w:sz w:val="22"/>
          <w:szCs w:val="22"/>
        </w:rPr>
        <w:t xml:space="preserve">lder </w:t>
      </w:r>
      <w:r w:rsidR="00A56BD1">
        <w:rPr>
          <w:rFonts w:asciiTheme="minorHAnsi" w:hAnsiTheme="minorHAnsi" w:cstheme="minorHAnsi"/>
          <w:sz w:val="22"/>
          <w:szCs w:val="22"/>
        </w:rPr>
        <w:t>M</w:t>
      </w:r>
      <w:r>
        <w:rPr>
          <w:rFonts w:asciiTheme="minorHAnsi" w:hAnsiTheme="minorHAnsi" w:cstheme="minorHAnsi"/>
          <w:sz w:val="22"/>
          <w:szCs w:val="22"/>
        </w:rPr>
        <w:t xml:space="preserve">igrants in Luxembourg – </w:t>
      </w:r>
      <w:r w:rsidR="00A56BD1">
        <w:rPr>
          <w:rFonts w:asciiTheme="minorHAnsi" w:hAnsiTheme="minorHAnsi" w:cstheme="minorHAnsi"/>
          <w:sz w:val="22"/>
          <w:szCs w:val="22"/>
        </w:rPr>
        <w:t>C</w:t>
      </w:r>
      <w:r>
        <w:rPr>
          <w:rFonts w:asciiTheme="minorHAnsi" w:hAnsiTheme="minorHAnsi" w:cstheme="minorHAnsi"/>
          <w:sz w:val="22"/>
          <w:szCs w:val="22"/>
        </w:rPr>
        <w:t xml:space="preserve">are </w:t>
      </w:r>
      <w:r w:rsidR="00A56BD1">
        <w:rPr>
          <w:rFonts w:asciiTheme="minorHAnsi" w:hAnsiTheme="minorHAnsi" w:cstheme="minorHAnsi"/>
          <w:sz w:val="22"/>
          <w:szCs w:val="22"/>
        </w:rPr>
        <w:t>P</w:t>
      </w:r>
      <w:r>
        <w:rPr>
          <w:rFonts w:asciiTheme="minorHAnsi" w:hAnsiTheme="minorHAnsi" w:cstheme="minorHAnsi"/>
          <w:sz w:val="22"/>
          <w:szCs w:val="22"/>
        </w:rPr>
        <w:t xml:space="preserve">references for </w:t>
      </w:r>
      <w:r w:rsidR="00A56BD1">
        <w:rPr>
          <w:rFonts w:asciiTheme="minorHAnsi" w:hAnsiTheme="minorHAnsi" w:cstheme="minorHAnsi"/>
          <w:sz w:val="22"/>
          <w:szCs w:val="22"/>
        </w:rPr>
        <w:t>O</w:t>
      </w:r>
      <w:r>
        <w:rPr>
          <w:rFonts w:asciiTheme="minorHAnsi" w:hAnsiTheme="minorHAnsi" w:cstheme="minorHAnsi"/>
          <w:sz w:val="22"/>
          <w:szCs w:val="22"/>
        </w:rPr>
        <w:t xml:space="preserve">ld </w:t>
      </w:r>
      <w:r w:rsidR="00A56BD1">
        <w:rPr>
          <w:rFonts w:asciiTheme="minorHAnsi" w:hAnsiTheme="minorHAnsi" w:cstheme="minorHAnsi"/>
          <w:sz w:val="22"/>
          <w:szCs w:val="22"/>
        </w:rPr>
        <w:t>A</w:t>
      </w:r>
      <w:r>
        <w:rPr>
          <w:rFonts w:asciiTheme="minorHAnsi" w:hAnsiTheme="minorHAnsi" w:cstheme="minorHAnsi"/>
          <w:sz w:val="22"/>
          <w:szCs w:val="22"/>
        </w:rPr>
        <w:t xml:space="preserve">ge </w:t>
      </w:r>
      <w:r w:rsidR="00A56BD1">
        <w:rPr>
          <w:rFonts w:asciiTheme="minorHAnsi" w:hAnsiTheme="minorHAnsi" w:cstheme="minorHAnsi"/>
          <w:sz w:val="22"/>
          <w:szCs w:val="22"/>
        </w:rPr>
        <w:t>B</w:t>
      </w:r>
      <w:r>
        <w:rPr>
          <w:rFonts w:asciiTheme="minorHAnsi" w:hAnsiTheme="minorHAnsi" w:cstheme="minorHAnsi"/>
          <w:sz w:val="22"/>
          <w:szCs w:val="22"/>
        </w:rPr>
        <w:t xml:space="preserve">etween </w:t>
      </w:r>
      <w:r w:rsidR="00A56BD1">
        <w:rPr>
          <w:rFonts w:asciiTheme="minorHAnsi" w:hAnsiTheme="minorHAnsi" w:cstheme="minorHAnsi"/>
          <w:sz w:val="22"/>
          <w:szCs w:val="22"/>
        </w:rPr>
        <w:t>F</w:t>
      </w:r>
      <w:r>
        <w:rPr>
          <w:rFonts w:asciiTheme="minorHAnsi" w:hAnsiTheme="minorHAnsi" w:cstheme="minorHAnsi"/>
          <w:sz w:val="22"/>
          <w:szCs w:val="22"/>
        </w:rPr>
        <w:t xml:space="preserve">amily and </w:t>
      </w:r>
      <w:r w:rsidR="00A56BD1">
        <w:rPr>
          <w:rFonts w:asciiTheme="minorHAnsi" w:hAnsiTheme="minorHAnsi" w:cstheme="minorHAnsi"/>
          <w:sz w:val="22"/>
          <w:szCs w:val="22"/>
        </w:rPr>
        <w:t>P</w:t>
      </w:r>
      <w:r>
        <w:rPr>
          <w:rFonts w:asciiTheme="minorHAnsi" w:hAnsiTheme="minorHAnsi" w:cstheme="minorHAnsi"/>
          <w:sz w:val="22"/>
          <w:szCs w:val="22"/>
        </w:rPr>
        <w:t xml:space="preserve">rofessional </w:t>
      </w:r>
      <w:r w:rsidR="00A56BD1">
        <w:rPr>
          <w:rFonts w:asciiTheme="minorHAnsi" w:hAnsiTheme="minorHAnsi" w:cstheme="minorHAnsi"/>
          <w:sz w:val="22"/>
          <w:szCs w:val="22"/>
        </w:rPr>
        <w:t>S</w:t>
      </w:r>
      <w:r>
        <w:rPr>
          <w:rFonts w:asciiTheme="minorHAnsi" w:hAnsiTheme="minorHAnsi" w:cstheme="minorHAnsi"/>
          <w:sz w:val="22"/>
          <w:szCs w:val="22"/>
        </w:rPr>
        <w:t>ervices</w:t>
      </w:r>
      <w:r w:rsidR="00A56BD1">
        <w:rPr>
          <w:rFonts w:asciiTheme="minorHAnsi" w:hAnsiTheme="minorHAnsi" w:cstheme="minorHAnsi"/>
          <w:sz w:val="22"/>
          <w:szCs w:val="22"/>
        </w:rPr>
        <w:t>’,</w:t>
      </w:r>
      <w:r>
        <w:rPr>
          <w:rFonts w:asciiTheme="minorHAnsi" w:hAnsiTheme="minorHAnsi" w:cstheme="minorHAnsi"/>
          <w:i/>
          <w:iCs/>
          <w:sz w:val="22"/>
          <w:szCs w:val="22"/>
        </w:rPr>
        <w:t xml:space="preserve"> Journal of Ethnic and Migration Studies,</w:t>
      </w:r>
      <w:r w:rsidR="00777046" w:rsidRPr="00777046">
        <w:rPr>
          <w:rFonts w:asciiTheme="minorHAnsi" w:hAnsiTheme="minorHAnsi" w:cstheme="minorHAnsi"/>
          <w:iCs/>
          <w:sz w:val="22"/>
          <w:szCs w:val="22"/>
        </w:rPr>
        <w:t xml:space="preserve"> Vol</w:t>
      </w:r>
      <w:r w:rsidR="00777046">
        <w:rPr>
          <w:rFonts w:asciiTheme="minorHAnsi" w:hAnsiTheme="minorHAnsi" w:cstheme="minorHAnsi"/>
          <w:iCs/>
          <w:sz w:val="22"/>
          <w:szCs w:val="22"/>
        </w:rPr>
        <w:t>.</w:t>
      </w:r>
      <w:r w:rsidR="00777046" w:rsidRPr="00777046">
        <w:rPr>
          <w:rFonts w:asciiTheme="minorHAnsi" w:hAnsiTheme="minorHAnsi" w:cstheme="minorHAnsi"/>
          <w:iCs/>
          <w:sz w:val="22"/>
          <w:szCs w:val="22"/>
        </w:rPr>
        <w:t xml:space="preserve"> 43(2)</w:t>
      </w:r>
      <w:r w:rsidR="00777046">
        <w:rPr>
          <w:rFonts w:asciiTheme="minorHAnsi" w:hAnsiTheme="minorHAnsi" w:cstheme="minorHAnsi"/>
          <w:iCs/>
          <w:sz w:val="22"/>
          <w:szCs w:val="22"/>
        </w:rPr>
        <w:t>,</w:t>
      </w:r>
      <w:r w:rsidR="00A56BD1">
        <w:rPr>
          <w:rFonts w:asciiTheme="minorHAnsi" w:hAnsiTheme="minorHAnsi" w:cstheme="minorHAnsi"/>
          <w:sz w:val="22"/>
          <w:szCs w:val="22"/>
        </w:rPr>
        <w:t xml:space="preserve">pp. </w:t>
      </w:r>
      <w:r>
        <w:rPr>
          <w:rFonts w:asciiTheme="minorHAnsi" w:hAnsiTheme="minorHAnsi" w:cstheme="minorHAnsi"/>
          <w:sz w:val="22"/>
          <w:szCs w:val="22"/>
        </w:rPr>
        <w:t xml:space="preserve">1-17.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6516C7" w:rsidRPr="006516C7" w:rsidRDefault="006516C7" w:rsidP="00104D1F">
      <w:pPr>
        <w:pStyle w:val="NormalWeb"/>
        <w:spacing w:before="0" w:beforeAutospacing="0" w:after="0" w:afterAutospacing="0"/>
        <w:rPr>
          <w:rFonts w:ascii="Arial" w:hAnsi="Arial" w:cs="Arial"/>
          <w:sz w:val="22"/>
          <w:szCs w:val="22"/>
        </w:rPr>
      </w:pPr>
      <w:r w:rsidRPr="006516C7">
        <w:rPr>
          <w:rFonts w:ascii="Arial" w:hAnsi="Arial" w:cs="Arial"/>
          <w:sz w:val="22"/>
          <w:szCs w:val="22"/>
        </w:rPr>
        <w:t>Kaufmann, E. (2014)</w:t>
      </w:r>
      <w:r w:rsidR="00A56BD1">
        <w:rPr>
          <w:rFonts w:ascii="Arial" w:hAnsi="Arial" w:cs="Arial"/>
          <w:sz w:val="22"/>
          <w:szCs w:val="22"/>
        </w:rPr>
        <w:t>. ‘</w:t>
      </w:r>
      <w:r w:rsidRPr="006516C7">
        <w:rPr>
          <w:rFonts w:ascii="Arial" w:hAnsi="Arial" w:cs="Arial"/>
          <w:sz w:val="22"/>
          <w:szCs w:val="22"/>
        </w:rPr>
        <w:t>It’s the Demography, Stupid’: Ethnic Change and Opposition to Immigration</w:t>
      </w:r>
      <w:r w:rsidR="00A56BD1">
        <w:rPr>
          <w:rFonts w:ascii="Arial" w:hAnsi="Arial" w:cs="Arial"/>
          <w:sz w:val="22"/>
          <w:szCs w:val="22"/>
        </w:rPr>
        <w:t xml:space="preserve">’, </w:t>
      </w:r>
      <w:r w:rsidRPr="006516C7">
        <w:rPr>
          <w:rFonts w:ascii="Arial" w:hAnsi="Arial" w:cs="Arial"/>
          <w:i/>
          <w:iCs/>
          <w:sz w:val="22"/>
          <w:szCs w:val="22"/>
        </w:rPr>
        <w:t>The Political Quarterly</w:t>
      </w:r>
      <w:r w:rsidRPr="006516C7">
        <w:rPr>
          <w:rFonts w:ascii="Arial" w:hAnsi="Arial" w:cs="Arial"/>
          <w:sz w:val="22"/>
          <w:szCs w:val="22"/>
        </w:rPr>
        <w:t>, Vol. 85(3), pp. 267-76.</w:t>
      </w:r>
    </w:p>
    <w:p w:rsidR="006516C7" w:rsidRDefault="006516C7" w:rsidP="00104D1F">
      <w:pPr>
        <w:pStyle w:val="NormalWeb"/>
        <w:spacing w:before="0" w:beforeAutospacing="0" w:after="0" w:afterAutospacing="0"/>
        <w:rPr>
          <w:rFonts w:asciiTheme="minorHAnsi" w:hAnsiTheme="minorHAnsi" w:cstheme="minorHAnsi"/>
          <w:sz w:val="22"/>
          <w:szCs w:val="22"/>
        </w:rPr>
      </w:pPr>
    </w:p>
    <w:p w:rsidR="00C66518" w:rsidRPr="00C66518" w:rsidRDefault="00C66518" w:rsidP="00C66518">
      <w:pPr>
        <w:spacing w:after="0" w:line="240" w:lineRule="auto"/>
        <w:jc w:val="both"/>
        <w:rPr>
          <w:rFonts w:ascii="Arial" w:hAnsi="Arial" w:cs="Arial"/>
        </w:rPr>
      </w:pPr>
      <w:r>
        <w:rPr>
          <w:rFonts w:ascii="Arial" w:hAnsi="Arial" w:cs="Arial"/>
        </w:rPr>
        <w:t>Kings Fund. (2017)</w:t>
      </w:r>
      <w:r w:rsidR="00A56BD1">
        <w:rPr>
          <w:rFonts w:ascii="Arial" w:hAnsi="Arial" w:cs="Arial"/>
        </w:rPr>
        <w:t xml:space="preserve"> ‘</w:t>
      </w:r>
      <w:r w:rsidRPr="00C66518">
        <w:rPr>
          <w:rFonts w:ascii="Arial" w:hAnsi="Arial" w:cs="Arial"/>
          <w:bCs/>
          <w:color w:val="000000" w:themeColor="text1"/>
          <w:spacing w:val="-6"/>
        </w:rPr>
        <w:t>Long-</w:t>
      </w:r>
      <w:r w:rsidR="00A56BD1">
        <w:rPr>
          <w:rFonts w:ascii="Arial" w:hAnsi="Arial" w:cs="Arial"/>
          <w:bCs/>
          <w:color w:val="000000" w:themeColor="text1"/>
          <w:spacing w:val="-6"/>
        </w:rPr>
        <w:t>T</w:t>
      </w:r>
      <w:r w:rsidRPr="00C66518">
        <w:rPr>
          <w:rFonts w:ascii="Arial" w:hAnsi="Arial" w:cs="Arial"/>
          <w:bCs/>
          <w:color w:val="000000" w:themeColor="text1"/>
          <w:spacing w:val="-6"/>
        </w:rPr>
        <w:t xml:space="preserve">erm </w:t>
      </w:r>
      <w:r w:rsidR="00A56BD1">
        <w:rPr>
          <w:rFonts w:ascii="Arial" w:hAnsi="Arial" w:cs="Arial"/>
          <w:bCs/>
          <w:color w:val="000000" w:themeColor="text1"/>
          <w:spacing w:val="-6"/>
        </w:rPr>
        <w:t>C</w:t>
      </w:r>
      <w:r w:rsidRPr="00C66518">
        <w:rPr>
          <w:rFonts w:ascii="Arial" w:hAnsi="Arial" w:cs="Arial"/>
          <w:bCs/>
          <w:color w:val="000000" w:themeColor="text1"/>
          <w:spacing w:val="-6"/>
        </w:rPr>
        <w:t xml:space="preserve">onditions and </w:t>
      </w:r>
      <w:r w:rsidR="00A56BD1">
        <w:rPr>
          <w:rFonts w:ascii="Arial" w:hAnsi="Arial" w:cs="Arial"/>
          <w:bCs/>
          <w:color w:val="000000" w:themeColor="text1"/>
          <w:spacing w:val="-6"/>
        </w:rPr>
        <w:t>M</w:t>
      </w:r>
      <w:r w:rsidRPr="00C66518">
        <w:rPr>
          <w:rFonts w:ascii="Arial" w:hAnsi="Arial" w:cs="Arial"/>
          <w:bCs/>
          <w:color w:val="000000" w:themeColor="text1"/>
          <w:spacing w:val="-6"/>
        </w:rPr>
        <w:t>ulti-</w:t>
      </w:r>
      <w:r w:rsidR="00A56BD1">
        <w:rPr>
          <w:rFonts w:ascii="Arial" w:hAnsi="Arial" w:cs="Arial"/>
          <w:bCs/>
          <w:color w:val="000000" w:themeColor="text1"/>
          <w:spacing w:val="-6"/>
        </w:rPr>
        <w:t>M</w:t>
      </w:r>
      <w:r w:rsidRPr="00C66518">
        <w:rPr>
          <w:rFonts w:ascii="Arial" w:hAnsi="Arial" w:cs="Arial"/>
          <w:bCs/>
          <w:color w:val="000000" w:themeColor="text1"/>
          <w:spacing w:val="-6"/>
        </w:rPr>
        <w:t>orbidity</w:t>
      </w:r>
      <w:r w:rsidR="00A56BD1">
        <w:rPr>
          <w:rFonts w:ascii="Arial" w:hAnsi="Arial" w:cs="Arial"/>
          <w:bCs/>
          <w:color w:val="000000" w:themeColor="text1"/>
          <w:spacing w:val="-6"/>
        </w:rPr>
        <w:t xml:space="preserve"> [online]’,</w:t>
      </w:r>
    </w:p>
    <w:p w:rsidR="00FE5758" w:rsidRDefault="00C52A5F" w:rsidP="00FE5758">
      <w:pPr>
        <w:spacing w:after="0" w:line="240" w:lineRule="auto"/>
      </w:pPr>
      <w:r>
        <w:rPr>
          <w:rFonts w:ascii="Arial" w:hAnsi="Arial" w:cs="Arial"/>
        </w:rPr>
        <w:t>Available at</w:t>
      </w:r>
      <w:r w:rsidR="00C66518">
        <w:rPr>
          <w:rFonts w:ascii="Arial" w:hAnsi="Arial" w:cs="Arial"/>
        </w:rPr>
        <w:t>:</w:t>
      </w:r>
      <w:r>
        <w:rPr>
          <w:rFonts w:ascii="Arial" w:hAnsi="Arial" w:cs="Arial"/>
        </w:rPr>
        <w:t>&lt;</w:t>
      </w:r>
      <w:hyperlink r:id="rId12" w:history="1">
        <w:r w:rsidRPr="00EA7CCD">
          <w:rPr>
            <w:rStyle w:val="Hyperlink"/>
            <w:rFonts w:ascii="Arial" w:hAnsi="Arial" w:cs="Arial"/>
          </w:rPr>
          <w:t>https://www.kingsfund.org.uk/time-to-think-differently/trends/disease-and-disability/long-term-conditions-multi-morbidity</w:t>
        </w:r>
      </w:hyperlink>
      <w:r>
        <w:rPr>
          <w:rFonts w:ascii="Arial" w:hAnsi="Arial" w:cs="Arial"/>
        </w:rPr>
        <w:t>&gt;</w:t>
      </w:r>
      <w:r>
        <w:t xml:space="preserve"> (</w:t>
      </w:r>
      <w:r w:rsidR="00C66518">
        <w:t>Accessed</w:t>
      </w:r>
      <w:r>
        <w:t xml:space="preserve"> 14</w:t>
      </w:r>
      <w:r w:rsidR="00FE5758" w:rsidRPr="00FE5758">
        <w:rPr>
          <w:vertAlign w:val="superscript"/>
        </w:rPr>
        <w:t>th</w:t>
      </w:r>
      <w:r>
        <w:t xml:space="preserve"> February 2017).</w:t>
      </w:r>
    </w:p>
    <w:p w:rsidR="00C66518" w:rsidRDefault="00C66518" w:rsidP="00104D1F">
      <w:pPr>
        <w:pStyle w:val="NormalWeb"/>
        <w:spacing w:before="0" w:beforeAutospacing="0" w:after="0" w:afterAutospacing="0"/>
        <w:rPr>
          <w:rFonts w:asciiTheme="minorHAnsi" w:hAnsiTheme="minorHAnsi" w:cstheme="minorHAnsi"/>
          <w:sz w:val="22"/>
          <w:szCs w:val="22"/>
        </w:rPr>
      </w:pPr>
    </w:p>
    <w:p w:rsidR="00C66518" w:rsidRPr="00DC754A" w:rsidRDefault="00C66518" w:rsidP="00777046">
      <w:pPr>
        <w:spacing w:after="0" w:line="240" w:lineRule="auto"/>
        <w:rPr>
          <w:rFonts w:ascii="Arial" w:hAnsi="Arial" w:cs="Arial"/>
        </w:rPr>
      </w:pPr>
      <w:r>
        <w:rPr>
          <w:rFonts w:ascii="Arial" w:hAnsi="Arial" w:cs="Arial"/>
        </w:rPr>
        <w:t xml:space="preserve">Lancashire </w:t>
      </w:r>
      <w:r w:rsidR="00C52A5F">
        <w:rPr>
          <w:rFonts w:ascii="Arial" w:hAnsi="Arial" w:cs="Arial"/>
        </w:rPr>
        <w:t>C</w:t>
      </w:r>
      <w:r>
        <w:rPr>
          <w:rFonts w:ascii="Arial" w:hAnsi="Arial" w:cs="Arial"/>
        </w:rPr>
        <w:t xml:space="preserve">ounty </w:t>
      </w:r>
      <w:r w:rsidR="00C52A5F">
        <w:rPr>
          <w:rFonts w:ascii="Arial" w:hAnsi="Arial" w:cs="Arial"/>
        </w:rPr>
        <w:t>C</w:t>
      </w:r>
      <w:r>
        <w:rPr>
          <w:rFonts w:ascii="Arial" w:hAnsi="Arial" w:cs="Arial"/>
        </w:rPr>
        <w:t>ouncil (2016)</w:t>
      </w:r>
      <w:r w:rsidR="00C52A5F">
        <w:rPr>
          <w:rFonts w:ascii="Arial" w:hAnsi="Arial" w:cs="Arial"/>
        </w:rPr>
        <w:t>. ‘O</w:t>
      </w:r>
      <w:r w:rsidR="00FE5758" w:rsidRPr="00FE5758">
        <w:rPr>
          <w:rFonts w:ascii="Arial" w:hAnsi="Arial" w:cs="Arial"/>
        </w:rPr>
        <w:t>verview</w:t>
      </w:r>
      <w:r w:rsidR="00C52A5F">
        <w:rPr>
          <w:rFonts w:ascii="Arial" w:hAnsi="Arial" w:cs="Arial"/>
        </w:rPr>
        <w:t xml:space="preserve"> [online]’,</w:t>
      </w:r>
    </w:p>
    <w:p w:rsidR="00FE5758" w:rsidRDefault="00C52A5F" w:rsidP="00DD7FE1">
      <w:pPr>
        <w:spacing w:after="0" w:line="240" w:lineRule="auto"/>
      </w:pPr>
      <w:r>
        <w:rPr>
          <w:rFonts w:ascii="Arial" w:hAnsi="Arial" w:cs="Arial"/>
        </w:rPr>
        <w:t>Available at</w:t>
      </w:r>
      <w:r w:rsidR="00C66518">
        <w:rPr>
          <w:rFonts w:ascii="Arial" w:hAnsi="Arial" w:cs="Arial"/>
        </w:rPr>
        <w:t>:</w:t>
      </w:r>
      <w:r>
        <w:rPr>
          <w:rFonts w:ascii="Arial" w:hAnsi="Arial" w:cs="Arial"/>
        </w:rPr>
        <w:t>&lt;</w:t>
      </w:r>
      <w:hyperlink r:id="rId13" w:history="1">
        <w:r w:rsidRPr="00EA7CCD">
          <w:rPr>
            <w:rStyle w:val="Hyperlink"/>
            <w:rFonts w:ascii="Arial" w:hAnsi="Arial" w:cs="Arial"/>
          </w:rPr>
          <w:t>http://www.lancashire.gov.uk/lancashire-insight/health-and-care/overview.aspx</w:t>
        </w:r>
      </w:hyperlink>
      <w:r>
        <w:rPr>
          <w:rFonts w:ascii="Arial" w:hAnsi="Arial" w:cs="Arial"/>
        </w:rPr>
        <w:t>&gt;</w:t>
      </w:r>
      <w:r>
        <w:t>(</w:t>
      </w:r>
      <w:r w:rsidR="00C66518">
        <w:t>Accessed</w:t>
      </w:r>
      <w:r>
        <w:t xml:space="preserve"> 14</w:t>
      </w:r>
      <w:r w:rsidR="00FE5758" w:rsidRPr="00FE5758">
        <w:rPr>
          <w:vertAlign w:val="superscript"/>
        </w:rPr>
        <w:t>th</w:t>
      </w:r>
      <w:r>
        <w:t xml:space="preserve"> February 2017).</w:t>
      </w:r>
    </w:p>
    <w:p w:rsidR="00C66518" w:rsidRDefault="00C66518" w:rsidP="00DD7FE1">
      <w:pPr>
        <w:pStyle w:val="NormalWeb"/>
        <w:spacing w:before="0" w:beforeAutospacing="0" w:after="0" w:afterAutospacing="0"/>
        <w:rPr>
          <w:rFonts w:asciiTheme="minorHAnsi" w:hAnsiTheme="minorHAnsi" w:cstheme="minorHAnsi"/>
          <w:sz w:val="22"/>
          <w:szCs w:val="22"/>
        </w:rPr>
      </w:pPr>
    </w:p>
    <w:p w:rsidR="00DD7FE1" w:rsidRPr="00DD7FE1" w:rsidRDefault="00DD7FE1" w:rsidP="00DD7FE1">
      <w:pPr>
        <w:spacing w:after="0" w:line="240" w:lineRule="auto"/>
        <w:rPr>
          <w:rFonts w:ascii="Arial" w:hAnsi="Arial" w:cs="Arial"/>
          <w:color w:val="000000" w:themeColor="text1"/>
        </w:rPr>
      </w:pPr>
      <w:r w:rsidRPr="00772377">
        <w:rPr>
          <w:rFonts w:ascii="Arial" w:eastAsia="HelveticaNeue-Light" w:hAnsi="Arial" w:cs="Arial"/>
          <w:color w:val="000000" w:themeColor="text1"/>
        </w:rPr>
        <w:t xml:space="preserve">Lievesley, N. (2010) </w:t>
      </w:r>
      <w:r w:rsidRPr="00772377">
        <w:rPr>
          <w:rFonts w:ascii="Arial" w:hAnsi="Arial" w:cs="Arial"/>
          <w:i/>
        </w:rPr>
        <w:t>The Future Ageing of the Ethnic Minority Population of England and Wales,</w:t>
      </w:r>
      <w:r w:rsidRPr="00772377">
        <w:rPr>
          <w:rFonts w:ascii="Arial" w:hAnsi="Arial" w:cs="Arial"/>
        </w:rPr>
        <w:t xml:space="preserve"> London, </w:t>
      </w:r>
      <w:r w:rsidRPr="00772377">
        <w:rPr>
          <w:rFonts w:ascii="Arial" w:eastAsia="HelveticaNeue-Light" w:hAnsi="Arial" w:cs="Arial"/>
        </w:rPr>
        <w:t>Runnymede and the Centre for Policy on Ageing.</w:t>
      </w:r>
    </w:p>
    <w:p w:rsidR="00DD7FE1" w:rsidRDefault="00DD7FE1" w:rsidP="00DD7FE1">
      <w:pPr>
        <w:pStyle w:val="NormalWeb"/>
        <w:spacing w:before="0" w:beforeAutospacing="0" w:after="0" w:afterAutospacing="0"/>
        <w:rPr>
          <w:rFonts w:asciiTheme="minorHAnsi" w:hAnsiTheme="minorHAnsi" w:cstheme="minorHAnsi"/>
          <w:sz w:val="22"/>
          <w:szCs w:val="22"/>
        </w:rPr>
      </w:pPr>
    </w:p>
    <w:p w:rsidR="00104D1F" w:rsidRDefault="00104D1F" w:rsidP="00DD7FE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 S., Hatzidimitriadou, E.</w:t>
      </w:r>
      <w:r w:rsidR="00C52A5F">
        <w:rPr>
          <w:rFonts w:asciiTheme="minorHAnsi" w:hAnsiTheme="minorHAnsi" w:cstheme="minorHAnsi"/>
          <w:sz w:val="22"/>
          <w:szCs w:val="22"/>
        </w:rPr>
        <w:t xml:space="preserve"> and </w:t>
      </w:r>
      <w:r>
        <w:rPr>
          <w:rFonts w:asciiTheme="minorHAnsi" w:hAnsiTheme="minorHAnsi" w:cstheme="minorHAnsi"/>
          <w:sz w:val="22"/>
          <w:szCs w:val="22"/>
        </w:rPr>
        <w:t>Psoinos, M. (2014).</w:t>
      </w:r>
      <w:r w:rsidR="00C52A5F">
        <w:rPr>
          <w:rFonts w:asciiTheme="minorHAnsi" w:hAnsiTheme="minorHAnsi" w:cstheme="minorHAnsi"/>
          <w:sz w:val="22"/>
          <w:szCs w:val="22"/>
        </w:rPr>
        <w:t>‘’</w:t>
      </w:r>
      <w:r>
        <w:rPr>
          <w:rFonts w:asciiTheme="minorHAnsi" w:hAnsiTheme="minorHAnsi" w:cstheme="minorHAnsi"/>
          <w:sz w:val="22"/>
          <w:szCs w:val="22"/>
        </w:rPr>
        <w:t xml:space="preserve">Tangled </w:t>
      </w:r>
      <w:r w:rsidR="00C52A5F">
        <w:rPr>
          <w:rFonts w:asciiTheme="minorHAnsi" w:hAnsiTheme="minorHAnsi" w:cstheme="minorHAnsi"/>
          <w:sz w:val="22"/>
          <w:szCs w:val="22"/>
        </w:rPr>
        <w:t>W</w:t>
      </w:r>
      <w:r>
        <w:rPr>
          <w:rFonts w:asciiTheme="minorHAnsi" w:hAnsiTheme="minorHAnsi" w:cstheme="minorHAnsi"/>
          <w:sz w:val="22"/>
          <w:szCs w:val="22"/>
        </w:rPr>
        <w:t xml:space="preserve">ires in the </w:t>
      </w:r>
      <w:r w:rsidR="00C52A5F">
        <w:rPr>
          <w:rFonts w:asciiTheme="minorHAnsi" w:hAnsiTheme="minorHAnsi" w:cstheme="minorHAnsi"/>
          <w:sz w:val="22"/>
          <w:szCs w:val="22"/>
        </w:rPr>
        <w:t>H</w:t>
      </w:r>
      <w:r>
        <w:rPr>
          <w:rFonts w:asciiTheme="minorHAnsi" w:hAnsiTheme="minorHAnsi" w:cstheme="minorHAnsi"/>
          <w:sz w:val="22"/>
          <w:szCs w:val="22"/>
        </w:rPr>
        <w:t xml:space="preserve">ead': Older </w:t>
      </w:r>
      <w:r w:rsidR="00C52A5F">
        <w:rPr>
          <w:rFonts w:asciiTheme="minorHAnsi" w:hAnsiTheme="minorHAnsi" w:cstheme="minorHAnsi"/>
          <w:sz w:val="22"/>
          <w:szCs w:val="22"/>
        </w:rPr>
        <w:t>M</w:t>
      </w:r>
      <w:r>
        <w:rPr>
          <w:rFonts w:asciiTheme="minorHAnsi" w:hAnsiTheme="minorHAnsi" w:cstheme="minorHAnsi"/>
          <w:sz w:val="22"/>
          <w:szCs w:val="22"/>
        </w:rPr>
        <w:t xml:space="preserve">igrant Chinese’s </w:t>
      </w:r>
      <w:r w:rsidR="00C52A5F">
        <w:rPr>
          <w:rFonts w:asciiTheme="minorHAnsi" w:hAnsiTheme="minorHAnsi" w:cstheme="minorHAnsi"/>
          <w:sz w:val="22"/>
          <w:szCs w:val="22"/>
        </w:rPr>
        <w:t>P</w:t>
      </w:r>
      <w:r>
        <w:rPr>
          <w:rFonts w:asciiTheme="minorHAnsi" w:hAnsiTheme="minorHAnsi" w:cstheme="minorHAnsi"/>
          <w:sz w:val="22"/>
          <w:szCs w:val="22"/>
        </w:rPr>
        <w:t xml:space="preserve">erception of </w:t>
      </w:r>
      <w:r w:rsidR="00C52A5F">
        <w:rPr>
          <w:rFonts w:asciiTheme="minorHAnsi" w:hAnsiTheme="minorHAnsi" w:cstheme="minorHAnsi"/>
          <w:sz w:val="22"/>
          <w:szCs w:val="22"/>
        </w:rPr>
        <w:t>M</w:t>
      </w:r>
      <w:r>
        <w:rPr>
          <w:rFonts w:asciiTheme="minorHAnsi" w:hAnsiTheme="minorHAnsi" w:cstheme="minorHAnsi"/>
          <w:sz w:val="22"/>
          <w:szCs w:val="22"/>
        </w:rPr>
        <w:t xml:space="preserve">ental </w:t>
      </w:r>
      <w:r w:rsidR="00C52A5F">
        <w:rPr>
          <w:rFonts w:asciiTheme="minorHAnsi" w:hAnsiTheme="minorHAnsi" w:cstheme="minorHAnsi"/>
          <w:sz w:val="22"/>
          <w:szCs w:val="22"/>
        </w:rPr>
        <w:t>I</w:t>
      </w:r>
      <w:r>
        <w:rPr>
          <w:rFonts w:asciiTheme="minorHAnsi" w:hAnsiTheme="minorHAnsi" w:cstheme="minorHAnsi"/>
          <w:sz w:val="22"/>
          <w:szCs w:val="22"/>
        </w:rPr>
        <w:t>llness in Britain</w:t>
      </w:r>
      <w:r w:rsidR="00C52A5F">
        <w:rPr>
          <w:rFonts w:asciiTheme="minorHAnsi" w:hAnsiTheme="minorHAnsi" w:cstheme="minorHAnsi"/>
          <w:sz w:val="22"/>
          <w:szCs w:val="22"/>
        </w:rPr>
        <w:t>’,</w:t>
      </w:r>
      <w:r>
        <w:rPr>
          <w:rFonts w:asciiTheme="minorHAnsi" w:hAnsiTheme="minorHAnsi" w:cstheme="minorHAnsi"/>
          <w:i/>
          <w:iCs/>
          <w:sz w:val="22"/>
          <w:szCs w:val="22"/>
        </w:rPr>
        <w:t xml:space="preserve"> Journal of Aging Studies,</w:t>
      </w:r>
      <w:r w:rsidR="00C52A5F">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30</w:t>
      </w:r>
      <w:r>
        <w:rPr>
          <w:rFonts w:asciiTheme="minorHAnsi" w:hAnsiTheme="minorHAnsi" w:cstheme="minorHAnsi"/>
          <w:sz w:val="22"/>
          <w:szCs w:val="22"/>
        </w:rPr>
        <w:t>(1),</w:t>
      </w:r>
      <w:r w:rsidR="00C52A5F">
        <w:rPr>
          <w:rFonts w:asciiTheme="minorHAnsi" w:hAnsiTheme="minorHAnsi" w:cstheme="minorHAnsi"/>
          <w:sz w:val="22"/>
          <w:szCs w:val="22"/>
        </w:rPr>
        <w:t xml:space="preserve"> pp. </w:t>
      </w:r>
      <w:r>
        <w:rPr>
          <w:rFonts w:asciiTheme="minorHAnsi" w:hAnsiTheme="minorHAnsi" w:cstheme="minorHAnsi"/>
          <w:sz w:val="22"/>
          <w:szCs w:val="22"/>
        </w:rPr>
        <w:t xml:space="preserve">73-86.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Liversage, A.</w:t>
      </w:r>
      <w:r w:rsidR="00C52A5F">
        <w:rPr>
          <w:rFonts w:asciiTheme="minorHAnsi" w:hAnsiTheme="minorHAnsi" w:cstheme="minorHAnsi"/>
          <w:sz w:val="22"/>
          <w:szCs w:val="22"/>
        </w:rPr>
        <w:t xml:space="preserve"> and</w:t>
      </w:r>
      <w:r>
        <w:rPr>
          <w:rFonts w:asciiTheme="minorHAnsi" w:hAnsiTheme="minorHAnsi" w:cstheme="minorHAnsi"/>
          <w:sz w:val="22"/>
          <w:szCs w:val="22"/>
        </w:rPr>
        <w:t xml:space="preserve"> Mizrahi Mirdal, G. (2016).</w:t>
      </w:r>
      <w:r w:rsidR="00C52A5F">
        <w:rPr>
          <w:rFonts w:asciiTheme="minorHAnsi" w:hAnsiTheme="minorHAnsi" w:cstheme="minorHAnsi"/>
          <w:sz w:val="22"/>
          <w:szCs w:val="22"/>
        </w:rPr>
        <w:t xml:space="preserve"> ‘G</w:t>
      </w:r>
      <w:r>
        <w:rPr>
          <w:rFonts w:asciiTheme="minorHAnsi" w:hAnsiTheme="minorHAnsi" w:cstheme="minorHAnsi"/>
          <w:sz w:val="22"/>
          <w:szCs w:val="22"/>
        </w:rPr>
        <w:t xml:space="preserve">rowing </w:t>
      </w:r>
      <w:r w:rsidR="00C52A5F">
        <w:rPr>
          <w:rFonts w:asciiTheme="minorHAnsi" w:hAnsiTheme="minorHAnsi" w:cstheme="minorHAnsi"/>
          <w:sz w:val="22"/>
          <w:szCs w:val="22"/>
        </w:rPr>
        <w:t>O</w:t>
      </w:r>
      <w:r>
        <w:rPr>
          <w:rFonts w:asciiTheme="minorHAnsi" w:hAnsiTheme="minorHAnsi" w:cstheme="minorHAnsi"/>
          <w:sz w:val="22"/>
          <w:szCs w:val="22"/>
        </w:rPr>
        <w:t xml:space="preserve">ld in </w:t>
      </w:r>
      <w:r w:rsidR="00C52A5F">
        <w:rPr>
          <w:rFonts w:asciiTheme="minorHAnsi" w:hAnsiTheme="minorHAnsi" w:cstheme="minorHAnsi"/>
          <w:sz w:val="22"/>
          <w:szCs w:val="22"/>
        </w:rPr>
        <w:t>E</w:t>
      </w:r>
      <w:r>
        <w:rPr>
          <w:rFonts w:asciiTheme="minorHAnsi" w:hAnsiTheme="minorHAnsi" w:cstheme="minorHAnsi"/>
          <w:sz w:val="22"/>
          <w:szCs w:val="22"/>
        </w:rPr>
        <w:t xml:space="preserve">xile – </w:t>
      </w:r>
      <w:r w:rsidR="00C52A5F">
        <w:rPr>
          <w:rFonts w:asciiTheme="minorHAnsi" w:hAnsiTheme="minorHAnsi" w:cstheme="minorHAnsi"/>
          <w:sz w:val="22"/>
          <w:szCs w:val="22"/>
        </w:rPr>
        <w:t>AL</w:t>
      </w:r>
      <w:r>
        <w:rPr>
          <w:rFonts w:asciiTheme="minorHAnsi" w:hAnsiTheme="minorHAnsi" w:cstheme="minorHAnsi"/>
          <w:sz w:val="22"/>
          <w:szCs w:val="22"/>
        </w:rPr>
        <w:t>ongitudinal</w:t>
      </w:r>
      <w:r w:rsidR="00C52A5F">
        <w:rPr>
          <w:rFonts w:asciiTheme="minorHAnsi" w:hAnsiTheme="minorHAnsi" w:cstheme="minorHAnsi"/>
          <w:sz w:val="22"/>
          <w:szCs w:val="22"/>
        </w:rPr>
        <w:t>S</w:t>
      </w:r>
      <w:r>
        <w:rPr>
          <w:rFonts w:asciiTheme="minorHAnsi" w:hAnsiTheme="minorHAnsi" w:cstheme="minorHAnsi"/>
          <w:sz w:val="22"/>
          <w:szCs w:val="22"/>
        </w:rPr>
        <w:t xml:space="preserve">tudy of </w:t>
      </w:r>
      <w:r w:rsidR="00C52A5F">
        <w:rPr>
          <w:rFonts w:asciiTheme="minorHAnsi" w:hAnsiTheme="minorHAnsi" w:cstheme="minorHAnsi"/>
          <w:sz w:val="22"/>
          <w:szCs w:val="22"/>
        </w:rPr>
        <w:t>M</w:t>
      </w:r>
      <w:r>
        <w:rPr>
          <w:rFonts w:asciiTheme="minorHAnsi" w:hAnsiTheme="minorHAnsi" w:cstheme="minorHAnsi"/>
          <w:sz w:val="22"/>
          <w:szCs w:val="22"/>
        </w:rPr>
        <w:t xml:space="preserve">igrant </w:t>
      </w:r>
      <w:r w:rsidR="00C52A5F">
        <w:rPr>
          <w:rFonts w:asciiTheme="minorHAnsi" w:hAnsiTheme="minorHAnsi" w:cstheme="minorHAnsi"/>
          <w:sz w:val="22"/>
          <w:szCs w:val="22"/>
        </w:rPr>
        <w:t>W</w:t>
      </w:r>
      <w:r>
        <w:rPr>
          <w:rFonts w:asciiTheme="minorHAnsi" w:hAnsiTheme="minorHAnsi" w:cstheme="minorHAnsi"/>
          <w:sz w:val="22"/>
          <w:szCs w:val="22"/>
        </w:rPr>
        <w:t xml:space="preserve">omen from </w:t>
      </w:r>
      <w:r w:rsidR="00C52A5F">
        <w:rPr>
          <w:rFonts w:asciiTheme="minorHAnsi" w:hAnsiTheme="minorHAnsi" w:cstheme="minorHAnsi"/>
          <w:sz w:val="22"/>
          <w:szCs w:val="22"/>
        </w:rPr>
        <w:t>T</w:t>
      </w:r>
      <w:r>
        <w:rPr>
          <w:rFonts w:asciiTheme="minorHAnsi" w:hAnsiTheme="minorHAnsi" w:cstheme="minorHAnsi"/>
          <w:sz w:val="22"/>
          <w:szCs w:val="22"/>
        </w:rPr>
        <w:t>urkey</w:t>
      </w:r>
      <w:r w:rsidR="00C52A5F">
        <w:rPr>
          <w:rFonts w:asciiTheme="minorHAnsi" w:hAnsiTheme="minorHAnsi" w:cstheme="minorHAnsi"/>
          <w:sz w:val="22"/>
          <w:szCs w:val="22"/>
        </w:rPr>
        <w:t>’,</w:t>
      </w:r>
      <w:r>
        <w:rPr>
          <w:rFonts w:asciiTheme="minorHAnsi" w:hAnsiTheme="minorHAnsi" w:cstheme="minorHAnsi"/>
          <w:i/>
          <w:iCs/>
          <w:sz w:val="22"/>
          <w:szCs w:val="22"/>
        </w:rPr>
        <w:t xml:space="preserve"> Journal of Ethnic and Migration Studies,</w:t>
      </w:r>
      <w:r w:rsidR="00777046" w:rsidRPr="00777046">
        <w:rPr>
          <w:rFonts w:asciiTheme="minorHAnsi" w:hAnsiTheme="minorHAnsi" w:cstheme="minorHAnsi"/>
          <w:iCs/>
          <w:sz w:val="22"/>
          <w:szCs w:val="22"/>
        </w:rPr>
        <w:t>Vol 43(2)</w:t>
      </w:r>
      <w:r w:rsidR="00777046">
        <w:rPr>
          <w:rFonts w:asciiTheme="minorHAnsi" w:hAnsiTheme="minorHAnsi" w:cstheme="minorHAnsi"/>
          <w:iCs/>
          <w:sz w:val="22"/>
          <w:szCs w:val="22"/>
        </w:rPr>
        <w:t>,</w:t>
      </w:r>
      <w:r w:rsidR="00C52A5F">
        <w:rPr>
          <w:rFonts w:asciiTheme="minorHAnsi" w:hAnsiTheme="minorHAnsi" w:cstheme="minorHAnsi"/>
          <w:sz w:val="22"/>
          <w:szCs w:val="22"/>
        </w:rPr>
        <w:t xml:space="preserve">pp. </w:t>
      </w:r>
      <w:r>
        <w:rPr>
          <w:rFonts w:asciiTheme="minorHAnsi" w:hAnsiTheme="minorHAnsi" w:cstheme="minorHAnsi"/>
          <w:sz w:val="22"/>
          <w:szCs w:val="22"/>
        </w:rPr>
        <w:t xml:space="preserve">1-16.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Lulle, A.</w:t>
      </w:r>
      <w:r w:rsidR="00C52A5F">
        <w:rPr>
          <w:rFonts w:asciiTheme="minorHAnsi" w:hAnsiTheme="minorHAnsi" w:cstheme="minorHAnsi"/>
          <w:sz w:val="22"/>
          <w:szCs w:val="22"/>
        </w:rPr>
        <w:t xml:space="preserve"> and</w:t>
      </w:r>
      <w:r>
        <w:rPr>
          <w:rFonts w:asciiTheme="minorHAnsi" w:hAnsiTheme="minorHAnsi" w:cstheme="minorHAnsi"/>
          <w:sz w:val="22"/>
          <w:szCs w:val="22"/>
        </w:rPr>
        <w:t xml:space="preserve"> King, R. (2016).</w:t>
      </w:r>
      <w:r w:rsidR="00C52A5F">
        <w:rPr>
          <w:rFonts w:asciiTheme="minorHAnsi" w:hAnsiTheme="minorHAnsi" w:cstheme="minorHAnsi"/>
          <w:sz w:val="22"/>
          <w:szCs w:val="22"/>
        </w:rPr>
        <w:t xml:space="preserve"> ‘A</w:t>
      </w:r>
      <w:r>
        <w:rPr>
          <w:rFonts w:asciiTheme="minorHAnsi" w:hAnsiTheme="minorHAnsi" w:cstheme="minorHAnsi"/>
          <w:sz w:val="22"/>
          <w:szCs w:val="22"/>
        </w:rPr>
        <w:t xml:space="preserve">geing </w:t>
      </w:r>
      <w:r w:rsidR="00C52A5F">
        <w:rPr>
          <w:rFonts w:asciiTheme="minorHAnsi" w:hAnsiTheme="minorHAnsi" w:cstheme="minorHAnsi"/>
          <w:sz w:val="22"/>
          <w:szCs w:val="22"/>
        </w:rPr>
        <w:t>W</w:t>
      </w:r>
      <w:r>
        <w:rPr>
          <w:rFonts w:asciiTheme="minorHAnsi" w:hAnsiTheme="minorHAnsi" w:cstheme="minorHAnsi"/>
          <w:sz w:val="22"/>
          <w:szCs w:val="22"/>
        </w:rPr>
        <w:t xml:space="preserve">ell: The </w:t>
      </w:r>
      <w:r w:rsidR="00C52A5F">
        <w:rPr>
          <w:rFonts w:asciiTheme="minorHAnsi" w:hAnsiTheme="minorHAnsi" w:cstheme="minorHAnsi"/>
          <w:sz w:val="22"/>
          <w:szCs w:val="22"/>
        </w:rPr>
        <w:t>T</w:t>
      </w:r>
      <w:r>
        <w:rPr>
          <w:rFonts w:asciiTheme="minorHAnsi" w:hAnsiTheme="minorHAnsi" w:cstheme="minorHAnsi"/>
          <w:sz w:val="22"/>
          <w:szCs w:val="22"/>
        </w:rPr>
        <w:t>ime-</w:t>
      </w:r>
      <w:r w:rsidR="00C52A5F">
        <w:rPr>
          <w:rFonts w:asciiTheme="minorHAnsi" w:hAnsiTheme="minorHAnsi" w:cstheme="minorHAnsi"/>
          <w:sz w:val="22"/>
          <w:szCs w:val="22"/>
        </w:rPr>
        <w:t>S</w:t>
      </w:r>
      <w:r>
        <w:rPr>
          <w:rFonts w:asciiTheme="minorHAnsi" w:hAnsiTheme="minorHAnsi" w:cstheme="minorHAnsi"/>
          <w:sz w:val="22"/>
          <w:szCs w:val="22"/>
        </w:rPr>
        <w:t xml:space="preserve">paces of </w:t>
      </w:r>
      <w:r w:rsidR="00C52A5F">
        <w:rPr>
          <w:rFonts w:asciiTheme="minorHAnsi" w:hAnsiTheme="minorHAnsi" w:cstheme="minorHAnsi"/>
          <w:sz w:val="22"/>
          <w:szCs w:val="22"/>
        </w:rPr>
        <w:t>P</w:t>
      </w:r>
      <w:r>
        <w:rPr>
          <w:rFonts w:asciiTheme="minorHAnsi" w:hAnsiTheme="minorHAnsi" w:cstheme="minorHAnsi"/>
          <w:sz w:val="22"/>
          <w:szCs w:val="22"/>
        </w:rPr>
        <w:t xml:space="preserve">ossibility for </w:t>
      </w:r>
      <w:r w:rsidR="00C52A5F">
        <w:rPr>
          <w:rFonts w:asciiTheme="minorHAnsi" w:hAnsiTheme="minorHAnsi" w:cstheme="minorHAnsi"/>
          <w:sz w:val="22"/>
          <w:szCs w:val="22"/>
        </w:rPr>
        <w:t>O</w:t>
      </w:r>
      <w:r>
        <w:rPr>
          <w:rFonts w:asciiTheme="minorHAnsi" w:hAnsiTheme="minorHAnsi" w:cstheme="minorHAnsi"/>
          <w:sz w:val="22"/>
          <w:szCs w:val="22"/>
        </w:rPr>
        <w:t xml:space="preserve">lder </w:t>
      </w:r>
      <w:r w:rsidR="00C52A5F">
        <w:rPr>
          <w:rFonts w:asciiTheme="minorHAnsi" w:hAnsiTheme="minorHAnsi" w:cstheme="minorHAnsi"/>
          <w:sz w:val="22"/>
          <w:szCs w:val="22"/>
        </w:rPr>
        <w:t>F</w:t>
      </w:r>
      <w:r>
        <w:rPr>
          <w:rFonts w:asciiTheme="minorHAnsi" w:hAnsiTheme="minorHAnsi" w:cstheme="minorHAnsi"/>
          <w:sz w:val="22"/>
          <w:szCs w:val="22"/>
        </w:rPr>
        <w:t xml:space="preserve">emale Latvian </w:t>
      </w:r>
      <w:r w:rsidR="00C52A5F">
        <w:rPr>
          <w:rFonts w:asciiTheme="minorHAnsi" w:hAnsiTheme="minorHAnsi" w:cstheme="minorHAnsi"/>
          <w:sz w:val="22"/>
          <w:szCs w:val="22"/>
        </w:rPr>
        <w:t>M</w:t>
      </w:r>
      <w:r>
        <w:rPr>
          <w:rFonts w:asciiTheme="minorHAnsi" w:hAnsiTheme="minorHAnsi" w:cstheme="minorHAnsi"/>
          <w:sz w:val="22"/>
          <w:szCs w:val="22"/>
        </w:rPr>
        <w:t xml:space="preserve">igrants in </w:t>
      </w:r>
      <w:r w:rsidR="006F3E82">
        <w:rPr>
          <w:rFonts w:asciiTheme="minorHAnsi" w:hAnsiTheme="minorHAnsi" w:cstheme="minorHAnsi"/>
          <w:sz w:val="22"/>
          <w:szCs w:val="22"/>
        </w:rPr>
        <w:t>t</w:t>
      </w:r>
      <w:r>
        <w:rPr>
          <w:rFonts w:asciiTheme="minorHAnsi" w:hAnsiTheme="minorHAnsi" w:cstheme="minorHAnsi"/>
          <w:sz w:val="22"/>
          <w:szCs w:val="22"/>
        </w:rPr>
        <w:t>he UK</w:t>
      </w:r>
      <w:r w:rsidR="00C52A5F">
        <w:rPr>
          <w:rFonts w:asciiTheme="minorHAnsi" w:hAnsiTheme="minorHAnsi" w:cstheme="minorHAnsi"/>
          <w:sz w:val="22"/>
          <w:szCs w:val="22"/>
        </w:rPr>
        <w:t xml:space="preserve">’, </w:t>
      </w:r>
      <w:r>
        <w:rPr>
          <w:rFonts w:asciiTheme="minorHAnsi" w:hAnsiTheme="minorHAnsi" w:cstheme="minorHAnsi"/>
          <w:i/>
          <w:iCs/>
          <w:sz w:val="22"/>
          <w:szCs w:val="22"/>
        </w:rPr>
        <w:t>Social &amp; Cultural Geography,</w:t>
      </w:r>
      <w:r w:rsidR="00C52A5F">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17</w:t>
      </w:r>
      <w:r>
        <w:rPr>
          <w:rFonts w:asciiTheme="minorHAnsi" w:hAnsiTheme="minorHAnsi" w:cstheme="minorHAnsi"/>
          <w:sz w:val="22"/>
          <w:szCs w:val="22"/>
        </w:rPr>
        <w:t>(3),</w:t>
      </w:r>
      <w:r w:rsidR="00C52A5F">
        <w:rPr>
          <w:rFonts w:asciiTheme="minorHAnsi" w:hAnsiTheme="minorHAnsi" w:cstheme="minorHAnsi"/>
          <w:sz w:val="22"/>
          <w:szCs w:val="22"/>
        </w:rPr>
        <w:t xml:space="preserve"> pp. </w:t>
      </w:r>
      <w:r>
        <w:rPr>
          <w:rFonts w:asciiTheme="minorHAnsi" w:hAnsiTheme="minorHAnsi" w:cstheme="minorHAnsi"/>
          <w:sz w:val="22"/>
          <w:szCs w:val="22"/>
        </w:rPr>
        <w:t>444</w:t>
      </w:r>
      <w:r w:rsidR="008A38FE">
        <w:rPr>
          <w:rFonts w:asciiTheme="minorHAnsi" w:hAnsiTheme="minorHAnsi" w:cstheme="minorHAnsi"/>
          <w:sz w:val="22"/>
          <w:szCs w:val="22"/>
        </w:rPr>
        <w:t>-462.</w:t>
      </w:r>
    </w:p>
    <w:p w:rsidR="00E3440C" w:rsidRDefault="00E3440C"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Mölsä, M., Punamäki, R., Saarni, S. I., Tiilikainen, M., Kuittinen, S., </w:t>
      </w:r>
      <w:r w:rsidR="00C52A5F">
        <w:rPr>
          <w:rFonts w:asciiTheme="minorHAnsi" w:hAnsiTheme="minorHAnsi" w:cstheme="minorHAnsi"/>
          <w:sz w:val="22"/>
          <w:szCs w:val="22"/>
        </w:rPr>
        <w:t xml:space="preserve"> and</w:t>
      </w:r>
      <w:r>
        <w:rPr>
          <w:rFonts w:asciiTheme="minorHAnsi" w:hAnsiTheme="minorHAnsi" w:cstheme="minorHAnsi"/>
          <w:sz w:val="22"/>
          <w:szCs w:val="22"/>
        </w:rPr>
        <w:t>Honkasalo, M. (2014).</w:t>
      </w:r>
      <w:r w:rsidR="00C52A5F">
        <w:rPr>
          <w:rFonts w:asciiTheme="minorHAnsi" w:hAnsiTheme="minorHAnsi" w:cstheme="minorHAnsi"/>
          <w:sz w:val="22"/>
          <w:szCs w:val="22"/>
        </w:rPr>
        <w:t xml:space="preserve"> ‘M</w:t>
      </w:r>
      <w:r>
        <w:rPr>
          <w:rFonts w:asciiTheme="minorHAnsi" w:hAnsiTheme="minorHAnsi" w:cstheme="minorHAnsi"/>
          <w:sz w:val="22"/>
          <w:szCs w:val="22"/>
        </w:rPr>
        <w:t xml:space="preserve">ental and </w:t>
      </w:r>
      <w:r w:rsidR="00C52A5F">
        <w:rPr>
          <w:rFonts w:asciiTheme="minorHAnsi" w:hAnsiTheme="minorHAnsi" w:cstheme="minorHAnsi"/>
          <w:sz w:val="22"/>
          <w:szCs w:val="22"/>
        </w:rPr>
        <w:t>S</w:t>
      </w:r>
      <w:r>
        <w:rPr>
          <w:rFonts w:asciiTheme="minorHAnsi" w:hAnsiTheme="minorHAnsi" w:cstheme="minorHAnsi"/>
          <w:sz w:val="22"/>
          <w:szCs w:val="22"/>
        </w:rPr>
        <w:t xml:space="preserve">omatic </w:t>
      </w:r>
      <w:r w:rsidR="00C52A5F">
        <w:rPr>
          <w:rFonts w:asciiTheme="minorHAnsi" w:hAnsiTheme="minorHAnsi" w:cstheme="minorHAnsi"/>
          <w:sz w:val="22"/>
          <w:szCs w:val="22"/>
        </w:rPr>
        <w:t>H</w:t>
      </w:r>
      <w:r>
        <w:rPr>
          <w:rFonts w:asciiTheme="minorHAnsi" w:hAnsiTheme="minorHAnsi" w:cstheme="minorHAnsi"/>
          <w:sz w:val="22"/>
          <w:szCs w:val="22"/>
        </w:rPr>
        <w:t xml:space="preserve">ealth and </w:t>
      </w:r>
      <w:r w:rsidR="00C52A5F">
        <w:rPr>
          <w:rFonts w:asciiTheme="minorHAnsi" w:hAnsiTheme="minorHAnsi" w:cstheme="minorHAnsi"/>
          <w:sz w:val="22"/>
          <w:szCs w:val="22"/>
        </w:rPr>
        <w:t>P</w:t>
      </w:r>
      <w:r>
        <w:rPr>
          <w:rFonts w:asciiTheme="minorHAnsi" w:hAnsiTheme="minorHAnsi" w:cstheme="minorHAnsi"/>
          <w:sz w:val="22"/>
          <w:szCs w:val="22"/>
        </w:rPr>
        <w:t xml:space="preserve">re- and </w:t>
      </w:r>
      <w:r w:rsidR="00C52A5F">
        <w:rPr>
          <w:rFonts w:asciiTheme="minorHAnsi" w:hAnsiTheme="minorHAnsi" w:cstheme="minorHAnsi"/>
          <w:sz w:val="22"/>
          <w:szCs w:val="22"/>
        </w:rPr>
        <w:t>P</w:t>
      </w:r>
      <w:r>
        <w:rPr>
          <w:rFonts w:asciiTheme="minorHAnsi" w:hAnsiTheme="minorHAnsi" w:cstheme="minorHAnsi"/>
          <w:sz w:val="22"/>
          <w:szCs w:val="22"/>
        </w:rPr>
        <w:t>ost-</w:t>
      </w:r>
      <w:r w:rsidR="00C52A5F">
        <w:rPr>
          <w:rFonts w:asciiTheme="minorHAnsi" w:hAnsiTheme="minorHAnsi" w:cstheme="minorHAnsi"/>
          <w:sz w:val="22"/>
          <w:szCs w:val="22"/>
        </w:rPr>
        <w:t>M</w:t>
      </w:r>
      <w:r>
        <w:rPr>
          <w:rFonts w:asciiTheme="minorHAnsi" w:hAnsiTheme="minorHAnsi" w:cstheme="minorHAnsi"/>
          <w:sz w:val="22"/>
          <w:szCs w:val="22"/>
        </w:rPr>
        <w:t xml:space="preserve">igration </w:t>
      </w:r>
      <w:r w:rsidR="00C52A5F">
        <w:rPr>
          <w:rFonts w:asciiTheme="minorHAnsi" w:hAnsiTheme="minorHAnsi" w:cstheme="minorHAnsi"/>
          <w:sz w:val="22"/>
          <w:szCs w:val="22"/>
        </w:rPr>
        <w:t>F</w:t>
      </w:r>
      <w:r>
        <w:rPr>
          <w:rFonts w:asciiTheme="minorHAnsi" w:hAnsiTheme="minorHAnsi" w:cstheme="minorHAnsi"/>
          <w:sz w:val="22"/>
          <w:szCs w:val="22"/>
        </w:rPr>
        <w:t xml:space="preserve">actors </w:t>
      </w:r>
      <w:r w:rsidR="00C52A5F">
        <w:rPr>
          <w:rFonts w:asciiTheme="minorHAnsi" w:hAnsiTheme="minorHAnsi" w:cstheme="minorHAnsi"/>
          <w:sz w:val="22"/>
          <w:szCs w:val="22"/>
        </w:rPr>
        <w:t>A</w:t>
      </w:r>
      <w:r>
        <w:rPr>
          <w:rFonts w:asciiTheme="minorHAnsi" w:hAnsiTheme="minorHAnsi" w:cstheme="minorHAnsi"/>
          <w:sz w:val="22"/>
          <w:szCs w:val="22"/>
        </w:rPr>
        <w:t xml:space="preserve">mong </w:t>
      </w:r>
      <w:r w:rsidR="00C52A5F">
        <w:rPr>
          <w:rFonts w:asciiTheme="minorHAnsi" w:hAnsiTheme="minorHAnsi" w:cstheme="minorHAnsi"/>
          <w:sz w:val="22"/>
          <w:szCs w:val="22"/>
        </w:rPr>
        <w:t>O</w:t>
      </w:r>
      <w:r>
        <w:rPr>
          <w:rFonts w:asciiTheme="minorHAnsi" w:hAnsiTheme="minorHAnsi" w:cstheme="minorHAnsi"/>
          <w:sz w:val="22"/>
          <w:szCs w:val="22"/>
        </w:rPr>
        <w:t xml:space="preserve">lder Somali </w:t>
      </w:r>
      <w:r w:rsidR="00C52A5F">
        <w:rPr>
          <w:rFonts w:asciiTheme="minorHAnsi" w:hAnsiTheme="minorHAnsi" w:cstheme="minorHAnsi"/>
          <w:sz w:val="22"/>
          <w:szCs w:val="22"/>
        </w:rPr>
        <w:t>R</w:t>
      </w:r>
      <w:r>
        <w:rPr>
          <w:rFonts w:asciiTheme="minorHAnsi" w:hAnsiTheme="minorHAnsi" w:cstheme="minorHAnsi"/>
          <w:sz w:val="22"/>
          <w:szCs w:val="22"/>
        </w:rPr>
        <w:t>efugees in Finland</w:t>
      </w:r>
      <w:r w:rsidR="00C52A5F">
        <w:rPr>
          <w:rFonts w:asciiTheme="minorHAnsi" w:hAnsiTheme="minorHAnsi" w:cstheme="minorHAnsi"/>
          <w:sz w:val="22"/>
          <w:szCs w:val="22"/>
        </w:rPr>
        <w:t>’,</w:t>
      </w:r>
      <w:r>
        <w:rPr>
          <w:rFonts w:asciiTheme="minorHAnsi" w:hAnsiTheme="minorHAnsi" w:cstheme="minorHAnsi"/>
          <w:i/>
          <w:iCs/>
          <w:sz w:val="22"/>
          <w:szCs w:val="22"/>
        </w:rPr>
        <w:t xml:space="preserve"> Transcultural Psychiatry,</w:t>
      </w:r>
      <w:r w:rsidR="00C52A5F">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51</w:t>
      </w:r>
      <w:r>
        <w:rPr>
          <w:rFonts w:asciiTheme="minorHAnsi" w:hAnsiTheme="minorHAnsi" w:cstheme="minorHAnsi"/>
          <w:sz w:val="22"/>
          <w:szCs w:val="22"/>
        </w:rPr>
        <w:t>(4),</w:t>
      </w:r>
      <w:r w:rsidR="00C52A5F">
        <w:rPr>
          <w:rFonts w:asciiTheme="minorHAnsi" w:hAnsiTheme="minorHAnsi" w:cstheme="minorHAnsi"/>
          <w:sz w:val="22"/>
          <w:szCs w:val="22"/>
        </w:rPr>
        <w:t xml:space="preserve"> pp. </w:t>
      </w:r>
      <w:r>
        <w:rPr>
          <w:rFonts w:asciiTheme="minorHAnsi" w:hAnsiTheme="minorHAnsi" w:cstheme="minorHAnsi"/>
          <w:sz w:val="22"/>
          <w:szCs w:val="22"/>
        </w:rPr>
        <w:t xml:space="preserve">499-525.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FE5758" w:rsidRDefault="00051E46" w:rsidP="00A269BD">
      <w:pPr>
        <w:spacing w:after="0" w:line="240" w:lineRule="auto"/>
      </w:pPr>
      <w:r>
        <w:rPr>
          <w:rFonts w:ascii="Arial" w:hAnsi="Arial" w:cs="Arial"/>
        </w:rPr>
        <w:t>Office for National Statistics. (</w:t>
      </w:r>
      <w:r w:rsidRPr="00DC754A">
        <w:rPr>
          <w:rFonts w:ascii="Arial" w:hAnsi="Arial" w:cs="Arial"/>
        </w:rPr>
        <w:t>2011</w:t>
      </w:r>
      <w:r>
        <w:rPr>
          <w:rFonts w:ascii="Arial" w:hAnsi="Arial" w:cs="Arial"/>
        </w:rPr>
        <w:t>)</w:t>
      </w:r>
      <w:r w:rsidR="00213DFC">
        <w:rPr>
          <w:rFonts w:ascii="Arial" w:hAnsi="Arial" w:cs="Arial"/>
        </w:rPr>
        <w:t>. ‘</w:t>
      </w:r>
      <w:r w:rsidR="00FE5758" w:rsidRPr="00FE5758">
        <w:rPr>
          <w:rFonts w:ascii="Arial" w:hAnsi="Arial" w:cs="Arial"/>
        </w:rPr>
        <w:t>2011 Censu</w:t>
      </w:r>
      <w:r w:rsidR="00213DFC">
        <w:rPr>
          <w:rFonts w:ascii="Arial" w:hAnsi="Arial" w:cs="Arial"/>
        </w:rPr>
        <w:t>s [online], Available at: &lt;</w:t>
      </w:r>
      <w:hyperlink r:id="rId14" w:history="1">
        <w:r w:rsidR="00213DFC" w:rsidRPr="00EA7CCD">
          <w:rPr>
            <w:rStyle w:val="Hyperlink"/>
          </w:rPr>
          <w:t>https://www.ons.gov.uk/census/2011census</w:t>
        </w:r>
      </w:hyperlink>
      <w:r w:rsidR="00213DFC">
        <w:rPr>
          <w:rFonts w:ascii="Arial" w:hAnsi="Arial" w:cs="Arial"/>
        </w:rPr>
        <w:t>&gt;</w:t>
      </w:r>
      <w:r w:rsidR="00213DFC">
        <w:t xml:space="preserve"> (</w:t>
      </w:r>
      <w:r>
        <w:t>Accessed</w:t>
      </w:r>
      <w:r w:rsidR="00213DFC">
        <w:t xml:space="preserve"> 14</w:t>
      </w:r>
      <w:r w:rsidR="00FE5758" w:rsidRPr="00FE5758">
        <w:rPr>
          <w:vertAlign w:val="superscript"/>
        </w:rPr>
        <w:t>th</w:t>
      </w:r>
      <w:r w:rsidR="00213DFC">
        <w:t xml:space="preserve"> February 2017).</w:t>
      </w:r>
    </w:p>
    <w:p w:rsidR="00051E46" w:rsidRDefault="00051E46"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Owens, A.</w:t>
      </w:r>
      <w:r w:rsidR="00213DFC">
        <w:rPr>
          <w:rFonts w:asciiTheme="minorHAnsi" w:hAnsiTheme="minorHAnsi" w:cstheme="minorHAnsi"/>
          <w:sz w:val="22"/>
          <w:szCs w:val="22"/>
        </w:rPr>
        <w:t xml:space="preserve"> and</w:t>
      </w:r>
      <w:r>
        <w:rPr>
          <w:rFonts w:asciiTheme="minorHAnsi" w:hAnsiTheme="minorHAnsi" w:cstheme="minorHAnsi"/>
          <w:sz w:val="22"/>
          <w:szCs w:val="22"/>
        </w:rPr>
        <w:t xml:space="preserve">Randhawa, G. (2004). </w:t>
      </w:r>
      <w:r w:rsidR="00213DFC">
        <w:rPr>
          <w:rFonts w:asciiTheme="minorHAnsi" w:hAnsiTheme="minorHAnsi" w:cstheme="minorHAnsi"/>
          <w:sz w:val="22"/>
          <w:szCs w:val="22"/>
        </w:rPr>
        <w:t>‘’</w:t>
      </w:r>
      <w:r>
        <w:rPr>
          <w:rFonts w:asciiTheme="minorHAnsi" w:hAnsiTheme="minorHAnsi" w:cstheme="minorHAnsi"/>
          <w:sz w:val="22"/>
          <w:szCs w:val="22"/>
        </w:rPr>
        <w:t xml:space="preserve">It's </w:t>
      </w:r>
      <w:r w:rsidR="00213DFC">
        <w:rPr>
          <w:rFonts w:asciiTheme="minorHAnsi" w:hAnsiTheme="minorHAnsi" w:cstheme="minorHAnsi"/>
          <w:sz w:val="22"/>
          <w:szCs w:val="22"/>
        </w:rPr>
        <w:t>D</w:t>
      </w:r>
      <w:r>
        <w:rPr>
          <w:rFonts w:asciiTheme="minorHAnsi" w:hAnsiTheme="minorHAnsi" w:cstheme="minorHAnsi"/>
          <w:sz w:val="22"/>
          <w:szCs w:val="22"/>
        </w:rPr>
        <w:t xml:space="preserve">ifferent from </w:t>
      </w:r>
      <w:r w:rsidR="00213DFC">
        <w:rPr>
          <w:rFonts w:asciiTheme="minorHAnsi" w:hAnsiTheme="minorHAnsi" w:cstheme="minorHAnsi"/>
          <w:sz w:val="22"/>
          <w:szCs w:val="22"/>
        </w:rPr>
        <w:t>M</w:t>
      </w:r>
      <w:r>
        <w:rPr>
          <w:rFonts w:asciiTheme="minorHAnsi" w:hAnsiTheme="minorHAnsi" w:cstheme="minorHAnsi"/>
          <w:sz w:val="22"/>
          <w:szCs w:val="22"/>
        </w:rPr>
        <w:t xml:space="preserve">y </w:t>
      </w:r>
      <w:r w:rsidR="00213DFC">
        <w:rPr>
          <w:rFonts w:asciiTheme="minorHAnsi" w:hAnsiTheme="minorHAnsi" w:cstheme="minorHAnsi"/>
          <w:sz w:val="22"/>
          <w:szCs w:val="22"/>
        </w:rPr>
        <w:t>C</w:t>
      </w:r>
      <w:r>
        <w:rPr>
          <w:rFonts w:asciiTheme="minorHAnsi" w:hAnsiTheme="minorHAnsi" w:cstheme="minorHAnsi"/>
          <w:sz w:val="22"/>
          <w:szCs w:val="22"/>
        </w:rPr>
        <w:t xml:space="preserve">ulture; </w:t>
      </w:r>
      <w:r w:rsidR="00213DFC">
        <w:rPr>
          <w:rFonts w:asciiTheme="minorHAnsi" w:hAnsiTheme="minorHAnsi" w:cstheme="minorHAnsi"/>
          <w:sz w:val="22"/>
          <w:szCs w:val="22"/>
        </w:rPr>
        <w:t>T</w:t>
      </w:r>
      <w:r>
        <w:rPr>
          <w:rFonts w:asciiTheme="minorHAnsi" w:hAnsiTheme="minorHAnsi" w:cstheme="minorHAnsi"/>
          <w:sz w:val="22"/>
          <w:szCs w:val="22"/>
        </w:rPr>
        <w:t xml:space="preserve">hey're </w:t>
      </w:r>
      <w:r w:rsidR="00213DFC">
        <w:rPr>
          <w:rFonts w:asciiTheme="minorHAnsi" w:hAnsiTheme="minorHAnsi" w:cstheme="minorHAnsi"/>
          <w:sz w:val="22"/>
          <w:szCs w:val="22"/>
        </w:rPr>
        <w:t>V</w:t>
      </w:r>
      <w:r>
        <w:rPr>
          <w:rFonts w:asciiTheme="minorHAnsi" w:hAnsiTheme="minorHAnsi" w:cstheme="minorHAnsi"/>
          <w:sz w:val="22"/>
          <w:szCs w:val="22"/>
        </w:rPr>
        <w:t xml:space="preserve">ery </w:t>
      </w:r>
      <w:r w:rsidR="00213DFC">
        <w:rPr>
          <w:rFonts w:asciiTheme="minorHAnsi" w:hAnsiTheme="minorHAnsi" w:cstheme="minorHAnsi"/>
          <w:sz w:val="22"/>
          <w:szCs w:val="22"/>
        </w:rPr>
        <w:t>D</w:t>
      </w:r>
      <w:r>
        <w:rPr>
          <w:rFonts w:asciiTheme="minorHAnsi" w:hAnsiTheme="minorHAnsi" w:cstheme="minorHAnsi"/>
          <w:sz w:val="22"/>
          <w:szCs w:val="22"/>
        </w:rPr>
        <w:t xml:space="preserve">ifferent': Providing </w:t>
      </w:r>
      <w:r w:rsidR="00213DFC">
        <w:rPr>
          <w:rFonts w:asciiTheme="minorHAnsi" w:hAnsiTheme="minorHAnsi" w:cstheme="minorHAnsi"/>
          <w:sz w:val="22"/>
          <w:szCs w:val="22"/>
        </w:rPr>
        <w:t>C</w:t>
      </w:r>
      <w:r>
        <w:rPr>
          <w:rFonts w:asciiTheme="minorHAnsi" w:hAnsiTheme="minorHAnsi" w:cstheme="minorHAnsi"/>
          <w:sz w:val="22"/>
          <w:szCs w:val="22"/>
        </w:rPr>
        <w:t>ommunity-</w:t>
      </w:r>
      <w:r w:rsidR="00213DFC">
        <w:rPr>
          <w:rFonts w:asciiTheme="minorHAnsi" w:hAnsiTheme="minorHAnsi" w:cstheme="minorHAnsi"/>
          <w:sz w:val="22"/>
          <w:szCs w:val="22"/>
        </w:rPr>
        <w:t>B</w:t>
      </w:r>
      <w:r>
        <w:rPr>
          <w:rFonts w:asciiTheme="minorHAnsi" w:hAnsiTheme="minorHAnsi" w:cstheme="minorHAnsi"/>
          <w:sz w:val="22"/>
          <w:szCs w:val="22"/>
        </w:rPr>
        <w:t>ased '</w:t>
      </w:r>
      <w:r w:rsidR="00213DFC">
        <w:rPr>
          <w:rFonts w:asciiTheme="minorHAnsi" w:hAnsiTheme="minorHAnsi" w:cstheme="minorHAnsi"/>
          <w:sz w:val="22"/>
          <w:szCs w:val="22"/>
        </w:rPr>
        <w:t>C</w:t>
      </w:r>
      <w:r>
        <w:rPr>
          <w:rFonts w:asciiTheme="minorHAnsi" w:hAnsiTheme="minorHAnsi" w:cstheme="minorHAnsi"/>
          <w:sz w:val="22"/>
          <w:szCs w:val="22"/>
        </w:rPr>
        <w:t xml:space="preserve">ulturally </w:t>
      </w:r>
      <w:r w:rsidR="00213DFC">
        <w:rPr>
          <w:rFonts w:asciiTheme="minorHAnsi" w:hAnsiTheme="minorHAnsi" w:cstheme="minorHAnsi"/>
          <w:sz w:val="22"/>
          <w:szCs w:val="22"/>
        </w:rPr>
        <w:t>C</w:t>
      </w:r>
      <w:r>
        <w:rPr>
          <w:rFonts w:asciiTheme="minorHAnsi" w:hAnsiTheme="minorHAnsi" w:cstheme="minorHAnsi"/>
          <w:sz w:val="22"/>
          <w:szCs w:val="22"/>
        </w:rPr>
        <w:t xml:space="preserve">ompetent' </w:t>
      </w:r>
      <w:r w:rsidR="00213DFC">
        <w:rPr>
          <w:rFonts w:asciiTheme="minorHAnsi" w:hAnsiTheme="minorHAnsi" w:cstheme="minorHAnsi"/>
          <w:sz w:val="22"/>
          <w:szCs w:val="22"/>
        </w:rPr>
        <w:t>P</w:t>
      </w:r>
      <w:r>
        <w:rPr>
          <w:rFonts w:asciiTheme="minorHAnsi" w:hAnsiTheme="minorHAnsi" w:cstheme="minorHAnsi"/>
          <w:sz w:val="22"/>
          <w:szCs w:val="22"/>
        </w:rPr>
        <w:t xml:space="preserve">alliative </w:t>
      </w:r>
      <w:r w:rsidR="00213DFC">
        <w:rPr>
          <w:rFonts w:asciiTheme="minorHAnsi" w:hAnsiTheme="minorHAnsi" w:cstheme="minorHAnsi"/>
          <w:sz w:val="22"/>
          <w:szCs w:val="22"/>
        </w:rPr>
        <w:t>C</w:t>
      </w:r>
      <w:r>
        <w:rPr>
          <w:rFonts w:asciiTheme="minorHAnsi" w:hAnsiTheme="minorHAnsi" w:cstheme="minorHAnsi"/>
          <w:sz w:val="22"/>
          <w:szCs w:val="22"/>
        </w:rPr>
        <w:t xml:space="preserve">are for </w:t>
      </w:r>
      <w:r w:rsidR="00213DFC">
        <w:rPr>
          <w:rFonts w:asciiTheme="minorHAnsi" w:hAnsiTheme="minorHAnsi" w:cstheme="minorHAnsi"/>
          <w:sz w:val="22"/>
          <w:szCs w:val="22"/>
        </w:rPr>
        <w:t>S</w:t>
      </w:r>
      <w:r>
        <w:rPr>
          <w:rFonts w:asciiTheme="minorHAnsi" w:hAnsiTheme="minorHAnsi" w:cstheme="minorHAnsi"/>
          <w:sz w:val="22"/>
          <w:szCs w:val="22"/>
        </w:rPr>
        <w:t xml:space="preserve">outh </w:t>
      </w:r>
      <w:r w:rsidR="00213DFC">
        <w:rPr>
          <w:rFonts w:asciiTheme="minorHAnsi" w:hAnsiTheme="minorHAnsi" w:cstheme="minorHAnsi"/>
          <w:sz w:val="22"/>
          <w:szCs w:val="22"/>
        </w:rPr>
        <w:t>A</w:t>
      </w:r>
      <w:r>
        <w:rPr>
          <w:rFonts w:asciiTheme="minorHAnsi" w:hAnsiTheme="minorHAnsi" w:cstheme="minorHAnsi"/>
          <w:sz w:val="22"/>
          <w:szCs w:val="22"/>
        </w:rPr>
        <w:t xml:space="preserve">sian </w:t>
      </w:r>
      <w:r w:rsidR="00213DFC">
        <w:rPr>
          <w:rFonts w:asciiTheme="minorHAnsi" w:hAnsiTheme="minorHAnsi" w:cstheme="minorHAnsi"/>
          <w:sz w:val="22"/>
          <w:szCs w:val="22"/>
        </w:rPr>
        <w:t>P</w:t>
      </w:r>
      <w:r>
        <w:rPr>
          <w:rFonts w:asciiTheme="minorHAnsi" w:hAnsiTheme="minorHAnsi" w:cstheme="minorHAnsi"/>
          <w:sz w:val="22"/>
          <w:szCs w:val="22"/>
        </w:rPr>
        <w:t xml:space="preserve">eople in </w:t>
      </w:r>
      <w:r w:rsidR="006F3E82">
        <w:rPr>
          <w:rFonts w:asciiTheme="minorHAnsi" w:hAnsiTheme="minorHAnsi" w:cstheme="minorHAnsi"/>
          <w:sz w:val="22"/>
          <w:szCs w:val="22"/>
        </w:rPr>
        <w:t>t</w:t>
      </w:r>
      <w:r>
        <w:rPr>
          <w:rFonts w:asciiTheme="minorHAnsi" w:hAnsiTheme="minorHAnsi" w:cstheme="minorHAnsi"/>
          <w:sz w:val="22"/>
          <w:szCs w:val="22"/>
        </w:rPr>
        <w:t>he UK</w:t>
      </w:r>
      <w:r w:rsidR="00213DFC">
        <w:rPr>
          <w:rFonts w:asciiTheme="minorHAnsi" w:hAnsiTheme="minorHAnsi" w:cstheme="minorHAnsi"/>
          <w:sz w:val="22"/>
          <w:szCs w:val="22"/>
        </w:rPr>
        <w:t>’,</w:t>
      </w:r>
      <w:r>
        <w:rPr>
          <w:rFonts w:asciiTheme="minorHAnsi" w:hAnsiTheme="minorHAnsi" w:cstheme="minorHAnsi"/>
          <w:i/>
          <w:iCs/>
          <w:sz w:val="22"/>
          <w:szCs w:val="22"/>
        </w:rPr>
        <w:t xml:space="preserve"> Health &amp; Social Care in the Community,</w:t>
      </w:r>
      <w:r w:rsidR="00213DFC">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12</w:t>
      </w:r>
      <w:r>
        <w:rPr>
          <w:rFonts w:asciiTheme="minorHAnsi" w:hAnsiTheme="minorHAnsi" w:cstheme="minorHAnsi"/>
          <w:sz w:val="22"/>
          <w:szCs w:val="22"/>
        </w:rPr>
        <w:t>(5),</w:t>
      </w:r>
      <w:r w:rsidR="00213DFC">
        <w:rPr>
          <w:rFonts w:asciiTheme="minorHAnsi" w:hAnsiTheme="minorHAnsi" w:cstheme="minorHAnsi"/>
          <w:sz w:val="22"/>
          <w:szCs w:val="22"/>
        </w:rPr>
        <w:t xml:space="preserve"> pp. </w:t>
      </w:r>
      <w:r>
        <w:rPr>
          <w:rFonts w:asciiTheme="minorHAnsi" w:hAnsiTheme="minorHAnsi" w:cstheme="minorHAnsi"/>
          <w:sz w:val="22"/>
          <w:szCs w:val="22"/>
        </w:rPr>
        <w:t xml:space="preserve">414-21.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Palmberger, M. (2016).</w:t>
      </w:r>
      <w:r w:rsidR="00213DFC">
        <w:rPr>
          <w:rFonts w:asciiTheme="minorHAnsi" w:hAnsiTheme="minorHAnsi" w:cstheme="minorHAnsi"/>
          <w:iCs/>
          <w:sz w:val="22"/>
          <w:szCs w:val="22"/>
        </w:rPr>
        <w:t xml:space="preserve"> ‘S</w:t>
      </w:r>
      <w:r>
        <w:rPr>
          <w:rFonts w:asciiTheme="minorHAnsi" w:hAnsiTheme="minorHAnsi" w:cstheme="minorHAnsi"/>
          <w:iCs/>
          <w:sz w:val="22"/>
          <w:szCs w:val="22"/>
        </w:rPr>
        <w:t xml:space="preserve">ocial </w:t>
      </w:r>
      <w:r w:rsidR="00213DFC">
        <w:rPr>
          <w:rFonts w:asciiTheme="minorHAnsi" w:hAnsiTheme="minorHAnsi" w:cstheme="minorHAnsi"/>
          <w:iCs/>
          <w:sz w:val="22"/>
          <w:szCs w:val="22"/>
        </w:rPr>
        <w:t>T</w:t>
      </w:r>
      <w:r>
        <w:rPr>
          <w:rFonts w:asciiTheme="minorHAnsi" w:hAnsiTheme="minorHAnsi" w:cstheme="minorHAnsi"/>
          <w:iCs/>
          <w:sz w:val="22"/>
          <w:szCs w:val="22"/>
        </w:rPr>
        <w:t xml:space="preserve">ies and </w:t>
      </w:r>
      <w:r w:rsidR="00213DFC">
        <w:rPr>
          <w:rFonts w:asciiTheme="minorHAnsi" w:hAnsiTheme="minorHAnsi" w:cstheme="minorHAnsi"/>
          <w:iCs/>
          <w:sz w:val="22"/>
          <w:szCs w:val="22"/>
        </w:rPr>
        <w:t>E</w:t>
      </w:r>
      <w:r>
        <w:rPr>
          <w:rFonts w:asciiTheme="minorHAnsi" w:hAnsiTheme="minorHAnsi" w:cstheme="minorHAnsi"/>
          <w:iCs/>
          <w:sz w:val="22"/>
          <w:szCs w:val="22"/>
        </w:rPr>
        <w:t xml:space="preserve">mbeddedness in </w:t>
      </w:r>
      <w:r w:rsidR="00213DFC">
        <w:rPr>
          <w:rFonts w:asciiTheme="minorHAnsi" w:hAnsiTheme="minorHAnsi" w:cstheme="minorHAnsi"/>
          <w:iCs/>
          <w:sz w:val="22"/>
          <w:szCs w:val="22"/>
        </w:rPr>
        <w:t>O</w:t>
      </w:r>
      <w:r>
        <w:rPr>
          <w:rFonts w:asciiTheme="minorHAnsi" w:hAnsiTheme="minorHAnsi" w:cstheme="minorHAnsi"/>
          <w:iCs/>
          <w:sz w:val="22"/>
          <w:szCs w:val="22"/>
        </w:rPr>
        <w:t xml:space="preserve">ld </w:t>
      </w:r>
      <w:r w:rsidR="00213DFC">
        <w:rPr>
          <w:rFonts w:asciiTheme="minorHAnsi" w:hAnsiTheme="minorHAnsi" w:cstheme="minorHAnsi"/>
          <w:iCs/>
          <w:sz w:val="22"/>
          <w:szCs w:val="22"/>
        </w:rPr>
        <w:t>A</w:t>
      </w:r>
      <w:r>
        <w:rPr>
          <w:rFonts w:asciiTheme="minorHAnsi" w:hAnsiTheme="minorHAnsi" w:cstheme="minorHAnsi"/>
          <w:iCs/>
          <w:sz w:val="22"/>
          <w:szCs w:val="22"/>
        </w:rPr>
        <w:t xml:space="preserve">ge: Older Turkish </w:t>
      </w:r>
      <w:r w:rsidR="00213DFC">
        <w:rPr>
          <w:rFonts w:asciiTheme="minorHAnsi" w:hAnsiTheme="minorHAnsi" w:cstheme="minorHAnsi"/>
          <w:iCs/>
          <w:sz w:val="22"/>
          <w:szCs w:val="22"/>
        </w:rPr>
        <w:t>L</w:t>
      </w:r>
      <w:r>
        <w:rPr>
          <w:rFonts w:asciiTheme="minorHAnsi" w:hAnsiTheme="minorHAnsi" w:cstheme="minorHAnsi"/>
          <w:iCs/>
          <w:sz w:val="22"/>
          <w:szCs w:val="22"/>
        </w:rPr>
        <w:t>abour</w:t>
      </w:r>
      <w:r w:rsidR="00213DFC">
        <w:rPr>
          <w:rFonts w:asciiTheme="minorHAnsi" w:hAnsiTheme="minorHAnsi" w:cstheme="minorHAnsi"/>
          <w:iCs/>
          <w:sz w:val="22"/>
          <w:szCs w:val="22"/>
        </w:rPr>
        <w:t>M</w:t>
      </w:r>
      <w:r>
        <w:rPr>
          <w:rFonts w:asciiTheme="minorHAnsi" w:hAnsiTheme="minorHAnsi" w:cstheme="minorHAnsi"/>
          <w:iCs/>
          <w:sz w:val="22"/>
          <w:szCs w:val="22"/>
        </w:rPr>
        <w:t>igrants in Vienna</w:t>
      </w:r>
      <w:r w:rsidR="00213DFC">
        <w:rPr>
          <w:rFonts w:asciiTheme="minorHAnsi" w:hAnsiTheme="minorHAnsi" w:cstheme="minorHAnsi"/>
          <w:i/>
          <w:iCs/>
          <w:sz w:val="22"/>
          <w:szCs w:val="22"/>
        </w:rPr>
        <w:t>’,</w:t>
      </w:r>
      <w:r>
        <w:rPr>
          <w:rFonts w:asciiTheme="minorHAnsi" w:hAnsiTheme="minorHAnsi" w:cstheme="minorHAnsi"/>
          <w:i/>
          <w:iCs/>
          <w:sz w:val="22"/>
          <w:szCs w:val="22"/>
        </w:rPr>
        <w:t xml:space="preserve"> Journal of Ethnic and Migration Studies,</w:t>
      </w:r>
      <w:r w:rsidR="00A269BD" w:rsidRPr="00242716">
        <w:rPr>
          <w:rFonts w:asciiTheme="minorHAnsi" w:hAnsiTheme="minorHAnsi" w:cstheme="minorHAnsi"/>
          <w:iCs/>
          <w:sz w:val="22"/>
          <w:szCs w:val="22"/>
        </w:rPr>
        <w:t>Vol</w:t>
      </w:r>
      <w:r w:rsidR="00242716">
        <w:rPr>
          <w:rFonts w:asciiTheme="minorHAnsi" w:hAnsiTheme="minorHAnsi" w:cstheme="minorHAnsi"/>
          <w:iCs/>
          <w:sz w:val="22"/>
          <w:szCs w:val="22"/>
        </w:rPr>
        <w:t xml:space="preserve">. </w:t>
      </w:r>
      <w:r w:rsidR="00A269BD" w:rsidRPr="00242716">
        <w:rPr>
          <w:rFonts w:asciiTheme="minorHAnsi" w:hAnsiTheme="minorHAnsi" w:cstheme="minorHAnsi"/>
          <w:iCs/>
          <w:sz w:val="22"/>
          <w:szCs w:val="22"/>
        </w:rPr>
        <w:t>43(2),</w:t>
      </w:r>
      <w:r w:rsidR="00A269BD" w:rsidRPr="00A269BD">
        <w:rPr>
          <w:rFonts w:ascii="Arial" w:hAnsi="Arial" w:cs="Arial"/>
          <w:iCs/>
          <w:sz w:val="22"/>
          <w:szCs w:val="22"/>
        </w:rPr>
        <w:t xml:space="preserve">pp. </w:t>
      </w:r>
      <w:r w:rsidR="00A269BD" w:rsidRPr="00A269BD">
        <w:rPr>
          <w:rFonts w:ascii="Arial" w:hAnsi="Arial" w:cs="Arial"/>
          <w:sz w:val="22"/>
          <w:szCs w:val="22"/>
        </w:rPr>
        <w:t>235-249</w:t>
      </w:r>
      <w:r w:rsidR="00A269BD">
        <w:rPr>
          <w:rFonts w:ascii="Arial" w:hAnsi="Arial" w:cs="Arial"/>
          <w:sz w:val="22"/>
          <w:szCs w:val="22"/>
        </w:rPr>
        <w:t xml:space="preserve">.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Patzelt, A. (2016). </w:t>
      </w:r>
      <w:r w:rsidR="00213DFC">
        <w:rPr>
          <w:rFonts w:asciiTheme="minorHAnsi" w:hAnsiTheme="minorHAnsi" w:cstheme="minorHAnsi"/>
          <w:sz w:val="22"/>
          <w:szCs w:val="22"/>
        </w:rPr>
        <w:t>‘’</w:t>
      </w:r>
      <w:r>
        <w:rPr>
          <w:rFonts w:asciiTheme="minorHAnsi" w:hAnsiTheme="minorHAnsi" w:cstheme="minorHAnsi"/>
          <w:sz w:val="22"/>
          <w:szCs w:val="22"/>
        </w:rPr>
        <w:t xml:space="preserve">A </w:t>
      </w:r>
      <w:r w:rsidR="00213DFC">
        <w:rPr>
          <w:rFonts w:asciiTheme="minorHAnsi" w:hAnsiTheme="minorHAnsi" w:cstheme="minorHAnsi"/>
          <w:sz w:val="22"/>
          <w:szCs w:val="22"/>
        </w:rPr>
        <w:t>T</w:t>
      </w:r>
      <w:r>
        <w:rPr>
          <w:rFonts w:asciiTheme="minorHAnsi" w:hAnsiTheme="minorHAnsi" w:cstheme="minorHAnsi"/>
          <w:sz w:val="22"/>
          <w:szCs w:val="22"/>
        </w:rPr>
        <w:t xml:space="preserve">otally </w:t>
      </w:r>
      <w:r w:rsidR="00213DFC">
        <w:rPr>
          <w:rFonts w:asciiTheme="minorHAnsi" w:hAnsiTheme="minorHAnsi" w:cstheme="minorHAnsi"/>
          <w:sz w:val="22"/>
          <w:szCs w:val="22"/>
        </w:rPr>
        <w:t>N</w:t>
      </w:r>
      <w:r>
        <w:rPr>
          <w:rFonts w:asciiTheme="minorHAnsi" w:hAnsiTheme="minorHAnsi" w:cstheme="minorHAnsi"/>
          <w:sz w:val="22"/>
          <w:szCs w:val="22"/>
        </w:rPr>
        <w:t xml:space="preserve">ew </w:t>
      </w:r>
      <w:r w:rsidR="00213DFC">
        <w:rPr>
          <w:rFonts w:asciiTheme="minorHAnsi" w:hAnsiTheme="minorHAnsi" w:cstheme="minorHAnsi"/>
          <w:sz w:val="22"/>
          <w:szCs w:val="22"/>
        </w:rPr>
        <w:t>W</w:t>
      </w:r>
      <w:r>
        <w:rPr>
          <w:rFonts w:asciiTheme="minorHAnsi" w:hAnsiTheme="minorHAnsi" w:cstheme="minorHAnsi"/>
          <w:sz w:val="22"/>
          <w:szCs w:val="22"/>
        </w:rPr>
        <w:t xml:space="preserve">orld has been </w:t>
      </w:r>
      <w:r w:rsidR="00213DFC">
        <w:rPr>
          <w:rFonts w:asciiTheme="minorHAnsi" w:hAnsiTheme="minorHAnsi" w:cstheme="minorHAnsi"/>
          <w:sz w:val="22"/>
          <w:szCs w:val="22"/>
        </w:rPr>
        <w:t>O</w:t>
      </w:r>
      <w:r>
        <w:rPr>
          <w:rFonts w:asciiTheme="minorHAnsi" w:hAnsiTheme="minorHAnsi" w:cstheme="minorHAnsi"/>
          <w:sz w:val="22"/>
          <w:szCs w:val="22"/>
        </w:rPr>
        <w:t xml:space="preserve">pening </w:t>
      </w:r>
      <w:r w:rsidR="00213DFC">
        <w:rPr>
          <w:rFonts w:asciiTheme="minorHAnsi" w:hAnsiTheme="minorHAnsi" w:cstheme="minorHAnsi"/>
          <w:sz w:val="22"/>
          <w:szCs w:val="22"/>
        </w:rPr>
        <w:t>U</w:t>
      </w:r>
      <w:r>
        <w:rPr>
          <w:rFonts w:asciiTheme="minorHAnsi" w:hAnsiTheme="minorHAnsi" w:cstheme="minorHAnsi"/>
          <w:sz w:val="22"/>
          <w:szCs w:val="22"/>
        </w:rPr>
        <w:t xml:space="preserve">p for </w:t>
      </w:r>
      <w:r w:rsidR="00213DFC">
        <w:rPr>
          <w:rFonts w:asciiTheme="minorHAnsi" w:hAnsiTheme="minorHAnsi" w:cstheme="minorHAnsi"/>
          <w:sz w:val="22"/>
          <w:szCs w:val="22"/>
        </w:rPr>
        <w:t>M</w:t>
      </w:r>
      <w:r>
        <w:rPr>
          <w:rFonts w:asciiTheme="minorHAnsi" w:hAnsiTheme="minorHAnsi" w:cstheme="minorHAnsi"/>
          <w:sz w:val="22"/>
          <w:szCs w:val="22"/>
        </w:rPr>
        <w:t xml:space="preserve">e’ – </w:t>
      </w:r>
      <w:r w:rsidR="00213DFC">
        <w:rPr>
          <w:rFonts w:asciiTheme="minorHAnsi" w:hAnsiTheme="minorHAnsi" w:cstheme="minorHAnsi"/>
          <w:sz w:val="22"/>
          <w:szCs w:val="22"/>
        </w:rPr>
        <w:t>E</w:t>
      </w:r>
      <w:r>
        <w:rPr>
          <w:rFonts w:asciiTheme="minorHAnsi" w:hAnsiTheme="minorHAnsi" w:cstheme="minorHAnsi"/>
          <w:sz w:val="22"/>
          <w:szCs w:val="22"/>
        </w:rPr>
        <w:t xml:space="preserve">xperiences of </w:t>
      </w:r>
      <w:r w:rsidR="00213DFC">
        <w:rPr>
          <w:rFonts w:asciiTheme="minorHAnsi" w:hAnsiTheme="minorHAnsi" w:cstheme="minorHAnsi"/>
          <w:sz w:val="22"/>
          <w:szCs w:val="22"/>
        </w:rPr>
        <w:t>O</w:t>
      </w:r>
      <w:r>
        <w:rPr>
          <w:rFonts w:asciiTheme="minorHAnsi" w:hAnsiTheme="minorHAnsi" w:cstheme="minorHAnsi"/>
          <w:sz w:val="22"/>
          <w:szCs w:val="22"/>
        </w:rPr>
        <w:t xml:space="preserve">lder German </w:t>
      </w:r>
      <w:r w:rsidR="00213DFC">
        <w:rPr>
          <w:rFonts w:asciiTheme="minorHAnsi" w:hAnsiTheme="minorHAnsi" w:cstheme="minorHAnsi"/>
          <w:sz w:val="22"/>
          <w:szCs w:val="22"/>
        </w:rPr>
        <w:t>M</w:t>
      </w:r>
      <w:r>
        <w:rPr>
          <w:rFonts w:asciiTheme="minorHAnsi" w:hAnsiTheme="minorHAnsi" w:cstheme="minorHAnsi"/>
          <w:sz w:val="22"/>
          <w:szCs w:val="22"/>
        </w:rPr>
        <w:t xml:space="preserve">igrants </w:t>
      </w:r>
      <w:r w:rsidR="00213DFC">
        <w:rPr>
          <w:rFonts w:asciiTheme="minorHAnsi" w:hAnsiTheme="minorHAnsi" w:cstheme="minorHAnsi"/>
          <w:sz w:val="22"/>
          <w:szCs w:val="22"/>
        </w:rPr>
        <w:t>W</w:t>
      </w:r>
      <w:r>
        <w:rPr>
          <w:rFonts w:asciiTheme="minorHAnsi" w:hAnsiTheme="minorHAnsi" w:cstheme="minorHAnsi"/>
          <w:sz w:val="22"/>
          <w:szCs w:val="22"/>
        </w:rPr>
        <w:t xml:space="preserve">ho </w:t>
      </w:r>
      <w:r w:rsidR="00213DFC">
        <w:rPr>
          <w:rFonts w:asciiTheme="minorHAnsi" w:hAnsiTheme="minorHAnsi" w:cstheme="minorHAnsi"/>
          <w:sz w:val="22"/>
          <w:szCs w:val="22"/>
        </w:rPr>
        <w:t>A</w:t>
      </w:r>
      <w:r>
        <w:rPr>
          <w:rFonts w:asciiTheme="minorHAnsi" w:hAnsiTheme="minorHAnsi" w:cstheme="minorHAnsi"/>
          <w:sz w:val="22"/>
          <w:szCs w:val="22"/>
        </w:rPr>
        <w:t xml:space="preserve">re </w:t>
      </w:r>
      <w:r w:rsidR="00213DFC">
        <w:rPr>
          <w:rFonts w:asciiTheme="minorHAnsi" w:hAnsiTheme="minorHAnsi" w:cstheme="minorHAnsi"/>
          <w:sz w:val="22"/>
          <w:szCs w:val="22"/>
        </w:rPr>
        <w:t>A</w:t>
      </w:r>
      <w:r>
        <w:rPr>
          <w:rFonts w:asciiTheme="minorHAnsi" w:hAnsiTheme="minorHAnsi" w:cstheme="minorHAnsi"/>
          <w:sz w:val="22"/>
          <w:szCs w:val="22"/>
        </w:rPr>
        <w:t xml:space="preserve">ctively </w:t>
      </w:r>
      <w:r w:rsidR="00213DFC">
        <w:rPr>
          <w:rFonts w:asciiTheme="minorHAnsi" w:hAnsiTheme="minorHAnsi" w:cstheme="minorHAnsi"/>
          <w:sz w:val="22"/>
          <w:szCs w:val="22"/>
        </w:rPr>
        <w:t>I</w:t>
      </w:r>
      <w:r>
        <w:rPr>
          <w:rFonts w:asciiTheme="minorHAnsi" w:hAnsiTheme="minorHAnsi" w:cstheme="minorHAnsi"/>
          <w:sz w:val="22"/>
          <w:szCs w:val="22"/>
        </w:rPr>
        <w:t>nvolved in the German-</w:t>
      </w:r>
      <w:r w:rsidR="00213DFC">
        <w:rPr>
          <w:rFonts w:asciiTheme="minorHAnsi" w:hAnsiTheme="minorHAnsi" w:cstheme="minorHAnsi"/>
          <w:sz w:val="22"/>
          <w:szCs w:val="22"/>
        </w:rPr>
        <w:t>S</w:t>
      </w:r>
      <w:r>
        <w:rPr>
          <w:rFonts w:asciiTheme="minorHAnsi" w:hAnsiTheme="minorHAnsi" w:cstheme="minorHAnsi"/>
          <w:sz w:val="22"/>
          <w:szCs w:val="22"/>
        </w:rPr>
        <w:t xml:space="preserve">peaking </w:t>
      </w:r>
      <w:r w:rsidR="00213DFC">
        <w:rPr>
          <w:rFonts w:asciiTheme="minorHAnsi" w:hAnsiTheme="minorHAnsi" w:cstheme="minorHAnsi"/>
          <w:sz w:val="22"/>
          <w:szCs w:val="22"/>
        </w:rPr>
        <w:t>C</w:t>
      </w:r>
      <w:r>
        <w:rPr>
          <w:rFonts w:asciiTheme="minorHAnsi" w:hAnsiTheme="minorHAnsi" w:cstheme="minorHAnsi"/>
          <w:sz w:val="22"/>
          <w:szCs w:val="22"/>
        </w:rPr>
        <w:t>ommunity in Ottawa, Canada</w:t>
      </w:r>
      <w:r w:rsidR="00213DFC">
        <w:rPr>
          <w:rFonts w:asciiTheme="minorHAnsi" w:hAnsiTheme="minorHAnsi" w:cstheme="minorHAnsi"/>
          <w:sz w:val="22"/>
          <w:szCs w:val="22"/>
        </w:rPr>
        <w:t>’,</w:t>
      </w:r>
      <w:r>
        <w:rPr>
          <w:rFonts w:asciiTheme="minorHAnsi" w:hAnsiTheme="minorHAnsi" w:cstheme="minorHAnsi"/>
          <w:i/>
          <w:iCs/>
          <w:sz w:val="22"/>
          <w:szCs w:val="22"/>
        </w:rPr>
        <w:t xml:space="preserve"> Journal of Ethnic and Migration Studies, </w:t>
      </w:r>
      <w:r w:rsidR="00242716" w:rsidRPr="00242716">
        <w:rPr>
          <w:rFonts w:asciiTheme="minorHAnsi" w:hAnsiTheme="minorHAnsi" w:cstheme="minorHAnsi"/>
          <w:iCs/>
          <w:sz w:val="22"/>
          <w:szCs w:val="22"/>
        </w:rPr>
        <w:t>Vol</w:t>
      </w:r>
      <w:r w:rsidR="00242716">
        <w:rPr>
          <w:rFonts w:asciiTheme="minorHAnsi" w:hAnsiTheme="minorHAnsi" w:cstheme="minorHAnsi"/>
          <w:iCs/>
          <w:sz w:val="22"/>
          <w:szCs w:val="22"/>
        </w:rPr>
        <w:t xml:space="preserve">. </w:t>
      </w:r>
      <w:r w:rsidR="00242716" w:rsidRPr="00242716">
        <w:rPr>
          <w:rFonts w:asciiTheme="minorHAnsi" w:hAnsiTheme="minorHAnsi" w:cstheme="minorHAnsi"/>
          <w:iCs/>
          <w:sz w:val="22"/>
          <w:szCs w:val="22"/>
        </w:rPr>
        <w:t>43(2),</w:t>
      </w:r>
      <w:r w:rsidR="00213DFC">
        <w:rPr>
          <w:rFonts w:asciiTheme="minorHAnsi" w:hAnsiTheme="minorHAnsi" w:cstheme="minorHAnsi"/>
          <w:sz w:val="22"/>
          <w:szCs w:val="22"/>
        </w:rPr>
        <w:t xml:space="preserve">pp. </w:t>
      </w:r>
      <w:r>
        <w:rPr>
          <w:rFonts w:asciiTheme="minorHAnsi" w:hAnsiTheme="minorHAnsi" w:cstheme="minorHAnsi"/>
          <w:sz w:val="22"/>
          <w:szCs w:val="22"/>
        </w:rPr>
        <w:t xml:space="preserve">1-17.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Payne, S.</w:t>
      </w:r>
      <w:r w:rsidR="00213DFC">
        <w:rPr>
          <w:rFonts w:asciiTheme="minorHAnsi" w:hAnsiTheme="minorHAnsi" w:cstheme="minorHAnsi"/>
          <w:sz w:val="22"/>
          <w:szCs w:val="22"/>
        </w:rPr>
        <w:t xml:space="preserve"> A</w:t>
      </w:r>
      <w:r>
        <w:rPr>
          <w:rFonts w:asciiTheme="minorHAnsi" w:hAnsiTheme="minorHAnsi" w:cstheme="minorHAnsi"/>
          <w:sz w:val="22"/>
          <w:szCs w:val="22"/>
        </w:rPr>
        <w:t>., Seymour, J. E., Chapman, A.</w:t>
      </w:r>
      <w:r w:rsidR="00213DFC">
        <w:rPr>
          <w:rFonts w:asciiTheme="minorHAnsi" w:hAnsiTheme="minorHAnsi" w:cstheme="minorHAnsi"/>
          <w:sz w:val="22"/>
          <w:szCs w:val="22"/>
        </w:rPr>
        <w:t xml:space="preserve"> and</w:t>
      </w:r>
      <w:r>
        <w:rPr>
          <w:rFonts w:asciiTheme="minorHAnsi" w:hAnsiTheme="minorHAnsi" w:cstheme="minorHAnsi"/>
          <w:sz w:val="22"/>
          <w:szCs w:val="22"/>
        </w:rPr>
        <w:t xml:space="preserve"> Holloway, M. (2008). </w:t>
      </w:r>
      <w:r w:rsidR="00213DFC">
        <w:rPr>
          <w:rFonts w:asciiTheme="minorHAnsi" w:hAnsiTheme="minorHAnsi" w:cstheme="minorHAnsi"/>
          <w:sz w:val="22"/>
          <w:szCs w:val="22"/>
        </w:rPr>
        <w:t>‘O</w:t>
      </w:r>
      <w:r>
        <w:rPr>
          <w:rFonts w:asciiTheme="minorHAnsi" w:hAnsiTheme="minorHAnsi" w:cstheme="minorHAnsi"/>
          <w:sz w:val="22"/>
          <w:szCs w:val="22"/>
        </w:rPr>
        <w:t xml:space="preserve">lder Chinese </w:t>
      </w:r>
      <w:r w:rsidR="00213DFC">
        <w:rPr>
          <w:rFonts w:asciiTheme="minorHAnsi" w:hAnsiTheme="minorHAnsi" w:cstheme="minorHAnsi"/>
          <w:sz w:val="22"/>
          <w:szCs w:val="22"/>
        </w:rPr>
        <w:t>P</w:t>
      </w:r>
      <w:r>
        <w:rPr>
          <w:rFonts w:asciiTheme="minorHAnsi" w:hAnsiTheme="minorHAnsi" w:cstheme="minorHAnsi"/>
          <w:sz w:val="22"/>
          <w:szCs w:val="22"/>
        </w:rPr>
        <w:t xml:space="preserve">eople's </w:t>
      </w:r>
      <w:r w:rsidR="00213DFC">
        <w:rPr>
          <w:rFonts w:asciiTheme="minorHAnsi" w:hAnsiTheme="minorHAnsi" w:cstheme="minorHAnsi"/>
          <w:sz w:val="22"/>
          <w:szCs w:val="22"/>
        </w:rPr>
        <w:t>V</w:t>
      </w:r>
      <w:r>
        <w:rPr>
          <w:rFonts w:asciiTheme="minorHAnsi" w:hAnsiTheme="minorHAnsi" w:cstheme="minorHAnsi"/>
          <w:sz w:val="22"/>
          <w:szCs w:val="22"/>
        </w:rPr>
        <w:t xml:space="preserve">iews on </w:t>
      </w:r>
      <w:r w:rsidR="00213DFC">
        <w:rPr>
          <w:rFonts w:asciiTheme="minorHAnsi" w:hAnsiTheme="minorHAnsi" w:cstheme="minorHAnsi"/>
          <w:sz w:val="22"/>
          <w:szCs w:val="22"/>
        </w:rPr>
        <w:t>F</w:t>
      </w:r>
      <w:r>
        <w:rPr>
          <w:rFonts w:asciiTheme="minorHAnsi" w:hAnsiTheme="minorHAnsi" w:cstheme="minorHAnsi"/>
          <w:sz w:val="22"/>
          <w:szCs w:val="22"/>
        </w:rPr>
        <w:t xml:space="preserve">ood: Implications for </w:t>
      </w:r>
      <w:r w:rsidR="00213DFC">
        <w:rPr>
          <w:rFonts w:asciiTheme="minorHAnsi" w:hAnsiTheme="minorHAnsi" w:cstheme="minorHAnsi"/>
          <w:sz w:val="22"/>
          <w:szCs w:val="22"/>
        </w:rPr>
        <w:t>S</w:t>
      </w:r>
      <w:r>
        <w:rPr>
          <w:rFonts w:asciiTheme="minorHAnsi" w:hAnsiTheme="minorHAnsi" w:cstheme="minorHAnsi"/>
          <w:sz w:val="22"/>
          <w:szCs w:val="22"/>
        </w:rPr>
        <w:t xml:space="preserve">upportive </w:t>
      </w:r>
      <w:r w:rsidR="00213DFC">
        <w:rPr>
          <w:rFonts w:asciiTheme="minorHAnsi" w:hAnsiTheme="minorHAnsi" w:cstheme="minorHAnsi"/>
          <w:sz w:val="22"/>
          <w:szCs w:val="22"/>
        </w:rPr>
        <w:t>C</w:t>
      </w:r>
      <w:r>
        <w:rPr>
          <w:rFonts w:asciiTheme="minorHAnsi" w:hAnsiTheme="minorHAnsi" w:cstheme="minorHAnsi"/>
          <w:sz w:val="22"/>
          <w:szCs w:val="22"/>
        </w:rPr>
        <w:t xml:space="preserve">ancer </w:t>
      </w:r>
      <w:r w:rsidR="00213DFC">
        <w:rPr>
          <w:rFonts w:asciiTheme="minorHAnsi" w:hAnsiTheme="minorHAnsi" w:cstheme="minorHAnsi"/>
          <w:sz w:val="22"/>
          <w:szCs w:val="22"/>
        </w:rPr>
        <w:t>C</w:t>
      </w:r>
      <w:r>
        <w:rPr>
          <w:rFonts w:asciiTheme="minorHAnsi" w:hAnsiTheme="minorHAnsi" w:cstheme="minorHAnsi"/>
          <w:sz w:val="22"/>
          <w:szCs w:val="22"/>
        </w:rPr>
        <w:t>are</w:t>
      </w:r>
      <w:r w:rsidR="00213DFC">
        <w:rPr>
          <w:rFonts w:asciiTheme="minorHAnsi" w:hAnsiTheme="minorHAnsi" w:cstheme="minorHAnsi"/>
          <w:sz w:val="22"/>
          <w:szCs w:val="22"/>
        </w:rPr>
        <w:t>’,</w:t>
      </w:r>
      <w:r>
        <w:rPr>
          <w:rFonts w:asciiTheme="minorHAnsi" w:hAnsiTheme="minorHAnsi" w:cstheme="minorHAnsi"/>
          <w:i/>
          <w:iCs/>
          <w:sz w:val="22"/>
          <w:szCs w:val="22"/>
        </w:rPr>
        <w:t xml:space="preserve"> Ethnicity &amp; Health,</w:t>
      </w:r>
      <w:r w:rsidR="00213DFC">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13</w:t>
      </w:r>
      <w:r>
        <w:rPr>
          <w:rFonts w:asciiTheme="minorHAnsi" w:hAnsiTheme="minorHAnsi" w:cstheme="minorHAnsi"/>
          <w:sz w:val="22"/>
          <w:szCs w:val="22"/>
        </w:rPr>
        <w:t>(5),</w:t>
      </w:r>
      <w:r w:rsidR="00213DFC">
        <w:rPr>
          <w:rFonts w:asciiTheme="minorHAnsi" w:hAnsiTheme="minorHAnsi" w:cstheme="minorHAnsi"/>
          <w:sz w:val="22"/>
          <w:szCs w:val="22"/>
        </w:rPr>
        <w:t xml:space="preserve"> pp. </w:t>
      </w:r>
      <w:r>
        <w:rPr>
          <w:rFonts w:asciiTheme="minorHAnsi" w:hAnsiTheme="minorHAnsi" w:cstheme="minorHAnsi"/>
          <w:sz w:val="22"/>
          <w:szCs w:val="22"/>
        </w:rPr>
        <w:t xml:space="preserve">497-514.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E3440C" w:rsidRPr="00E80205" w:rsidRDefault="00E3440C" w:rsidP="00E80205">
      <w:pPr>
        <w:pStyle w:val="NormalWeb"/>
        <w:spacing w:before="0" w:beforeAutospacing="0" w:after="0" w:afterAutospacing="0"/>
        <w:rPr>
          <w:rFonts w:asciiTheme="minorHAnsi" w:eastAsiaTheme="majorEastAsia" w:hAnsiTheme="minorHAnsi" w:cstheme="minorHAnsi"/>
          <w:color w:val="000000" w:themeColor="text1"/>
          <w:sz w:val="22"/>
          <w:szCs w:val="22"/>
        </w:rPr>
      </w:pPr>
      <w:r w:rsidRPr="00A041FF">
        <w:rPr>
          <w:rFonts w:asciiTheme="minorHAnsi" w:hAnsiTheme="minorHAnsi" w:cstheme="minorHAnsi"/>
          <w:color w:val="000000" w:themeColor="text1"/>
          <w:sz w:val="22"/>
          <w:szCs w:val="22"/>
        </w:rPr>
        <w:t>Smith, J. (2008)</w:t>
      </w:r>
      <w:r w:rsidR="00CB5744">
        <w:rPr>
          <w:rFonts w:asciiTheme="minorHAnsi" w:hAnsiTheme="minorHAnsi" w:cstheme="minorHAnsi"/>
          <w:color w:val="000000" w:themeColor="text1"/>
          <w:sz w:val="22"/>
          <w:szCs w:val="22"/>
        </w:rPr>
        <w:t xml:space="preserve">. </w:t>
      </w:r>
      <w:r w:rsidR="00CB5744">
        <w:rPr>
          <w:rStyle w:val="nlmarticle-title"/>
          <w:rFonts w:asciiTheme="minorHAnsi" w:eastAsiaTheme="majorEastAsia" w:hAnsiTheme="minorHAnsi" w:cstheme="minorHAnsi"/>
          <w:color w:val="000000" w:themeColor="text1"/>
          <w:sz w:val="22"/>
          <w:szCs w:val="22"/>
        </w:rPr>
        <w:t>‘T</w:t>
      </w:r>
      <w:r w:rsidRPr="00A041FF">
        <w:rPr>
          <w:rStyle w:val="nlmarticle-title"/>
          <w:rFonts w:asciiTheme="minorHAnsi" w:eastAsiaTheme="majorEastAsia" w:hAnsiTheme="minorHAnsi" w:cstheme="minorHAnsi"/>
          <w:color w:val="000000" w:themeColor="text1"/>
          <w:sz w:val="22"/>
          <w:szCs w:val="22"/>
        </w:rPr>
        <w:t xml:space="preserve">owards </w:t>
      </w:r>
      <w:r w:rsidR="00CB5744">
        <w:rPr>
          <w:rStyle w:val="nlmarticle-title"/>
          <w:rFonts w:asciiTheme="minorHAnsi" w:eastAsiaTheme="majorEastAsia" w:hAnsiTheme="minorHAnsi" w:cstheme="minorHAnsi"/>
          <w:color w:val="000000" w:themeColor="text1"/>
          <w:sz w:val="22"/>
          <w:szCs w:val="22"/>
        </w:rPr>
        <w:t>C</w:t>
      </w:r>
      <w:r w:rsidRPr="00A041FF">
        <w:rPr>
          <w:rStyle w:val="nlmarticle-title"/>
          <w:rFonts w:asciiTheme="minorHAnsi" w:eastAsiaTheme="majorEastAsia" w:hAnsiTheme="minorHAnsi" w:cstheme="minorHAnsi"/>
          <w:color w:val="000000" w:themeColor="text1"/>
          <w:sz w:val="22"/>
          <w:szCs w:val="22"/>
        </w:rPr>
        <w:t>onsensus? Centre-</w:t>
      </w:r>
      <w:r w:rsidR="00CB5744">
        <w:rPr>
          <w:rStyle w:val="nlmarticle-title"/>
          <w:rFonts w:asciiTheme="minorHAnsi" w:eastAsiaTheme="majorEastAsia" w:hAnsiTheme="minorHAnsi" w:cstheme="minorHAnsi"/>
          <w:color w:val="000000" w:themeColor="text1"/>
          <w:sz w:val="22"/>
          <w:szCs w:val="22"/>
        </w:rPr>
        <w:t>R</w:t>
      </w:r>
      <w:r w:rsidRPr="00A041FF">
        <w:rPr>
          <w:rStyle w:val="nlmarticle-title"/>
          <w:rFonts w:asciiTheme="minorHAnsi" w:eastAsiaTheme="majorEastAsia" w:hAnsiTheme="minorHAnsi" w:cstheme="minorHAnsi"/>
          <w:color w:val="000000" w:themeColor="text1"/>
          <w:sz w:val="22"/>
          <w:szCs w:val="22"/>
        </w:rPr>
        <w:t xml:space="preserve">ight </w:t>
      </w:r>
      <w:r w:rsidR="00CB5744">
        <w:rPr>
          <w:rStyle w:val="nlmarticle-title"/>
          <w:rFonts w:asciiTheme="minorHAnsi" w:eastAsiaTheme="majorEastAsia" w:hAnsiTheme="minorHAnsi" w:cstheme="minorHAnsi"/>
          <w:color w:val="000000" w:themeColor="text1"/>
          <w:sz w:val="22"/>
          <w:szCs w:val="22"/>
        </w:rPr>
        <w:t>P</w:t>
      </w:r>
      <w:r w:rsidRPr="00A041FF">
        <w:rPr>
          <w:rStyle w:val="nlmarticle-title"/>
          <w:rFonts w:asciiTheme="minorHAnsi" w:eastAsiaTheme="majorEastAsia" w:hAnsiTheme="minorHAnsi" w:cstheme="minorHAnsi"/>
          <w:color w:val="000000" w:themeColor="text1"/>
          <w:sz w:val="22"/>
          <w:szCs w:val="22"/>
        </w:rPr>
        <w:t xml:space="preserve">arties and </w:t>
      </w:r>
      <w:r w:rsidR="00CB5744">
        <w:rPr>
          <w:rStyle w:val="nlmarticle-title"/>
          <w:rFonts w:asciiTheme="minorHAnsi" w:eastAsiaTheme="majorEastAsia" w:hAnsiTheme="minorHAnsi" w:cstheme="minorHAnsi"/>
          <w:color w:val="000000" w:themeColor="text1"/>
          <w:sz w:val="22"/>
          <w:szCs w:val="22"/>
        </w:rPr>
        <w:t>I</w:t>
      </w:r>
      <w:r w:rsidRPr="00A041FF">
        <w:rPr>
          <w:rStyle w:val="nlmarticle-title"/>
          <w:rFonts w:asciiTheme="minorHAnsi" w:eastAsiaTheme="majorEastAsia" w:hAnsiTheme="minorHAnsi" w:cstheme="minorHAnsi"/>
          <w:color w:val="000000" w:themeColor="text1"/>
          <w:sz w:val="22"/>
          <w:szCs w:val="22"/>
        </w:rPr>
        <w:t xml:space="preserve">mmigration </w:t>
      </w:r>
      <w:r w:rsidR="00CB5744">
        <w:rPr>
          <w:rStyle w:val="nlmarticle-title"/>
          <w:rFonts w:asciiTheme="minorHAnsi" w:eastAsiaTheme="majorEastAsia" w:hAnsiTheme="minorHAnsi" w:cstheme="minorHAnsi"/>
          <w:color w:val="000000" w:themeColor="text1"/>
          <w:sz w:val="22"/>
          <w:szCs w:val="22"/>
        </w:rPr>
        <w:t>P</w:t>
      </w:r>
      <w:r w:rsidRPr="00A041FF">
        <w:rPr>
          <w:rStyle w:val="nlmarticle-title"/>
          <w:rFonts w:asciiTheme="minorHAnsi" w:eastAsiaTheme="majorEastAsia" w:hAnsiTheme="minorHAnsi" w:cstheme="minorHAnsi"/>
          <w:color w:val="000000" w:themeColor="text1"/>
          <w:sz w:val="22"/>
          <w:szCs w:val="22"/>
        </w:rPr>
        <w:t xml:space="preserve">olicy in </w:t>
      </w:r>
      <w:r w:rsidR="006F3E82">
        <w:rPr>
          <w:rStyle w:val="nlmarticle-title"/>
          <w:rFonts w:asciiTheme="minorHAnsi" w:eastAsiaTheme="majorEastAsia" w:hAnsiTheme="minorHAnsi" w:cstheme="minorHAnsi"/>
          <w:color w:val="000000" w:themeColor="text1"/>
          <w:sz w:val="22"/>
          <w:szCs w:val="22"/>
        </w:rPr>
        <w:t>t</w:t>
      </w:r>
      <w:r w:rsidRPr="00A041FF">
        <w:rPr>
          <w:rStyle w:val="nlmarticle-title"/>
          <w:rFonts w:asciiTheme="minorHAnsi" w:eastAsiaTheme="majorEastAsia" w:hAnsiTheme="minorHAnsi" w:cstheme="minorHAnsi"/>
          <w:color w:val="000000" w:themeColor="text1"/>
          <w:sz w:val="22"/>
          <w:szCs w:val="22"/>
        </w:rPr>
        <w:t>he UK and Ireland</w:t>
      </w:r>
      <w:r w:rsidR="00CB5744">
        <w:rPr>
          <w:rStyle w:val="nlmarticle-title"/>
          <w:rFonts w:asciiTheme="minorHAnsi" w:eastAsiaTheme="majorEastAsia" w:hAnsiTheme="minorHAnsi" w:cstheme="minorHAnsi"/>
          <w:color w:val="000000" w:themeColor="text1"/>
          <w:sz w:val="22"/>
          <w:szCs w:val="22"/>
        </w:rPr>
        <w:t>’,</w:t>
      </w:r>
      <w:r w:rsidRPr="00A041FF">
        <w:rPr>
          <w:rStyle w:val="nlmarticle-title"/>
          <w:rFonts w:asciiTheme="minorHAnsi" w:eastAsiaTheme="majorEastAsia" w:hAnsiTheme="minorHAnsi" w:cstheme="minorHAnsi"/>
          <w:i/>
          <w:color w:val="000000" w:themeColor="text1"/>
          <w:sz w:val="22"/>
          <w:szCs w:val="22"/>
        </w:rPr>
        <w:t>Journal of European Public Policy,</w:t>
      </w:r>
      <w:r w:rsidRPr="00A041FF">
        <w:rPr>
          <w:rStyle w:val="nlmarticle-title"/>
          <w:rFonts w:asciiTheme="minorHAnsi" w:eastAsiaTheme="majorEastAsia" w:hAnsiTheme="minorHAnsi" w:cstheme="minorHAnsi"/>
          <w:color w:val="000000" w:themeColor="text1"/>
          <w:sz w:val="22"/>
          <w:szCs w:val="22"/>
        </w:rPr>
        <w:t xml:space="preserve"> Vol. 15(3), pp</w:t>
      </w:r>
      <w:r w:rsidR="00CB5744">
        <w:rPr>
          <w:rStyle w:val="nlmarticle-title"/>
          <w:rFonts w:asciiTheme="minorHAnsi" w:eastAsiaTheme="majorEastAsia" w:hAnsiTheme="minorHAnsi" w:cstheme="minorHAnsi"/>
          <w:color w:val="000000" w:themeColor="text1"/>
          <w:sz w:val="22"/>
          <w:szCs w:val="22"/>
        </w:rPr>
        <w:t xml:space="preserve">. </w:t>
      </w:r>
      <w:r w:rsidRPr="00A041FF">
        <w:rPr>
          <w:rFonts w:ascii="Arial" w:hAnsi="Arial" w:cs="Arial"/>
          <w:color w:val="000000" w:themeColor="text1"/>
          <w:sz w:val="22"/>
          <w:szCs w:val="22"/>
          <w:shd w:val="clear" w:color="auto" w:fill="FFFFFF"/>
        </w:rPr>
        <w:t>415-31</w:t>
      </w:r>
      <w:r w:rsidR="00A041FF" w:rsidRPr="00A041FF">
        <w:rPr>
          <w:rFonts w:ascii="Arial" w:hAnsi="Arial" w:cs="Arial"/>
          <w:color w:val="000000" w:themeColor="text1"/>
          <w:sz w:val="22"/>
          <w:szCs w:val="22"/>
          <w:shd w:val="clear" w:color="auto" w:fill="FFFFFF"/>
        </w:rPr>
        <w:t xml:space="preserve">. </w:t>
      </w:r>
      <w:r w:rsidRPr="00A041FF">
        <w:rPr>
          <w:rStyle w:val="apple-converted-space"/>
          <w:rFonts w:ascii="Arial" w:eastAsiaTheme="majorEastAsia" w:hAnsi="Arial" w:cs="Arial"/>
          <w:color w:val="000000" w:themeColor="text1"/>
          <w:sz w:val="22"/>
          <w:szCs w:val="22"/>
          <w:shd w:val="clear" w:color="auto" w:fill="FFFFFF"/>
        </w:rPr>
        <w:t> </w:t>
      </w:r>
    </w:p>
    <w:p w:rsidR="00E80205" w:rsidRPr="00E80205" w:rsidRDefault="00E80205" w:rsidP="00E80205">
      <w:pPr>
        <w:pStyle w:val="NormalWeb"/>
        <w:spacing w:before="0" w:beforeAutospacing="0" w:after="0" w:afterAutospacing="0"/>
        <w:rPr>
          <w:rFonts w:ascii="Arial" w:hAnsi="Arial" w:cs="Arial"/>
          <w:bCs/>
          <w:sz w:val="22"/>
          <w:szCs w:val="22"/>
        </w:rPr>
      </w:pPr>
    </w:p>
    <w:p w:rsidR="00E80205" w:rsidRPr="00E80205" w:rsidRDefault="00E80205" w:rsidP="00E80205">
      <w:pPr>
        <w:autoSpaceDE w:val="0"/>
        <w:autoSpaceDN w:val="0"/>
        <w:adjustRightInd w:val="0"/>
        <w:spacing w:after="0" w:line="240" w:lineRule="auto"/>
        <w:rPr>
          <w:rFonts w:ascii="Arial" w:hAnsi="Arial" w:cs="Arial"/>
        </w:rPr>
      </w:pPr>
      <w:r w:rsidRPr="00E80205">
        <w:rPr>
          <w:rFonts w:ascii="Arial" w:hAnsi="Arial" w:cs="Arial"/>
          <w:bCs/>
        </w:rPr>
        <w:t>Startin, N. (2015)</w:t>
      </w:r>
      <w:r w:rsidR="00CB5744">
        <w:rPr>
          <w:rFonts w:ascii="Arial" w:hAnsi="Arial" w:cs="Arial"/>
          <w:bCs/>
        </w:rPr>
        <w:t>. ‘H</w:t>
      </w:r>
      <w:r w:rsidRPr="00E80205">
        <w:rPr>
          <w:rFonts w:ascii="Arial" w:hAnsi="Arial" w:cs="Arial"/>
          <w:bCs/>
        </w:rPr>
        <w:t xml:space="preserve">ave </w:t>
      </w:r>
      <w:r w:rsidR="00CB5744">
        <w:rPr>
          <w:rFonts w:ascii="Arial" w:hAnsi="Arial" w:cs="Arial"/>
          <w:bCs/>
        </w:rPr>
        <w:t>W</w:t>
      </w:r>
      <w:r w:rsidRPr="00E80205">
        <w:rPr>
          <w:rFonts w:ascii="Arial" w:hAnsi="Arial" w:cs="Arial"/>
          <w:bCs/>
        </w:rPr>
        <w:t xml:space="preserve">e </w:t>
      </w:r>
      <w:r w:rsidR="00CB5744">
        <w:rPr>
          <w:rFonts w:ascii="Arial" w:hAnsi="Arial" w:cs="Arial"/>
          <w:bCs/>
        </w:rPr>
        <w:t>R</w:t>
      </w:r>
      <w:r w:rsidRPr="00E80205">
        <w:rPr>
          <w:rFonts w:ascii="Arial" w:hAnsi="Arial" w:cs="Arial"/>
          <w:bCs/>
        </w:rPr>
        <w:t xml:space="preserve">eached a </w:t>
      </w:r>
      <w:r w:rsidR="00CB5744">
        <w:rPr>
          <w:rFonts w:ascii="Arial" w:hAnsi="Arial" w:cs="Arial"/>
          <w:bCs/>
        </w:rPr>
        <w:t>T</w:t>
      </w:r>
      <w:r w:rsidRPr="00E80205">
        <w:rPr>
          <w:rFonts w:ascii="Arial" w:hAnsi="Arial" w:cs="Arial"/>
          <w:bCs/>
        </w:rPr>
        <w:t xml:space="preserve">ipping </w:t>
      </w:r>
      <w:r w:rsidR="00CB5744">
        <w:rPr>
          <w:rFonts w:ascii="Arial" w:hAnsi="Arial" w:cs="Arial"/>
          <w:bCs/>
        </w:rPr>
        <w:t>P</w:t>
      </w:r>
      <w:r w:rsidRPr="00E80205">
        <w:rPr>
          <w:rFonts w:ascii="Arial" w:hAnsi="Arial" w:cs="Arial"/>
          <w:bCs/>
        </w:rPr>
        <w:t xml:space="preserve">oint? The </w:t>
      </w:r>
      <w:r w:rsidR="00CB5744">
        <w:rPr>
          <w:rFonts w:ascii="Arial" w:hAnsi="Arial" w:cs="Arial"/>
          <w:bCs/>
        </w:rPr>
        <w:t>M</w:t>
      </w:r>
      <w:r w:rsidRPr="00E80205">
        <w:rPr>
          <w:rFonts w:ascii="Arial" w:hAnsi="Arial" w:cs="Arial"/>
          <w:bCs/>
        </w:rPr>
        <w:t xml:space="preserve">ainstreaming of Euroscepticism in the UK, </w:t>
      </w:r>
      <w:r w:rsidRPr="00E80205">
        <w:rPr>
          <w:rFonts w:ascii="Arial" w:hAnsi="Arial" w:cs="Arial"/>
          <w:i/>
        </w:rPr>
        <w:t>International Political Science Review,</w:t>
      </w:r>
      <w:r w:rsidRPr="00E80205">
        <w:rPr>
          <w:rFonts w:ascii="Arial" w:hAnsi="Arial" w:cs="Arial"/>
        </w:rPr>
        <w:t xml:space="preserve"> Vol. 36(3) pp. 311</w:t>
      </w:r>
      <w:r w:rsidR="00CB5744">
        <w:rPr>
          <w:rFonts w:ascii="Arial" w:hAnsi="Arial" w:cs="Arial"/>
        </w:rPr>
        <w:t>-</w:t>
      </w:r>
      <w:r w:rsidRPr="00E80205">
        <w:rPr>
          <w:rFonts w:ascii="Arial" w:hAnsi="Arial" w:cs="Arial"/>
        </w:rPr>
        <w:t>23.</w:t>
      </w:r>
    </w:p>
    <w:p w:rsidR="00E80205" w:rsidRDefault="00E80205" w:rsidP="00E80205">
      <w:pPr>
        <w:pStyle w:val="NormalWeb"/>
        <w:spacing w:before="0" w:beforeAutospacing="0" w:after="0" w:afterAutospacing="0"/>
        <w:rPr>
          <w:rFonts w:ascii="Arial" w:hAnsi="Arial" w:cs="Arial"/>
          <w:sz w:val="22"/>
          <w:szCs w:val="22"/>
        </w:rPr>
      </w:pPr>
    </w:p>
    <w:p w:rsidR="00051E46" w:rsidRPr="00DC754A" w:rsidRDefault="00051E46" w:rsidP="00051E46">
      <w:pPr>
        <w:spacing w:after="0" w:line="240" w:lineRule="auto"/>
        <w:jc w:val="both"/>
        <w:rPr>
          <w:rFonts w:ascii="Arial" w:hAnsi="Arial" w:cs="Arial"/>
        </w:rPr>
      </w:pPr>
      <w:r>
        <w:rPr>
          <w:rFonts w:ascii="Arial" w:hAnsi="Arial" w:cs="Arial"/>
        </w:rPr>
        <w:t xml:space="preserve">Stevenson, J. </w:t>
      </w:r>
      <w:r w:rsidR="00815E2E">
        <w:rPr>
          <w:rFonts w:ascii="Arial" w:hAnsi="Arial" w:cs="Arial"/>
        </w:rPr>
        <w:t xml:space="preserve">and Rao, M. </w:t>
      </w:r>
      <w:r>
        <w:rPr>
          <w:rFonts w:ascii="Arial" w:hAnsi="Arial" w:cs="Arial"/>
        </w:rPr>
        <w:t>(2014)</w:t>
      </w:r>
      <w:r w:rsidR="00CB5744">
        <w:rPr>
          <w:rFonts w:ascii="Arial" w:hAnsi="Arial" w:cs="Arial"/>
        </w:rPr>
        <w:t xml:space="preserve">. </w:t>
      </w:r>
      <w:r w:rsidR="00FE5758" w:rsidRPr="00FE5758">
        <w:rPr>
          <w:rFonts w:ascii="Arial" w:hAnsi="Arial" w:cs="Arial"/>
          <w:i/>
        </w:rPr>
        <w:t>Explaining Levels of Wellbeing in BME Populations in England</w:t>
      </w:r>
      <w:r>
        <w:rPr>
          <w:rFonts w:ascii="Arial" w:hAnsi="Arial" w:cs="Arial"/>
        </w:rPr>
        <w:t>, London</w:t>
      </w:r>
      <w:r w:rsidR="00CB5744">
        <w:rPr>
          <w:rFonts w:ascii="Arial" w:hAnsi="Arial" w:cs="Arial"/>
        </w:rPr>
        <w:t>:</w:t>
      </w:r>
      <w:r w:rsidRPr="00DC754A">
        <w:rPr>
          <w:rFonts w:ascii="Arial" w:hAnsi="Arial" w:cs="Arial"/>
        </w:rPr>
        <w:t>University</w:t>
      </w:r>
      <w:r>
        <w:rPr>
          <w:rFonts w:ascii="Arial" w:hAnsi="Arial" w:cs="Arial"/>
        </w:rPr>
        <w:t xml:space="preserve"> of </w:t>
      </w:r>
      <w:r w:rsidRPr="00DC754A">
        <w:rPr>
          <w:rFonts w:ascii="Arial" w:hAnsi="Arial" w:cs="Arial"/>
        </w:rPr>
        <w:t>East London</w:t>
      </w:r>
      <w:r>
        <w:rPr>
          <w:rFonts w:ascii="Arial" w:hAnsi="Arial" w:cs="Arial"/>
        </w:rPr>
        <w:t>.</w:t>
      </w:r>
    </w:p>
    <w:p w:rsidR="00815E2E" w:rsidRDefault="00815E2E" w:rsidP="00E80205">
      <w:pPr>
        <w:pStyle w:val="NormalWeb"/>
        <w:spacing w:before="0" w:beforeAutospacing="0" w:after="0" w:afterAutospacing="0"/>
        <w:rPr>
          <w:rFonts w:ascii="Arial" w:hAnsi="Arial" w:cs="Arial"/>
          <w:sz w:val="22"/>
          <w:szCs w:val="22"/>
        </w:rPr>
      </w:pPr>
    </w:p>
    <w:p w:rsidR="00104D1F" w:rsidRPr="00E80205" w:rsidRDefault="00104D1F" w:rsidP="00E80205">
      <w:pPr>
        <w:pStyle w:val="NormalWeb"/>
        <w:spacing w:before="0" w:beforeAutospacing="0" w:after="0" w:afterAutospacing="0"/>
        <w:rPr>
          <w:rFonts w:ascii="Arial" w:hAnsi="Arial" w:cs="Arial"/>
          <w:sz w:val="22"/>
          <w:szCs w:val="22"/>
        </w:rPr>
      </w:pPr>
      <w:r w:rsidRPr="00E80205">
        <w:rPr>
          <w:rFonts w:ascii="Arial" w:hAnsi="Arial" w:cs="Arial"/>
          <w:sz w:val="22"/>
          <w:szCs w:val="22"/>
        </w:rPr>
        <w:t xml:space="preserve">Torres, S. (2006). </w:t>
      </w:r>
      <w:r w:rsidR="00B50C0A">
        <w:rPr>
          <w:rFonts w:ascii="Arial" w:hAnsi="Arial" w:cs="Arial"/>
          <w:sz w:val="22"/>
          <w:szCs w:val="22"/>
        </w:rPr>
        <w:t>‘E</w:t>
      </w:r>
      <w:r w:rsidRPr="00E80205">
        <w:rPr>
          <w:rFonts w:ascii="Arial" w:hAnsi="Arial" w:cs="Arial"/>
          <w:sz w:val="22"/>
          <w:szCs w:val="22"/>
        </w:rPr>
        <w:t xml:space="preserve">lderly </w:t>
      </w:r>
      <w:r w:rsidR="00B50C0A">
        <w:rPr>
          <w:rFonts w:ascii="Arial" w:hAnsi="Arial" w:cs="Arial"/>
          <w:sz w:val="22"/>
          <w:szCs w:val="22"/>
        </w:rPr>
        <w:t>I</w:t>
      </w:r>
      <w:r w:rsidRPr="00E80205">
        <w:rPr>
          <w:rFonts w:ascii="Arial" w:hAnsi="Arial" w:cs="Arial"/>
          <w:sz w:val="22"/>
          <w:szCs w:val="22"/>
        </w:rPr>
        <w:t>mmigrants in Sweden: '</w:t>
      </w:r>
      <w:r w:rsidR="00B50C0A">
        <w:rPr>
          <w:rFonts w:ascii="Arial" w:hAnsi="Arial" w:cs="Arial"/>
          <w:sz w:val="22"/>
          <w:szCs w:val="22"/>
        </w:rPr>
        <w:t>O</w:t>
      </w:r>
      <w:r w:rsidRPr="00E80205">
        <w:rPr>
          <w:rFonts w:ascii="Arial" w:hAnsi="Arial" w:cs="Arial"/>
          <w:sz w:val="22"/>
          <w:szCs w:val="22"/>
        </w:rPr>
        <w:t xml:space="preserve">therness' </w:t>
      </w:r>
      <w:r w:rsidR="00B50C0A">
        <w:rPr>
          <w:rFonts w:ascii="Arial" w:hAnsi="Arial" w:cs="Arial"/>
          <w:sz w:val="22"/>
          <w:szCs w:val="22"/>
        </w:rPr>
        <w:t>U</w:t>
      </w:r>
      <w:r w:rsidRPr="00E80205">
        <w:rPr>
          <w:rFonts w:ascii="Arial" w:hAnsi="Arial" w:cs="Arial"/>
          <w:sz w:val="22"/>
          <w:szCs w:val="22"/>
        </w:rPr>
        <w:t xml:space="preserve">nder </w:t>
      </w:r>
      <w:r w:rsidR="00B50C0A">
        <w:rPr>
          <w:rFonts w:ascii="Arial" w:hAnsi="Arial" w:cs="Arial"/>
          <w:sz w:val="22"/>
          <w:szCs w:val="22"/>
        </w:rPr>
        <w:t>C</w:t>
      </w:r>
      <w:r w:rsidRPr="00E80205">
        <w:rPr>
          <w:rFonts w:ascii="Arial" w:hAnsi="Arial" w:cs="Arial"/>
          <w:sz w:val="22"/>
          <w:szCs w:val="22"/>
        </w:rPr>
        <w:t>onstruction</w:t>
      </w:r>
      <w:r w:rsidR="00B50C0A">
        <w:rPr>
          <w:rFonts w:ascii="Arial" w:hAnsi="Arial" w:cs="Arial"/>
          <w:sz w:val="22"/>
          <w:szCs w:val="22"/>
        </w:rPr>
        <w:t xml:space="preserve">’, </w:t>
      </w:r>
      <w:r w:rsidRPr="00E80205">
        <w:rPr>
          <w:rFonts w:ascii="Arial" w:hAnsi="Arial" w:cs="Arial"/>
          <w:i/>
          <w:iCs/>
          <w:sz w:val="22"/>
          <w:szCs w:val="22"/>
        </w:rPr>
        <w:t>Journal of Ethnic and Migration Studies,</w:t>
      </w:r>
      <w:r w:rsidR="00B50C0A">
        <w:rPr>
          <w:rFonts w:ascii="Arial" w:hAnsi="Arial" w:cs="Arial"/>
          <w:iCs/>
          <w:sz w:val="22"/>
          <w:szCs w:val="22"/>
        </w:rPr>
        <w:t xml:space="preserve"> Vol. </w:t>
      </w:r>
      <w:r w:rsidR="00FE5758" w:rsidRPr="00FE5758">
        <w:rPr>
          <w:rFonts w:ascii="Arial" w:hAnsi="Arial" w:cs="Arial"/>
          <w:iCs/>
          <w:sz w:val="22"/>
          <w:szCs w:val="22"/>
        </w:rPr>
        <w:t>32</w:t>
      </w:r>
      <w:r w:rsidRPr="00E80205">
        <w:rPr>
          <w:rFonts w:ascii="Arial" w:hAnsi="Arial" w:cs="Arial"/>
          <w:sz w:val="22"/>
          <w:szCs w:val="22"/>
        </w:rPr>
        <w:t>(8),</w:t>
      </w:r>
      <w:r w:rsidR="00B50C0A">
        <w:rPr>
          <w:rFonts w:ascii="Arial" w:hAnsi="Arial" w:cs="Arial"/>
          <w:sz w:val="22"/>
          <w:szCs w:val="22"/>
        </w:rPr>
        <w:t xml:space="preserve"> pp. </w:t>
      </w:r>
      <w:r w:rsidRPr="00E80205">
        <w:rPr>
          <w:rFonts w:ascii="Arial" w:hAnsi="Arial" w:cs="Arial"/>
          <w:sz w:val="22"/>
          <w:szCs w:val="22"/>
        </w:rPr>
        <w:t>1341</w:t>
      </w:r>
      <w:r w:rsidR="008A38FE">
        <w:rPr>
          <w:rFonts w:ascii="Arial" w:hAnsi="Arial" w:cs="Arial"/>
          <w:sz w:val="22"/>
          <w:szCs w:val="22"/>
        </w:rPr>
        <w:t>-1358</w:t>
      </w:r>
      <w:r w:rsidRPr="00E80205">
        <w:rPr>
          <w:rFonts w:ascii="Arial" w:hAnsi="Arial" w:cs="Arial"/>
          <w:sz w:val="22"/>
          <w:szCs w:val="22"/>
        </w:rPr>
        <w:t>.</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FE5758" w:rsidRDefault="00C66518" w:rsidP="00E630DC">
      <w:pPr>
        <w:spacing w:after="0" w:line="240" w:lineRule="auto"/>
      </w:pPr>
      <w:r w:rsidRPr="00DC754A">
        <w:rPr>
          <w:rFonts w:ascii="Arial" w:hAnsi="Arial" w:cs="Arial"/>
        </w:rPr>
        <w:t>Trotter, R.</w:t>
      </w:r>
      <w:r>
        <w:rPr>
          <w:rFonts w:ascii="Arial" w:hAnsi="Arial" w:cs="Arial"/>
        </w:rPr>
        <w:t xml:space="preserve"> (2012)</w:t>
      </w:r>
      <w:r w:rsidR="00B50C0A">
        <w:rPr>
          <w:rFonts w:ascii="Arial" w:hAnsi="Arial" w:cs="Arial"/>
        </w:rPr>
        <w:t>. ‘</w:t>
      </w:r>
      <w:r w:rsidRPr="00DC754A">
        <w:rPr>
          <w:rFonts w:ascii="Arial" w:hAnsi="Arial" w:cs="Arial"/>
        </w:rPr>
        <w:t>Over-</w:t>
      </w:r>
      <w:r w:rsidR="00B50C0A">
        <w:rPr>
          <w:rFonts w:ascii="Arial" w:hAnsi="Arial" w:cs="Arial"/>
        </w:rPr>
        <w:t>L</w:t>
      </w:r>
      <w:r w:rsidRPr="00DC754A">
        <w:rPr>
          <w:rFonts w:ascii="Arial" w:hAnsi="Arial" w:cs="Arial"/>
        </w:rPr>
        <w:t>ooked Communities, Over-</w:t>
      </w:r>
      <w:r w:rsidR="00B50C0A">
        <w:rPr>
          <w:rFonts w:ascii="Arial" w:hAnsi="Arial" w:cs="Arial"/>
        </w:rPr>
        <w:t>D</w:t>
      </w:r>
      <w:r w:rsidRPr="00DC754A">
        <w:rPr>
          <w:rFonts w:ascii="Arial" w:hAnsi="Arial" w:cs="Arial"/>
        </w:rPr>
        <w:t xml:space="preserve">ue Change: </w:t>
      </w:r>
      <w:r w:rsidR="00B50C0A">
        <w:rPr>
          <w:rFonts w:ascii="Arial" w:hAnsi="Arial" w:cs="Arial"/>
        </w:rPr>
        <w:t>H</w:t>
      </w:r>
      <w:r w:rsidRPr="00DC754A">
        <w:rPr>
          <w:rFonts w:ascii="Arial" w:hAnsi="Arial" w:cs="Arial"/>
        </w:rPr>
        <w:t xml:space="preserve">ow </w:t>
      </w:r>
      <w:r w:rsidR="00B50C0A">
        <w:rPr>
          <w:rFonts w:ascii="Arial" w:hAnsi="Arial" w:cs="Arial"/>
        </w:rPr>
        <w:t>S</w:t>
      </w:r>
      <w:r w:rsidRPr="00DC754A">
        <w:rPr>
          <w:rFonts w:ascii="Arial" w:hAnsi="Arial" w:cs="Arial"/>
        </w:rPr>
        <w:t xml:space="preserve">ervices </w:t>
      </w:r>
      <w:r w:rsidR="00B50C0A">
        <w:rPr>
          <w:rFonts w:ascii="Arial" w:hAnsi="Arial" w:cs="Arial"/>
        </w:rPr>
        <w:t>C</w:t>
      </w:r>
      <w:r w:rsidRPr="00DC754A">
        <w:rPr>
          <w:rFonts w:ascii="Arial" w:hAnsi="Arial" w:cs="Arial"/>
        </w:rPr>
        <w:t xml:space="preserve">an </w:t>
      </w:r>
      <w:r w:rsidR="00B50C0A">
        <w:rPr>
          <w:rFonts w:ascii="Arial" w:hAnsi="Arial" w:cs="Arial"/>
        </w:rPr>
        <w:t>B</w:t>
      </w:r>
      <w:r w:rsidRPr="00DC754A">
        <w:rPr>
          <w:rFonts w:ascii="Arial" w:hAnsi="Arial" w:cs="Arial"/>
        </w:rPr>
        <w:t>ett</w:t>
      </w:r>
      <w:r>
        <w:rPr>
          <w:rFonts w:ascii="Arial" w:hAnsi="Arial" w:cs="Arial"/>
        </w:rPr>
        <w:t xml:space="preserve">er </w:t>
      </w:r>
      <w:r w:rsidR="00B50C0A">
        <w:rPr>
          <w:rFonts w:ascii="Arial" w:hAnsi="Arial" w:cs="Arial"/>
        </w:rPr>
        <w:t>S</w:t>
      </w:r>
      <w:r>
        <w:rPr>
          <w:rFonts w:ascii="Arial" w:hAnsi="Arial" w:cs="Arial"/>
        </w:rPr>
        <w:t xml:space="preserve">upport BME </w:t>
      </w:r>
      <w:r w:rsidR="00B50C0A">
        <w:rPr>
          <w:rFonts w:ascii="Arial" w:hAnsi="Arial" w:cs="Arial"/>
        </w:rPr>
        <w:t>D</w:t>
      </w:r>
      <w:r>
        <w:rPr>
          <w:rFonts w:ascii="Arial" w:hAnsi="Arial" w:cs="Arial"/>
        </w:rPr>
        <w:t xml:space="preserve">isabled </w:t>
      </w:r>
      <w:r w:rsidR="00B50C0A">
        <w:rPr>
          <w:rFonts w:ascii="Arial" w:hAnsi="Arial" w:cs="Arial"/>
        </w:rPr>
        <w:t>P</w:t>
      </w:r>
      <w:r>
        <w:rPr>
          <w:rFonts w:ascii="Arial" w:hAnsi="Arial" w:cs="Arial"/>
        </w:rPr>
        <w:t>eople</w:t>
      </w:r>
      <w:r w:rsidR="00B50C0A">
        <w:rPr>
          <w:rFonts w:ascii="Arial" w:hAnsi="Arial" w:cs="Arial"/>
        </w:rPr>
        <w:t xml:space="preserve"> [online]’, Available at: &lt;</w:t>
      </w:r>
      <w:hyperlink r:id="rId15" w:history="1">
        <w:r w:rsidR="00B50C0A" w:rsidRPr="00EA7CCD">
          <w:rPr>
            <w:rStyle w:val="Hyperlink"/>
            <w:rFonts w:ascii="Arial" w:hAnsi="Arial" w:cs="Arial"/>
          </w:rPr>
          <w:t>http://www.scope.org.uk/Scope/media/Images/Publication%20Directory/Over-looked-communities-over-due-change.pdf?ext=.pdf</w:t>
        </w:r>
      </w:hyperlink>
      <w:r w:rsidR="00B50C0A">
        <w:rPr>
          <w:rFonts w:ascii="Arial" w:hAnsi="Arial" w:cs="Arial"/>
        </w:rPr>
        <w:t>&gt;</w:t>
      </w:r>
      <w:r w:rsidR="00B50C0A">
        <w:t>(</w:t>
      </w:r>
      <w:r>
        <w:t>Access</w:t>
      </w:r>
      <w:r w:rsidR="00B50C0A">
        <w:t>ed 14</w:t>
      </w:r>
      <w:r w:rsidR="00FE5758" w:rsidRPr="00FE5758">
        <w:rPr>
          <w:vertAlign w:val="superscript"/>
        </w:rPr>
        <w:t>th</w:t>
      </w:r>
      <w:r w:rsidR="00B50C0A">
        <w:t xml:space="preserve"> February 2017).</w:t>
      </w:r>
    </w:p>
    <w:p w:rsidR="00C66518" w:rsidRDefault="00C66518"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Victor, C. R., Burholt, V.</w:t>
      </w:r>
      <w:r w:rsidR="00B50C0A">
        <w:rPr>
          <w:rFonts w:asciiTheme="minorHAnsi" w:hAnsiTheme="minorHAnsi" w:cstheme="minorHAnsi"/>
          <w:sz w:val="22"/>
          <w:szCs w:val="22"/>
        </w:rPr>
        <w:t xml:space="preserve"> and</w:t>
      </w:r>
      <w:r>
        <w:rPr>
          <w:rFonts w:asciiTheme="minorHAnsi" w:hAnsiTheme="minorHAnsi" w:cstheme="minorHAnsi"/>
          <w:sz w:val="22"/>
          <w:szCs w:val="22"/>
        </w:rPr>
        <w:t xml:space="preserve"> Martin, W. (2012).</w:t>
      </w:r>
      <w:r w:rsidR="00B50C0A">
        <w:rPr>
          <w:rFonts w:asciiTheme="minorHAnsi" w:hAnsiTheme="minorHAnsi" w:cstheme="minorHAnsi"/>
          <w:sz w:val="22"/>
          <w:szCs w:val="22"/>
        </w:rPr>
        <w:t>‘L</w:t>
      </w:r>
      <w:r>
        <w:rPr>
          <w:rFonts w:asciiTheme="minorHAnsi" w:hAnsiTheme="minorHAnsi" w:cstheme="minorHAnsi"/>
          <w:sz w:val="22"/>
          <w:szCs w:val="22"/>
        </w:rPr>
        <w:t xml:space="preserve">oneliness and </w:t>
      </w:r>
      <w:r w:rsidR="00B50C0A">
        <w:rPr>
          <w:rFonts w:asciiTheme="minorHAnsi" w:hAnsiTheme="minorHAnsi" w:cstheme="minorHAnsi"/>
          <w:sz w:val="22"/>
          <w:szCs w:val="22"/>
        </w:rPr>
        <w:t>E</w:t>
      </w:r>
      <w:r>
        <w:rPr>
          <w:rFonts w:asciiTheme="minorHAnsi" w:hAnsiTheme="minorHAnsi" w:cstheme="minorHAnsi"/>
          <w:sz w:val="22"/>
          <w:szCs w:val="22"/>
        </w:rPr>
        <w:t xml:space="preserve">thnic </w:t>
      </w:r>
      <w:r w:rsidR="00B50C0A">
        <w:rPr>
          <w:rFonts w:asciiTheme="minorHAnsi" w:hAnsiTheme="minorHAnsi" w:cstheme="minorHAnsi"/>
          <w:sz w:val="22"/>
          <w:szCs w:val="22"/>
        </w:rPr>
        <w:t>M</w:t>
      </w:r>
      <w:r>
        <w:rPr>
          <w:rFonts w:asciiTheme="minorHAnsi" w:hAnsiTheme="minorHAnsi" w:cstheme="minorHAnsi"/>
          <w:sz w:val="22"/>
          <w:szCs w:val="22"/>
        </w:rPr>
        <w:t xml:space="preserve">inority </w:t>
      </w:r>
      <w:r w:rsidR="00B50C0A">
        <w:rPr>
          <w:rFonts w:asciiTheme="minorHAnsi" w:hAnsiTheme="minorHAnsi" w:cstheme="minorHAnsi"/>
          <w:sz w:val="22"/>
          <w:szCs w:val="22"/>
        </w:rPr>
        <w:t>E</w:t>
      </w:r>
      <w:r>
        <w:rPr>
          <w:rFonts w:asciiTheme="minorHAnsi" w:hAnsiTheme="minorHAnsi" w:cstheme="minorHAnsi"/>
          <w:sz w:val="22"/>
          <w:szCs w:val="22"/>
        </w:rPr>
        <w:t xml:space="preserve">lders in Great Britain: An </w:t>
      </w:r>
      <w:r w:rsidR="00B50C0A">
        <w:rPr>
          <w:rFonts w:asciiTheme="minorHAnsi" w:hAnsiTheme="minorHAnsi" w:cstheme="minorHAnsi"/>
          <w:sz w:val="22"/>
          <w:szCs w:val="22"/>
        </w:rPr>
        <w:t>E</w:t>
      </w:r>
      <w:r>
        <w:rPr>
          <w:rFonts w:asciiTheme="minorHAnsi" w:hAnsiTheme="minorHAnsi" w:cstheme="minorHAnsi"/>
          <w:sz w:val="22"/>
          <w:szCs w:val="22"/>
        </w:rPr>
        <w:t xml:space="preserve">xploratory </w:t>
      </w:r>
      <w:r w:rsidR="00B50C0A">
        <w:rPr>
          <w:rFonts w:asciiTheme="minorHAnsi" w:hAnsiTheme="minorHAnsi" w:cstheme="minorHAnsi"/>
          <w:sz w:val="22"/>
          <w:szCs w:val="22"/>
        </w:rPr>
        <w:t>S</w:t>
      </w:r>
      <w:r>
        <w:rPr>
          <w:rFonts w:asciiTheme="minorHAnsi" w:hAnsiTheme="minorHAnsi" w:cstheme="minorHAnsi"/>
          <w:sz w:val="22"/>
          <w:szCs w:val="22"/>
        </w:rPr>
        <w:t>tudy</w:t>
      </w:r>
      <w:r w:rsidR="00B50C0A">
        <w:rPr>
          <w:rFonts w:asciiTheme="minorHAnsi" w:hAnsiTheme="minorHAnsi" w:cstheme="minorHAnsi"/>
          <w:sz w:val="22"/>
          <w:szCs w:val="22"/>
        </w:rPr>
        <w:t>’,</w:t>
      </w:r>
      <w:r>
        <w:rPr>
          <w:rFonts w:asciiTheme="minorHAnsi" w:hAnsiTheme="minorHAnsi" w:cstheme="minorHAnsi"/>
          <w:i/>
          <w:iCs/>
          <w:sz w:val="22"/>
          <w:szCs w:val="22"/>
        </w:rPr>
        <w:t xml:space="preserve"> Journal of Cross-Cultural Gerontology,</w:t>
      </w:r>
      <w:r w:rsidR="00B50C0A">
        <w:rPr>
          <w:rFonts w:asciiTheme="minorHAnsi" w:hAnsiTheme="minorHAnsi" w:cstheme="minorHAnsi"/>
          <w:iCs/>
          <w:sz w:val="22"/>
          <w:szCs w:val="22"/>
        </w:rPr>
        <w:t xml:space="preserve">Vol. </w:t>
      </w:r>
      <w:r w:rsidR="00FE5758" w:rsidRPr="00FE5758">
        <w:rPr>
          <w:rFonts w:asciiTheme="minorHAnsi" w:hAnsiTheme="minorHAnsi" w:cstheme="minorHAnsi"/>
          <w:iCs/>
          <w:sz w:val="22"/>
          <w:szCs w:val="22"/>
        </w:rPr>
        <w:t>27</w:t>
      </w:r>
      <w:r>
        <w:rPr>
          <w:rFonts w:asciiTheme="minorHAnsi" w:hAnsiTheme="minorHAnsi" w:cstheme="minorHAnsi"/>
          <w:sz w:val="22"/>
          <w:szCs w:val="22"/>
        </w:rPr>
        <w:t>(1),</w:t>
      </w:r>
      <w:r w:rsidR="00B50C0A">
        <w:rPr>
          <w:rFonts w:asciiTheme="minorHAnsi" w:hAnsiTheme="minorHAnsi" w:cstheme="minorHAnsi"/>
          <w:sz w:val="22"/>
          <w:szCs w:val="22"/>
        </w:rPr>
        <w:t xml:space="preserve"> pp. </w:t>
      </w:r>
      <w:r>
        <w:rPr>
          <w:rFonts w:asciiTheme="minorHAnsi" w:hAnsiTheme="minorHAnsi" w:cstheme="minorHAnsi"/>
          <w:sz w:val="22"/>
          <w:szCs w:val="22"/>
        </w:rPr>
        <w:t xml:space="preserve">65-78.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Victor, C. R., Martin, W.</w:t>
      </w:r>
      <w:r w:rsidR="00B50C0A">
        <w:rPr>
          <w:rFonts w:asciiTheme="minorHAnsi" w:hAnsiTheme="minorHAnsi" w:cstheme="minorHAnsi"/>
          <w:sz w:val="22"/>
          <w:szCs w:val="22"/>
        </w:rPr>
        <w:t xml:space="preserve"> and</w:t>
      </w:r>
      <w:r>
        <w:rPr>
          <w:rFonts w:asciiTheme="minorHAnsi" w:hAnsiTheme="minorHAnsi" w:cstheme="minorHAnsi"/>
          <w:sz w:val="22"/>
          <w:szCs w:val="22"/>
        </w:rPr>
        <w:t>Zubair, M. (2011).</w:t>
      </w:r>
      <w:r w:rsidR="00B50C0A">
        <w:rPr>
          <w:rFonts w:asciiTheme="minorHAnsi" w:hAnsiTheme="minorHAnsi" w:cstheme="minorHAnsi"/>
          <w:sz w:val="22"/>
          <w:szCs w:val="22"/>
        </w:rPr>
        <w:t>‘F</w:t>
      </w:r>
      <w:r>
        <w:rPr>
          <w:rFonts w:asciiTheme="minorHAnsi" w:hAnsiTheme="minorHAnsi" w:cstheme="minorHAnsi"/>
          <w:sz w:val="22"/>
          <w:szCs w:val="22"/>
        </w:rPr>
        <w:t xml:space="preserve">amilies and </w:t>
      </w:r>
      <w:r w:rsidR="00B50C0A">
        <w:rPr>
          <w:rFonts w:asciiTheme="minorHAnsi" w:hAnsiTheme="minorHAnsi" w:cstheme="minorHAnsi"/>
          <w:sz w:val="22"/>
          <w:szCs w:val="22"/>
        </w:rPr>
        <w:t>C</w:t>
      </w:r>
      <w:r>
        <w:rPr>
          <w:rFonts w:asciiTheme="minorHAnsi" w:hAnsiTheme="minorHAnsi" w:cstheme="minorHAnsi"/>
          <w:sz w:val="22"/>
          <w:szCs w:val="22"/>
        </w:rPr>
        <w:t xml:space="preserve">aring </w:t>
      </w:r>
      <w:r w:rsidR="00B50C0A">
        <w:rPr>
          <w:rFonts w:asciiTheme="minorHAnsi" w:hAnsiTheme="minorHAnsi" w:cstheme="minorHAnsi"/>
          <w:sz w:val="22"/>
          <w:szCs w:val="22"/>
        </w:rPr>
        <w:t>A</w:t>
      </w:r>
      <w:r>
        <w:rPr>
          <w:rFonts w:asciiTheme="minorHAnsi" w:hAnsiTheme="minorHAnsi" w:cstheme="minorHAnsi"/>
          <w:sz w:val="22"/>
          <w:szCs w:val="22"/>
        </w:rPr>
        <w:t xml:space="preserve">mongst </w:t>
      </w:r>
      <w:r w:rsidR="00B50C0A">
        <w:rPr>
          <w:rFonts w:asciiTheme="minorHAnsi" w:hAnsiTheme="minorHAnsi" w:cstheme="minorHAnsi"/>
          <w:sz w:val="22"/>
          <w:szCs w:val="22"/>
        </w:rPr>
        <w:t>O</w:t>
      </w:r>
      <w:r>
        <w:rPr>
          <w:rFonts w:asciiTheme="minorHAnsi" w:hAnsiTheme="minorHAnsi" w:cstheme="minorHAnsi"/>
          <w:sz w:val="22"/>
          <w:szCs w:val="22"/>
        </w:rPr>
        <w:t xml:space="preserve">lder </w:t>
      </w:r>
      <w:r w:rsidR="00B50C0A">
        <w:rPr>
          <w:rFonts w:asciiTheme="minorHAnsi" w:hAnsiTheme="minorHAnsi" w:cstheme="minorHAnsi"/>
          <w:sz w:val="22"/>
          <w:szCs w:val="22"/>
        </w:rPr>
        <w:t>P</w:t>
      </w:r>
      <w:r>
        <w:rPr>
          <w:rFonts w:asciiTheme="minorHAnsi" w:hAnsiTheme="minorHAnsi" w:cstheme="minorHAnsi"/>
          <w:sz w:val="22"/>
          <w:szCs w:val="22"/>
        </w:rPr>
        <w:t xml:space="preserve">eople in South Asian </w:t>
      </w:r>
      <w:r w:rsidR="00B50C0A">
        <w:rPr>
          <w:rFonts w:asciiTheme="minorHAnsi" w:hAnsiTheme="minorHAnsi" w:cstheme="minorHAnsi"/>
          <w:sz w:val="22"/>
          <w:szCs w:val="22"/>
        </w:rPr>
        <w:t>C</w:t>
      </w:r>
      <w:r>
        <w:rPr>
          <w:rFonts w:asciiTheme="minorHAnsi" w:hAnsiTheme="minorHAnsi" w:cstheme="minorHAnsi"/>
          <w:sz w:val="22"/>
          <w:szCs w:val="22"/>
        </w:rPr>
        <w:t xml:space="preserve">ommunities in the UK: A </w:t>
      </w:r>
      <w:r w:rsidR="00B50C0A">
        <w:rPr>
          <w:rFonts w:asciiTheme="minorHAnsi" w:hAnsiTheme="minorHAnsi" w:cstheme="minorHAnsi"/>
          <w:sz w:val="22"/>
          <w:szCs w:val="22"/>
        </w:rPr>
        <w:t>P</w:t>
      </w:r>
      <w:r>
        <w:rPr>
          <w:rFonts w:asciiTheme="minorHAnsi" w:hAnsiTheme="minorHAnsi" w:cstheme="minorHAnsi"/>
          <w:sz w:val="22"/>
          <w:szCs w:val="22"/>
        </w:rPr>
        <w:t xml:space="preserve">ilot </w:t>
      </w:r>
      <w:r w:rsidR="00B50C0A">
        <w:rPr>
          <w:rFonts w:asciiTheme="minorHAnsi" w:hAnsiTheme="minorHAnsi" w:cstheme="minorHAnsi"/>
          <w:sz w:val="22"/>
          <w:szCs w:val="22"/>
        </w:rPr>
        <w:t>S</w:t>
      </w:r>
      <w:r>
        <w:rPr>
          <w:rFonts w:asciiTheme="minorHAnsi" w:hAnsiTheme="minorHAnsi" w:cstheme="minorHAnsi"/>
          <w:sz w:val="22"/>
          <w:szCs w:val="22"/>
        </w:rPr>
        <w:t>tudy</w:t>
      </w:r>
      <w:r w:rsidR="00B50C0A">
        <w:rPr>
          <w:rFonts w:asciiTheme="minorHAnsi" w:hAnsiTheme="minorHAnsi" w:cstheme="minorHAnsi"/>
          <w:sz w:val="22"/>
          <w:szCs w:val="22"/>
        </w:rPr>
        <w:t>’,</w:t>
      </w:r>
      <w:r>
        <w:rPr>
          <w:rFonts w:asciiTheme="minorHAnsi" w:hAnsiTheme="minorHAnsi" w:cstheme="minorHAnsi"/>
          <w:i/>
          <w:iCs/>
          <w:sz w:val="22"/>
          <w:szCs w:val="22"/>
        </w:rPr>
        <w:t xml:space="preserve"> European Journal of Social Work,</w:t>
      </w:r>
      <w:r w:rsidR="00B50C0A">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15</w:t>
      </w:r>
      <w:r>
        <w:rPr>
          <w:rFonts w:asciiTheme="minorHAnsi" w:hAnsiTheme="minorHAnsi" w:cstheme="minorHAnsi"/>
          <w:sz w:val="22"/>
          <w:szCs w:val="22"/>
        </w:rPr>
        <w:t>(1),</w:t>
      </w:r>
      <w:r w:rsidR="00B50C0A">
        <w:rPr>
          <w:rFonts w:asciiTheme="minorHAnsi" w:hAnsiTheme="minorHAnsi" w:cstheme="minorHAnsi"/>
          <w:sz w:val="22"/>
          <w:szCs w:val="22"/>
        </w:rPr>
        <w:t xml:space="preserve"> pp. </w:t>
      </w:r>
      <w:r>
        <w:rPr>
          <w:rFonts w:asciiTheme="minorHAnsi" w:hAnsiTheme="minorHAnsi" w:cstheme="minorHAnsi"/>
          <w:sz w:val="22"/>
          <w:szCs w:val="22"/>
        </w:rPr>
        <w:t xml:space="preserve">81-96.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Warnes, A. M., Friedrich, K., Kellaher, L.</w:t>
      </w:r>
      <w:r w:rsidR="00B50C0A">
        <w:rPr>
          <w:rFonts w:asciiTheme="minorHAnsi" w:hAnsiTheme="minorHAnsi" w:cstheme="minorHAnsi"/>
          <w:sz w:val="22"/>
          <w:szCs w:val="22"/>
        </w:rPr>
        <w:t xml:space="preserve"> and</w:t>
      </w:r>
      <w:r>
        <w:rPr>
          <w:rFonts w:asciiTheme="minorHAnsi" w:hAnsiTheme="minorHAnsi" w:cstheme="minorHAnsi"/>
          <w:sz w:val="22"/>
          <w:szCs w:val="22"/>
        </w:rPr>
        <w:t xml:space="preserve"> Torres, S. (2004). </w:t>
      </w:r>
      <w:r w:rsidR="00B50C0A">
        <w:rPr>
          <w:rFonts w:asciiTheme="minorHAnsi" w:hAnsiTheme="minorHAnsi" w:cstheme="minorHAnsi"/>
          <w:sz w:val="22"/>
          <w:szCs w:val="22"/>
        </w:rPr>
        <w:t>‘T</w:t>
      </w:r>
      <w:r>
        <w:rPr>
          <w:rFonts w:asciiTheme="minorHAnsi" w:hAnsiTheme="minorHAnsi" w:cstheme="minorHAnsi"/>
          <w:sz w:val="22"/>
          <w:szCs w:val="22"/>
        </w:rPr>
        <w:t xml:space="preserve">he </w:t>
      </w:r>
      <w:r w:rsidR="00B50C0A">
        <w:rPr>
          <w:rFonts w:asciiTheme="minorHAnsi" w:hAnsiTheme="minorHAnsi" w:cstheme="minorHAnsi"/>
          <w:sz w:val="22"/>
          <w:szCs w:val="22"/>
        </w:rPr>
        <w:t>D</w:t>
      </w:r>
      <w:r>
        <w:rPr>
          <w:rFonts w:asciiTheme="minorHAnsi" w:hAnsiTheme="minorHAnsi" w:cstheme="minorHAnsi"/>
          <w:sz w:val="22"/>
          <w:szCs w:val="22"/>
        </w:rPr>
        <w:t xml:space="preserve">iversity and </w:t>
      </w:r>
      <w:r w:rsidR="00B50C0A">
        <w:rPr>
          <w:rFonts w:asciiTheme="minorHAnsi" w:hAnsiTheme="minorHAnsi" w:cstheme="minorHAnsi"/>
          <w:sz w:val="22"/>
          <w:szCs w:val="22"/>
        </w:rPr>
        <w:t>W</w:t>
      </w:r>
      <w:r>
        <w:rPr>
          <w:rFonts w:asciiTheme="minorHAnsi" w:hAnsiTheme="minorHAnsi" w:cstheme="minorHAnsi"/>
          <w:sz w:val="22"/>
          <w:szCs w:val="22"/>
        </w:rPr>
        <w:t xml:space="preserve">elfare of </w:t>
      </w:r>
      <w:r w:rsidR="00B50C0A">
        <w:rPr>
          <w:rFonts w:asciiTheme="minorHAnsi" w:hAnsiTheme="minorHAnsi" w:cstheme="minorHAnsi"/>
          <w:sz w:val="22"/>
          <w:szCs w:val="22"/>
        </w:rPr>
        <w:t>O</w:t>
      </w:r>
      <w:r>
        <w:rPr>
          <w:rFonts w:asciiTheme="minorHAnsi" w:hAnsiTheme="minorHAnsi" w:cstheme="minorHAnsi"/>
          <w:sz w:val="22"/>
          <w:szCs w:val="22"/>
        </w:rPr>
        <w:t xml:space="preserve">lder </w:t>
      </w:r>
      <w:r w:rsidR="00B50C0A">
        <w:rPr>
          <w:rFonts w:asciiTheme="minorHAnsi" w:hAnsiTheme="minorHAnsi" w:cstheme="minorHAnsi"/>
          <w:sz w:val="22"/>
          <w:szCs w:val="22"/>
        </w:rPr>
        <w:t>M</w:t>
      </w:r>
      <w:r>
        <w:rPr>
          <w:rFonts w:asciiTheme="minorHAnsi" w:hAnsiTheme="minorHAnsi" w:cstheme="minorHAnsi"/>
          <w:sz w:val="22"/>
          <w:szCs w:val="22"/>
        </w:rPr>
        <w:t>igrants in Europe</w:t>
      </w:r>
      <w:r w:rsidR="00B50C0A">
        <w:rPr>
          <w:rFonts w:asciiTheme="minorHAnsi" w:hAnsiTheme="minorHAnsi" w:cstheme="minorHAnsi"/>
          <w:sz w:val="22"/>
          <w:szCs w:val="22"/>
        </w:rPr>
        <w:t>’,</w:t>
      </w:r>
      <w:r>
        <w:rPr>
          <w:rFonts w:asciiTheme="minorHAnsi" w:hAnsiTheme="minorHAnsi" w:cstheme="minorHAnsi"/>
          <w:i/>
          <w:iCs/>
          <w:sz w:val="22"/>
          <w:szCs w:val="22"/>
        </w:rPr>
        <w:t xml:space="preserve"> Ageing and Society,</w:t>
      </w:r>
      <w:r w:rsidR="00B50C0A">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24</w:t>
      </w:r>
      <w:r>
        <w:rPr>
          <w:rFonts w:asciiTheme="minorHAnsi" w:hAnsiTheme="minorHAnsi" w:cstheme="minorHAnsi"/>
          <w:sz w:val="22"/>
          <w:szCs w:val="22"/>
        </w:rPr>
        <w:t>(3),</w:t>
      </w:r>
      <w:r w:rsidR="00B50C0A">
        <w:rPr>
          <w:rFonts w:asciiTheme="minorHAnsi" w:hAnsiTheme="minorHAnsi" w:cstheme="minorHAnsi"/>
          <w:sz w:val="22"/>
          <w:szCs w:val="22"/>
        </w:rPr>
        <w:t xml:space="preserve"> pp. </w:t>
      </w:r>
      <w:r>
        <w:rPr>
          <w:rFonts w:asciiTheme="minorHAnsi" w:hAnsiTheme="minorHAnsi" w:cstheme="minorHAnsi"/>
          <w:sz w:val="22"/>
          <w:szCs w:val="22"/>
        </w:rPr>
        <w:t xml:space="preserve">307-26.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Default="00104D1F" w:rsidP="00104D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Willis, R., Khambhaita, P., Pathak, P.</w:t>
      </w:r>
      <w:r w:rsidR="00B50C0A">
        <w:rPr>
          <w:rFonts w:asciiTheme="minorHAnsi" w:hAnsiTheme="minorHAnsi" w:cstheme="minorHAnsi"/>
          <w:sz w:val="22"/>
          <w:szCs w:val="22"/>
        </w:rPr>
        <w:t xml:space="preserve"> and </w:t>
      </w:r>
      <w:r>
        <w:rPr>
          <w:rFonts w:asciiTheme="minorHAnsi" w:hAnsiTheme="minorHAnsi" w:cstheme="minorHAnsi"/>
          <w:sz w:val="22"/>
          <w:szCs w:val="22"/>
        </w:rPr>
        <w:t xml:space="preserve">Evandrou, M. (2015). </w:t>
      </w:r>
      <w:r w:rsidR="00B50C0A">
        <w:rPr>
          <w:rFonts w:asciiTheme="minorHAnsi" w:hAnsiTheme="minorHAnsi" w:cstheme="minorHAnsi"/>
          <w:sz w:val="22"/>
          <w:szCs w:val="22"/>
        </w:rPr>
        <w:t>‘S</w:t>
      </w:r>
      <w:r>
        <w:rPr>
          <w:rFonts w:asciiTheme="minorHAnsi" w:hAnsiTheme="minorHAnsi" w:cstheme="minorHAnsi"/>
          <w:sz w:val="22"/>
          <w:szCs w:val="22"/>
        </w:rPr>
        <w:t xml:space="preserve">atisfaction with </w:t>
      </w:r>
      <w:r w:rsidR="00B50C0A">
        <w:rPr>
          <w:rFonts w:asciiTheme="minorHAnsi" w:hAnsiTheme="minorHAnsi" w:cstheme="minorHAnsi"/>
          <w:sz w:val="22"/>
          <w:szCs w:val="22"/>
        </w:rPr>
        <w:t>S</w:t>
      </w:r>
      <w:r>
        <w:rPr>
          <w:rFonts w:asciiTheme="minorHAnsi" w:hAnsiTheme="minorHAnsi" w:cstheme="minorHAnsi"/>
          <w:sz w:val="22"/>
          <w:szCs w:val="22"/>
        </w:rPr>
        <w:t xml:space="preserve">ocial </w:t>
      </w:r>
      <w:r w:rsidR="00B50C0A">
        <w:rPr>
          <w:rFonts w:asciiTheme="minorHAnsi" w:hAnsiTheme="minorHAnsi" w:cstheme="minorHAnsi"/>
          <w:sz w:val="22"/>
          <w:szCs w:val="22"/>
        </w:rPr>
        <w:t>C</w:t>
      </w:r>
      <w:r>
        <w:rPr>
          <w:rFonts w:asciiTheme="minorHAnsi" w:hAnsiTheme="minorHAnsi" w:cstheme="minorHAnsi"/>
          <w:sz w:val="22"/>
          <w:szCs w:val="22"/>
        </w:rPr>
        <w:t xml:space="preserve">are </w:t>
      </w:r>
      <w:r w:rsidR="00B50C0A">
        <w:rPr>
          <w:rFonts w:asciiTheme="minorHAnsi" w:hAnsiTheme="minorHAnsi" w:cstheme="minorHAnsi"/>
          <w:sz w:val="22"/>
          <w:szCs w:val="22"/>
        </w:rPr>
        <w:t>S</w:t>
      </w:r>
      <w:r>
        <w:rPr>
          <w:rFonts w:asciiTheme="minorHAnsi" w:hAnsiTheme="minorHAnsi" w:cstheme="minorHAnsi"/>
          <w:sz w:val="22"/>
          <w:szCs w:val="22"/>
        </w:rPr>
        <w:t xml:space="preserve">ervices </w:t>
      </w:r>
      <w:r w:rsidR="00B50C0A">
        <w:rPr>
          <w:rFonts w:asciiTheme="minorHAnsi" w:hAnsiTheme="minorHAnsi" w:cstheme="minorHAnsi"/>
          <w:sz w:val="22"/>
          <w:szCs w:val="22"/>
        </w:rPr>
        <w:t>A</w:t>
      </w:r>
      <w:r>
        <w:rPr>
          <w:rFonts w:asciiTheme="minorHAnsi" w:hAnsiTheme="minorHAnsi" w:cstheme="minorHAnsi"/>
          <w:sz w:val="22"/>
          <w:szCs w:val="22"/>
        </w:rPr>
        <w:t xml:space="preserve">mong South Asian and </w:t>
      </w:r>
      <w:r w:rsidR="00B50C0A">
        <w:rPr>
          <w:rFonts w:asciiTheme="minorHAnsi" w:hAnsiTheme="minorHAnsi" w:cstheme="minorHAnsi"/>
          <w:sz w:val="22"/>
          <w:szCs w:val="22"/>
        </w:rPr>
        <w:t>W</w:t>
      </w:r>
      <w:r>
        <w:rPr>
          <w:rFonts w:asciiTheme="minorHAnsi" w:hAnsiTheme="minorHAnsi" w:cstheme="minorHAnsi"/>
          <w:sz w:val="22"/>
          <w:szCs w:val="22"/>
        </w:rPr>
        <w:t xml:space="preserve">hite British </w:t>
      </w:r>
      <w:r w:rsidR="00B50C0A">
        <w:rPr>
          <w:rFonts w:asciiTheme="minorHAnsi" w:hAnsiTheme="minorHAnsi" w:cstheme="minorHAnsi"/>
          <w:sz w:val="22"/>
          <w:szCs w:val="22"/>
        </w:rPr>
        <w:t>O</w:t>
      </w:r>
      <w:r>
        <w:rPr>
          <w:rFonts w:asciiTheme="minorHAnsi" w:hAnsiTheme="minorHAnsi" w:cstheme="minorHAnsi"/>
          <w:sz w:val="22"/>
          <w:szCs w:val="22"/>
        </w:rPr>
        <w:t xml:space="preserve">lder </w:t>
      </w:r>
      <w:r w:rsidR="00B50C0A">
        <w:rPr>
          <w:rFonts w:asciiTheme="minorHAnsi" w:hAnsiTheme="minorHAnsi" w:cstheme="minorHAnsi"/>
          <w:sz w:val="22"/>
          <w:szCs w:val="22"/>
        </w:rPr>
        <w:t>P</w:t>
      </w:r>
      <w:r>
        <w:rPr>
          <w:rFonts w:asciiTheme="minorHAnsi" w:hAnsiTheme="minorHAnsi" w:cstheme="minorHAnsi"/>
          <w:sz w:val="22"/>
          <w:szCs w:val="22"/>
        </w:rPr>
        <w:t xml:space="preserve">eople: The </w:t>
      </w:r>
      <w:r w:rsidR="00B50C0A">
        <w:rPr>
          <w:rFonts w:asciiTheme="minorHAnsi" w:hAnsiTheme="minorHAnsi" w:cstheme="minorHAnsi"/>
          <w:sz w:val="22"/>
          <w:szCs w:val="22"/>
        </w:rPr>
        <w:t>N</w:t>
      </w:r>
      <w:r>
        <w:rPr>
          <w:rFonts w:asciiTheme="minorHAnsi" w:hAnsiTheme="minorHAnsi" w:cstheme="minorHAnsi"/>
          <w:sz w:val="22"/>
          <w:szCs w:val="22"/>
        </w:rPr>
        <w:t xml:space="preserve">eed to </w:t>
      </w:r>
      <w:r w:rsidR="00B50C0A">
        <w:rPr>
          <w:rFonts w:asciiTheme="minorHAnsi" w:hAnsiTheme="minorHAnsi" w:cstheme="minorHAnsi"/>
          <w:sz w:val="22"/>
          <w:szCs w:val="22"/>
        </w:rPr>
        <w:t>U</w:t>
      </w:r>
      <w:r>
        <w:rPr>
          <w:rFonts w:asciiTheme="minorHAnsi" w:hAnsiTheme="minorHAnsi" w:cstheme="minorHAnsi"/>
          <w:sz w:val="22"/>
          <w:szCs w:val="22"/>
        </w:rPr>
        <w:t xml:space="preserve">nderstand the </w:t>
      </w:r>
      <w:r w:rsidR="00B50C0A">
        <w:rPr>
          <w:rFonts w:asciiTheme="minorHAnsi" w:hAnsiTheme="minorHAnsi" w:cstheme="minorHAnsi"/>
          <w:sz w:val="22"/>
          <w:szCs w:val="22"/>
        </w:rPr>
        <w:t>S</w:t>
      </w:r>
      <w:r>
        <w:rPr>
          <w:rFonts w:asciiTheme="minorHAnsi" w:hAnsiTheme="minorHAnsi" w:cstheme="minorHAnsi"/>
          <w:sz w:val="22"/>
          <w:szCs w:val="22"/>
        </w:rPr>
        <w:t>ystem</w:t>
      </w:r>
      <w:r w:rsidR="00B50C0A">
        <w:rPr>
          <w:rFonts w:asciiTheme="minorHAnsi" w:hAnsiTheme="minorHAnsi" w:cstheme="minorHAnsi"/>
          <w:sz w:val="22"/>
          <w:szCs w:val="22"/>
        </w:rPr>
        <w:t>’,</w:t>
      </w:r>
      <w:r>
        <w:rPr>
          <w:rFonts w:asciiTheme="minorHAnsi" w:hAnsiTheme="minorHAnsi" w:cstheme="minorHAnsi"/>
          <w:i/>
          <w:iCs/>
          <w:sz w:val="22"/>
          <w:szCs w:val="22"/>
        </w:rPr>
        <w:t xml:space="preserve"> Ageing and Society,</w:t>
      </w:r>
      <w:r w:rsidR="00B50C0A">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36</w:t>
      </w:r>
      <w:r>
        <w:rPr>
          <w:rFonts w:asciiTheme="minorHAnsi" w:hAnsiTheme="minorHAnsi" w:cstheme="minorHAnsi"/>
          <w:sz w:val="22"/>
          <w:szCs w:val="22"/>
        </w:rPr>
        <w:t>(7),</w:t>
      </w:r>
      <w:r w:rsidR="00B50C0A">
        <w:rPr>
          <w:rFonts w:asciiTheme="minorHAnsi" w:hAnsiTheme="minorHAnsi" w:cstheme="minorHAnsi"/>
          <w:sz w:val="22"/>
          <w:szCs w:val="22"/>
        </w:rPr>
        <w:t xml:space="preserve"> pp. </w:t>
      </w:r>
      <w:r>
        <w:rPr>
          <w:rFonts w:asciiTheme="minorHAnsi" w:hAnsiTheme="minorHAnsi" w:cstheme="minorHAnsi"/>
          <w:sz w:val="22"/>
          <w:szCs w:val="22"/>
        </w:rPr>
        <w:t xml:space="preserve">1364-87.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104D1F" w:rsidRPr="008A38FE" w:rsidRDefault="00104D1F" w:rsidP="00104D1F">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sz w:val="22"/>
          <w:szCs w:val="22"/>
        </w:rPr>
        <w:t xml:space="preserve">Zickgraf, C. (2016). </w:t>
      </w:r>
      <w:r w:rsidR="00B935D3">
        <w:rPr>
          <w:rFonts w:asciiTheme="minorHAnsi" w:hAnsiTheme="minorHAnsi" w:cstheme="minorHAnsi"/>
          <w:sz w:val="22"/>
          <w:szCs w:val="22"/>
        </w:rPr>
        <w:t>‘T</w:t>
      </w:r>
      <w:r>
        <w:rPr>
          <w:rFonts w:asciiTheme="minorHAnsi" w:hAnsiTheme="minorHAnsi" w:cstheme="minorHAnsi"/>
          <w:sz w:val="22"/>
          <w:szCs w:val="22"/>
        </w:rPr>
        <w:t xml:space="preserve">ransnational </w:t>
      </w:r>
      <w:r w:rsidR="00B935D3">
        <w:rPr>
          <w:rFonts w:asciiTheme="minorHAnsi" w:hAnsiTheme="minorHAnsi" w:cstheme="minorHAnsi"/>
          <w:sz w:val="22"/>
          <w:szCs w:val="22"/>
        </w:rPr>
        <w:t>A</w:t>
      </w:r>
      <w:r>
        <w:rPr>
          <w:rFonts w:asciiTheme="minorHAnsi" w:hAnsiTheme="minorHAnsi" w:cstheme="minorHAnsi"/>
          <w:sz w:val="22"/>
          <w:szCs w:val="22"/>
        </w:rPr>
        <w:t>geing and the ‘</w:t>
      </w:r>
      <w:r w:rsidR="00B935D3">
        <w:rPr>
          <w:rFonts w:asciiTheme="minorHAnsi" w:hAnsiTheme="minorHAnsi" w:cstheme="minorHAnsi"/>
          <w:sz w:val="22"/>
          <w:szCs w:val="22"/>
        </w:rPr>
        <w:t>Z</w:t>
      </w:r>
      <w:r>
        <w:rPr>
          <w:rFonts w:asciiTheme="minorHAnsi" w:hAnsiTheme="minorHAnsi" w:cstheme="minorHAnsi"/>
          <w:sz w:val="22"/>
          <w:szCs w:val="22"/>
        </w:rPr>
        <w:t xml:space="preserve">ero </w:t>
      </w:r>
      <w:r w:rsidR="00B935D3">
        <w:rPr>
          <w:rFonts w:asciiTheme="minorHAnsi" w:hAnsiTheme="minorHAnsi" w:cstheme="minorHAnsi"/>
          <w:sz w:val="22"/>
          <w:szCs w:val="22"/>
        </w:rPr>
        <w:t>G</w:t>
      </w:r>
      <w:r>
        <w:rPr>
          <w:rFonts w:asciiTheme="minorHAnsi" w:hAnsiTheme="minorHAnsi" w:cstheme="minorHAnsi"/>
          <w:sz w:val="22"/>
          <w:szCs w:val="22"/>
        </w:rPr>
        <w:t xml:space="preserve">eneration’: The </w:t>
      </w:r>
      <w:r w:rsidR="00B935D3">
        <w:rPr>
          <w:rFonts w:asciiTheme="minorHAnsi" w:hAnsiTheme="minorHAnsi" w:cstheme="minorHAnsi"/>
          <w:sz w:val="22"/>
          <w:szCs w:val="22"/>
        </w:rPr>
        <w:t>R</w:t>
      </w:r>
      <w:r>
        <w:rPr>
          <w:rFonts w:asciiTheme="minorHAnsi" w:hAnsiTheme="minorHAnsi" w:cstheme="minorHAnsi"/>
          <w:sz w:val="22"/>
          <w:szCs w:val="22"/>
        </w:rPr>
        <w:t xml:space="preserve">ole of Moroccan </w:t>
      </w:r>
      <w:r w:rsidR="00B935D3">
        <w:rPr>
          <w:rFonts w:asciiTheme="minorHAnsi" w:hAnsiTheme="minorHAnsi" w:cstheme="minorHAnsi"/>
          <w:sz w:val="22"/>
          <w:szCs w:val="22"/>
        </w:rPr>
        <w:t>M</w:t>
      </w:r>
      <w:r>
        <w:rPr>
          <w:rFonts w:asciiTheme="minorHAnsi" w:hAnsiTheme="minorHAnsi" w:cstheme="minorHAnsi"/>
          <w:sz w:val="22"/>
          <w:szCs w:val="22"/>
        </w:rPr>
        <w:t xml:space="preserve">igrants’ </w:t>
      </w:r>
      <w:r w:rsidR="00B935D3">
        <w:rPr>
          <w:rFonts w:asciiTheme="minorHAnsi" w:hAnsiTheme="minorHAnsi" w:cstheme="minorHAnsi"/>
          <w:sz w:val="22"/>
          <w:szCs w:val="22"/>
        </w:rPr>
        <w:t>P</w:t>
      </w:r>
      <w:r>
        <w:rPr>
          <w:rFonts w:asciiTheme="minorHAnsi" w:hAnsiTheme="minorHAnsi" w:cstheme="minorHAnsi"/>
          <w:sz w:val="22"/>
          <w:szCs w:val="22"/>
        </w:rPr>
        <w:t xml:space="preserve">arents in </w:t>
      </w:r>
      <w:r w:rsidR="00B935D3">
        <w:rPr>
          <w:rFonts w:asciiTheme="minorHAnsi" w:hAnsiTheme="minorHAnsi" w:cstheme="minorHAnsi"/>
          <w:sz w:val="22"/>
          <w:szCs w:val="22"/>
        </w:rPr>
        <w:t>C</w:t>
      </w:r>
      <w:r>
        <w:rPr>
          <w:rFonts w:asciiTheme="minorHAnsi" w:hAnsiTheme="minorHAnsi" w:cstheme="minorHAnsi"/>
          <w:sz w:val="22"/>
          <w:szCs w:val="22"/>
        </w:rPr>
        <w:t xml:space="preserve">are </w:t>
      </w:r>
      <w:r w:rsidR="00B935D3">
        <w:rPr>
          <w:rFonts w:asciiTheme="minorHAnsi" w:hAnsiTheme="minorHAnsi" w:cstheme="minorHAnsi"/>
          <w:sz w:val="22"/>
          <w:szCs w:val="22"/>
        </w:rPr>
        <w:t>C</w:t>
      </w:r>
      <w:r>
        <w:rPr>
          <w:rFonts w:asciiTheme="minorHAnsi" w:hAnsiTheme="minorHAnsi" w:cstheme="minorHAnsi"/>
          <w:sz w:val="22"/>
          <w:szCs w:val="22"/>
        </w:rPr>
        <w:t>irculation</w:t>
      </w:r>
      <w:r w:rsidR="00B935D3">
        <w:rPr>
          <w:rFonts w:asciiTheme="minorHAnsi" w:hAnsiTheme="minorHAnsi" w:cstheme="minorHAnsi"/>
          <w:sz w:val="22"/>
          <w:szCs w:val="22"/>
        </w:rPr>
        <w:t>’,</w:t>
      </w:r>
      <w:r>
        <w:rPr>
          <w:rFonts w:asciiTheme="minorHAnsi" w:hAnsiTheme="minorHAnsi" w:cstheme="minorHAnsi"/>
          <w:i/>
          <w:iCs/>
          <w:sz w:val="22"/>
          <w:szCs w:val="22"/>
        </w:rPr>
        <w:t xml:space="preserve"> Journal of Ethnic and Migration Studies, </w:t>
      </w:r>
      <w:r w:rsidR="008A38FE" w:rsidRPr="00777046">
        <w:rPr>
          <w:rFonts w:asciiTheme="minorHAnsi" w:hAnsiTheme="minorHAnsi" w:cstheme="minorHAnsi"/>
          <w:iCs/>
          <w:sz w:val="22"/>
          <w:szCs w:val="22"/>
        </w:rPr>
        <w:t>Vol</w:t>
      </w:r>
      <w:r w:rsidR="008A38FE">
        <w:rPr>
          <w:rFonts w:asciiTheme="minorHAnsi" w:hAnsiTheme="minorHAnsi" w:cstheme="minorHAnsi"/>
          <w:iCs/>
          <w:sz w:val="22"/>
          <w:szCs w:val="22"/>
        </w:rPr>
        <w:t xml:space="preserve">. </w:t>
      </w:r>
      <w:r w:rsidR="008A38FE" w:rsidRPr="00777046">
        <w:rPr>
          <w:rFonts w:asciiTheme="minorHAnsi" w:hAnsiTheme="minorHAnsi" w:cstheme="minorHAnsi"/>
          <w:iCs/>
          <w:sz w:val="22"/>
          <w:szCs w:val="22"/>
        </w:rPr>
        <w:t>43(2)</w:t>
      </w:r>
      <w:r w:rsidR="008A38FE">
        <w:rPr>
          <w:rFonts w:asciiTheme="minorHAnsi" w:hAnsiTheme="minorHAnsi" w:cstheme="minorHAnsi"/>
          <w:iCs/>
          <w:sz w:val="22"/>
          <w:szCs w:val="22"/>
        </w:rPr>
        <w:t>,</w:t>
      </w:r>
      <w:r w:rsidR="00B935D3">
        <w:rPr>
          <w:rFonts w:asciiTheme="minorHAnsi" w:hAnsiTheme="minorHAnsi" w:cstheme="minorHAnsi"/>
          <w:sz w:val="22"/>
          <w:szCs w:val="22"/>
        </w:rPr>
        <w:t xml:space="preserve">pp. </w:t>
      </w:r>
      <w:r>
        <w:rPr>
          <w:rFonts w:asciiTheme="minorHAnsi" w:hAnsiTheme="minorHAnsi" w:cstheme="minorHAnsi"/>
          <w:sz w:val="22"/>
          <w:szCs w:val="22"/>
        </w:rPr>
        <w:t xml:space="preserve">1-17. </w:t>
      </w:r>
    </w:p>
    <w:p w:rsidR="00104D1F" w:rsidRDefault="00104D1F" w:rsidP="00104D1F">
      <w:pPr>
        <w:pStyle w:val="NormalWeb"/>
        <w:spacing w:before="0" w:beforeAutospacing="0" w:after="0" w:afterAutospacing="0"/>
        <w:rPr>
          <w:rFonts w:asciiTheme="minorHAnsi" w:hAnsiTheme="minorHAnsi" w:cstheme="minorHAnsi"/>
          <w:sz w:val="22"/>
          <w:szCs w:val="22"/>
        </w:rPr>
      </w:pPr>
    </w:p>
    <w:p w:rsidR="00DC754A" w:rsidRDefault="00104D1F" w:rsidP="00C6651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Zubair, M.</w:t>
      </w:r>
      <w:r w:rsidR="00B935D3">
        <w:rPr>
          <w:rFonts w:asciiTheme="minorHAnsi" w:hAnsiTheme="minorHAnsi" w:cstheme="minorHAnsi"/>
          <w:sz w:val="22"/>
          <w:szCs w:val="22"/>
        </w:rPr>
        <w:t xml:space="preserve"> and</w:t>
      </w:r>
      <w:r>
        <w:rPr>
          <w:rFonts w:asciiTheme="minorHAnsi" w:hAnsiTheme="minorHAnsi" w:cstheme="minorHAnsi"/>
          <w:sz w:val="22"/>
          <w:szCs w:val="22"/>
        </w:rPr>
        <w:t xml:space="preserve"> Norris, M. (2015). </w:t>
      </w:r>
      <w:r w:rsidR="00B935D3">
        <w:rPr>
          <w:rFonts w:asciiTheme="minorHAnsi" w:hAnsiTheme="minorHAnsi" w:cstheme="minorHAnsi"/>
          <w:sz w:val="22"/>
          <w:szCs w:val="22"/>
        </w:rPr>
        <w:t>‘P</w:t>
      </w:r>
      <w:r>
        <w:rPr>
          <w:rFonts w:asciiTheme="minorHAnsi" w:hAnsiTheme="minorHAnsi" w:cstheme="minorHAnsi"/>
          <w:sz w:val="22"/>
          <w:szCs w:val="22"/>
        </w:rPr>
        <w:t xml:space="preserve">erspectives on </w:t>
      </w:r>
      <w:r w:rsidR="00B935D3">
        <w:rPr>
          <w:rFonts w:asciiTheme="minorHAnsi" w:hAnsiTheme="minorHAnsi" w:cstheme="minorHAnsi"/>
          <w:sz w:val="22"/>
          <w:szCs w:val="22"/>
        </w:rPr>
        <w:t>A</w:t>
      </w:r>
      <w:r>
        <w:rPr>
          <w:rFonts w:asciiTheme="minorHAnsi" w:hAnsiTheme="minorHAnsi" w:cstheme="minorHAnsi"/>
          <w:sz w:val="22"/>
          <w:szCs w:val="22"/>
        </w:rPr>
        <w:t xml:space="preserve">geing, </w:t>
      </w:r>
      <w:r w:rsidR="00B935D3">
        <w:rPr>
          <w:rFonts w:asciiTheme="minorHAnsi" w:hAnsiTheme="minorHAnsi" w:cstheme="minorHAnsi"/>
          <w:sz w:val="22"/>
          <w:szCs w:val="22"/>
        </w:rPr>
        <w:t>L</w:t>
      </w:r>
      <w:r>
        <w:rPr>
          <w:rFonts w:asciiTheme="minorHAnsi" w:hAnsiTheme="minorHAnsi" w:cstheme="minorHAnsi"/>
          <w:sz w:val="22"/>
          <w:szCs w:val="22"/>
        </w:rPr>
        <w:t xml:space="preserve">ater </w:t>
      </w:r>
      <w:r w:rsidR="00B935D3">
        <w:rPr>
          <w:rFonts w:asciiTheme="minorHAnsi" w:hAnsiTheme="minorHAnsi" w:cstheme="minorHAnsi"/>
          <w:sz w:val="22"/>
          <w:szCs w:val="22"/>
        </w:rPr>
        <w:t>L</w:t>
      </w:r>
      <w:r>
        <w:rPr>
          <w:rFonts w:asciiTheme="minorHAnsi" w:hAnsiTheme="minorHAnsi" w:cstheme="minorHAnsi"/>
          <w:sz w:val="22"/>
          <w:szCs w:val="22"/>
        </w:rPr>
        <w:t xml:space="preserve">ife and </w:t>
      </w:r>
      <w:r w:rsidR="00B935D3">
        <w:rPr>
          <w:rFonts w:asciiTheme="minorHAnsi" w:hAnsiTheme="minorHAnsi" w:cstheme="minorHAnsi"/>
          <w:sz w:val="22"/>
          <w:szCs w:val="22"/>
        </w:rPr>
        <w:t>E</w:t>
      </w:r>
      <w:r>
        <w:rPr>
          <w:rFonts w:asciiTheme="minorHAnsi" w:hAnsiTheme="minorHAnsi" w:cstheme="minorHAnsi"/>
          <w:sz w:val="22"/>
          <w:szCs w:val="22"/>
        </w:rPr>
        <w:t xml:space="preserve">thnicity: Ageing </w:t>
      </w:r>
      <w:r w:rsidR="00B935D3">
        <w:rPr>
          <w:rFonts w:asciiTheme="minorHAnsi" w:hAnsiTheme="minorHAnsi" w:cstheme="minorHAnsi"/>
          <w:sz w:val="22"/>
          <w:szCs w:val="22"/>
        </w:rPr>
        <w:t>R</w:t>
      </w:r>
      <w:r>
        <w:rPr>
          <w:rFonts w:asciiTheme="minorHAnsi" w:hAnsiTheme="minorHAnsi" w:cstheme="minorHAnsi"/>
          <w:sz w:val="22"/>
          <w:szCs w:val="22"/>
        </w:rPr>
        <w:t xml:space="preserve">esearch in </w:t>
      </w:r>
      <w:r w:rsidR="00B935D3">
        <w:rPr>
          <w:rFonts w:asciiTheme="minorHAnsi" w:hAnsiTheme="minorHAnsi" w:cstheme="minorHAnsi"/>
          <w:sz w:val="22"/>
          <w:szCs w:val="22"/>
        </w:rPr>
        <w:t>E</w:t>
      </w:r>
      <w:r>
        <w:rPr>
          <w:rFonts w:asciiTheme="minorHAnsi" w:hAnsiTheme="minorHAnsi" w:cstheme="minorHAnsi"/>
          <w:sz w:val="22"/>
          <w:szCs w:val="22"/>
        </w:rPr>
        <w:t xml:space="preserve">thnic </w:t>
      </w:r>
      <w:r w:rsidR="00B935D3">
        <w:rPr>
          <w:rFonts w:asciiTheme="minorHAnsi" w:hAnsiTheme="minorHAnsi" w:cstheme="minorHAnsi"/>
          <w:sz w:val="22"/>
          <w:szCs w:val="22"/>
        </w:rPr>
        <w:t>M</w:t>
      </w:r>
      <w:r>
        <w:rPr>
          <w:rFonts w:asciiTheme="minorHAnsi" w:hAnsiTheme="minorHAnsi" w:cstheme="minorHAnsi"/>
          <w:sz w:val="22"/>
          <w:szCs w:val="22"/>
        </w:rPr>
        <w:t xml:space="preserve">inority </w:t>
      </w:r>
      <w:r w:rsidR="00B935D3">
        <w:rPr>
          <w:rFonts w:asciiTheme="minorHAnsi" w:hAnsiTheme="minorHAnsi" w:cstheme="minorHAnsi"/>
          <w:sz w:val="22"/>
          <w:szCs w:val="22"/>
        </w:rPr>
        <w:t>C</w:t>
      </w:r>
      <w:r>
        <w:rPr>
          <w:rFonts w:asciiTheme="minorHAnsi" w:hAnsiTheme="minorHAnsi" w:cstheme="minorHAnsi"/>
          <w:sz w:val="22"/>
          <w:szCs w:val="22"/>
        </w:rPr>
        <w:t>ontexts</w:t>
      </w:r>
      <w:r w:rsidR="00B935D3">
        <w:rPr>
          <w:rFonts w:asciiTheme="minorHAnsi" w:hAnsiTheme="minorHAnsi" w:cstheme="minorHAnsi"/>
          <w:sz w:val="22"/>
          <w:szCs w:val="22"/>
        </w:rPr>
        <w:t>’,</w:t>
      </w:r>
      <w:r>
        <w:rPr>
          <w:rFonts w:asciiTheme="minorHAnsi" w:hAnsiTheme="minorHAnsi" w:cstheme="minorHAnsi"/>
          <w:i/>
          <w:iCs/>
          <w:sz w:val="22"/>
          <w:szCs w:val="22"/>
        </w:rPr>
        <w:t xml:space="preserve"> Ageing and Society,</w:t>
      </w:r>
      <w:r w:rsidR="00B935D3">
        <w:rPr>
          <w:rFonts w:asciiTheme="minorHAnsi" w:hAnsiTheme="minorHAnsi" w:cstheme="minorHAnsi"/>
          <w:iCs/>
          <w:sz w:val="22"/>
          <w:szCs w:val="22"/>
        </w:rPr>
        <w:t xml:space="preserve"> Vol. </w:t>
      </w:r>
      <w:r w:rsidR="00FE5758" w:rsidRPr="00FE5758">
        <w:rPr>
          <w:rFonts w:asciiTheme="minorHAnsi" w:hAnsiTheme="minorHAnsi" w:cstheme="minorHAnsi"/>
          <w:iCs/>
          <w:sz w:val="22"/>
          <w:szCs w:val="22"/>
        </w:rPr>
        <w:t>35</w:t>
      </w:r>
      <w:r>
        <w:rPr>
          <w:rFonts w:asciiTheme="minorHAnsi" w:hAnsiTheme="minorHAnsi" w:cstheme="minorHAnsi"/>
          <w:sz w:val="22"/>
          <w:szCs w:val="22"/>
        </w:rPr>
        <w:t>(5),</w:t>
      </w:r>
      <w:r w:rsidR="00B935D3">
        <w:rPr>
          <w:rFonts w:asciiTheme="minorHAnsi" w:hAnsiTheme="minorHAnsi" w:cstheme="minorHAnsi"/>
          <w:sz w:val="22"/>
          <w:szCs w:val="22"/>
        </w:rPr>
        <w:t xml:space="preserve"> pp. </w:t>
      </w:r>
      <w:r>
        <w:rPr>
          <w:rFonts w:asciiTheme="minorHAnsi" w:hAnsiTheme="minorHAnsi" w:cstheme="minorHAnsi"/>
          <w:sz w:val="22"/>
          <w:szCs w:val="22"/>
        </w:rPr>
        <w:t xml:space="preserve">897-916. </w:t>
      </w:r>
    </w:p>
    <w:p w:rsidR="005B5066" w:rsidRDefault="005B5066" w:rsidP="00C66518">
      <w:pPr>
        <w:pStyle w:val="NormalWeb"/>
        <w:spacing w:before="0" w:beforeAutospacing="0" w:after="0" w:afterAutospacing="0"/>
        <w:rPr>
          <w:rFonts w:asciiTheme="minorHAnsi" w:hAnsiTheme="minorHAnsi" w:cstheme="minorHAnsi"/>
          <w:sz w:val="22"/>
          <w:szCs w:val="22"/>
        </w:rPr>
      </w:pPr>
    </w:p>
    <w:p w:rsidR="00265018" w:rsidRDefault="00265018"/>
    <w:sectPr w:rsidR="00265018" w:rsidSect="005F5016">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6B" w:rsidRDefault="008E1B6B" w:rsidP="0091472D">
      <w:pPr>
        <w:spacing w:after="0" w:line="240" w:lineRule="auto"/>
      </w:pPr>
      <w:r>
        <w:separator/>
      </w:r>
    </w:p>
  </w:endnote>
  <w:endnote w:type="continuationSeparator" w:id="0">
    <w:p w:rsidR="008E1B6B" w:rsidRDefault="008E1B6B" w:rsidP="00914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62079"/>
      <w:docPartObj>
        <w:docPartGallery w:val="Page Numbers (Bottom of Page)"/>
        <w:docPartUnique/>
      </w:docPartObj>
    </w:sdtPr>
    <w:sdtContent>
      <w:p w:rsidR="00F95349" w:rsidRDefault="009E45CB">
        <w:pPr>
          <w:pStyle w:val="Footer"/>
          <w:jc w:val="right"/>
        </w:pPr>
        <w:r>
          <w:fldChar w:fldCharType="begin"/>
        </w:r>
        <w:r w:rsidR="00F95349">
          <w:instrText xml:space="preserve"> PAGE   \* MERGEFORMAT </w:instrText>
        </w:r>
        <w:r>
          <w:fldChar w:fldCharType="separate"/>
        </w:r>
        <w:r w:rsidR="00020ED1">
          <w:rPr>
            <w:noProof/>
          </w:rPr>
          <w:t>1</w:t>
        </w:r>
        <w:r>
          <w:rPr>
            <w:noProof/>
          </w:rPr>
          <w:fldChar w:fldCharType="end"/>
        </w:r>
      </w:p>
    </w:sdtContent>
  </w:sdt>
  <w:p w:rsidR="00F95349" w:rsidRDefault="00F95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6B" w:rsidRDefault="008E1B6B" w:rsidP="0091472D">
      <w:pPr>
        <w:spacing w:after="0" w:line="240" w:lineRule="auto"/>
      </w:pPr>
      <w:r>
        <w:separator/>
      </w:r>
    </w:p>
  </w:footnote>
  <w:footnote w:type="continuationSeparator" w:id="0">
    <w:p w:rsidR="008E1B6B" w:rsidRDefault="008E1B6B" w:rsidP="009147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5018"/>
    <w:rsid w:val="00005BE8"/>
    <w:rsid w:val="00020ED1"/>
    <w:rsid w:val="00024409"/>
    <w:rsid w:val="0004299B"/>
    <w:rsid w:val="00051E46"/>
    <w:rsid w:val="0005361E"/>
    <w:rsid w:val="00084FC5"/>
    <w:rsid w:val="00095109"/>
    <w:rsid w:val="000A3B1E"/>
    <w:rsid w:val="000B6C84"/>
    <w:rsid w:val="000E1067"/>
    <w:rsid w:val="000E48CC"/>
    <w:rsid w:val="000E5EF6"/>
    <w:rsid w:val="000F4DB5"/>
    <w:rsid w:val="00103E33"/>
    <w:rsid w:val="00104C84"/>
    <w:rsid w:val="00104D1F"/>
    <w:rsid w:val="001060CB"/>
    <w:rsid w:val="00107F0C"/>
    <w:rsid w:val="00111765"/>
    <w:rsid w:val="00123E1E"/>
    <w:rsid w:val="001309B8"/>
    <w:rsid w:val="001610AF"/>
    <w:rsid w:val="00180E42"/>
    <w:rsid w:val="00182DB6"/>
    <w:rsid w:val="00190428"/>
    <w:rsid w:val="00194E57"/>
    <w:rsid w:val="00195BFC"/>
    <w:rsid w:val="00197BC2"/>
    <w:rsid w:val="001A58A0"/>
    <w:rsid w:val="001B1502"/>
    <w:rsid w:val="001B32B4"/>
    <w:rsid w:val="001B4E59"/>
    <w:rsid w:val="001C0872"/>
    <w:rsid w:val="001F4BC0"/>
    <w:rsid w:val="002043F6"/>
    <w:rsid w:val="00213DFC"/>
    <w:rsid w:val="002223E3"/>
    <w:rsid w:val="0022744E"/>
    <w:rsid w:val="00231B2E"/>
    <w:rsid w:val="00242716"/>
    <w:rsid w:val="00252869"/>
    <w:rsid w:val="0025711E"/>
    <w:rsid w:val="00260039"/>
    <w:rsid w:val="00265018"/>
    <w:rsid w:val="002724A7"/>
    <w:rsid w:val="0027273F"/>
    <w:rsid w:val="00272975"/>
    <w:rsid w:val="00276D18"/>
    <w:rsid w:val="002A393B"/>
    <w:rsid w:val="002A5F5F"/>
    <w:rsid w:val="002E13E5"/>
    <w:rsid w:val="002E1ED2"/>
    <w:rsid w:val="002F0FF1"/>
    <w:rsid w:val="00302A2C"/>
    <w:rsid w:val="00310A86"/>
    <w:rsid w:val="00314856"/>
    <w:rsid w:val="003151FB"/>
    <w:rsid w:val="00317DAF"/>
    <w:rsid w:val="0033760B"/>
    <w:rsid w:val="003440CA"/>
    <w:rsid w:val="003478F3"/>
    <w:rsid w:val="00350DD1"/>
    <w:rsid w:val="00364ABD"/>
    <w:rsid w:val="00374D0E"/>
    <w:rsid w:val="003B4CD0"/>
    <w:rsid w:val="003B65DD"/>
    <w:rsid w:val="003B7837"/>
    <w:rsid w:val="003D639B"/>
    <w:rsid w:val="00404E46"/>
    <w:rsid w:val="00420021"/>
    <w:rsid w:val="004212B4"/>
    <w:rsid w:val="00434643"/>
    <w:rsid w:val="00453D59"/>
    <w:rsid w:val="00473C93"/>
    <w:rsid w:val="00496E2D"/>
    <w:rsid w:val="004A6509"/>
    <w:rsid w:val="004C01E4"/>
    <w:rsid w:val="004C289F"/>
    <w:rsid w:val="004C41E6"/>
    <w:rsid w:val="004D630A"/>
    <w:rsid w:val="00504E22"/>
    <w:rsid w:val="00514699"/>
    <w:rsid w:val="00515D14"/>
    <w:rsid w:val="00520A2E"/>
    <w:rsid w:val="0052532F"/>
    <w:rsid w:val="00582F65"/>
    <w:rsid w:val="005A3E93"/>
    <w:rsid w:val="005A5E7F"/>
    <w:rsid w:val="005B5066"/>
    <w:rsid w:val="005E04EF"/>
    <w:rsid w:val="005E2F49"/>
    <w:rsid w:val="005E74E5"/>
    <w:rsid w:val="005F28CE"/>
    <w:rsid w:val="005F5016"/>
    <w:rsid w:val="005F5F0C"/>
    <w:rsid w:val="00623B10"/>
    <w:rsid w:val="006253AB"/>
    <w:rsid w:val="0062677A"/>
    <w:rsid w:val="006516C7"/>
    <w:rsid w:val="006550D0"/>
    <w:rsid w:val="00657672"/>
    <w:rsid w:val="0066751C"/>
    <w:rsid w:val="006A6516"/>
    <w:rsid w:val="006A7936"/>
    <w:rsid w:val="006B7990"/>
    <w:rsid w:val="006C1A55"/>
    <w:rsid w:val="006D4F64"/>
    <w:rsid w:val="006E20B2"/>
    <w:rsid w:val="006E5556"/>
    <w:rsid w:val="006F3E82"/>
    <w:rsid w:val="00702283"/>
    <w:rsid w:val="007101D7"/>
    <w:rsid w:val="00710B99"/>
    <w:rsid w:val="0072073C"/>
    <w:rsid w:val="00721AB2"/>
    <w:rsid w:val="00723B05"/>
    <w:rsid w:val="007302D0"/>
    <w:rsid w:val="00732FDF"/>
    <w:rsid w:val="00734AEF"/>
    <w:rsid w:val="00740EC7"/>
    <w:rsid w:val="00742C33"/>
    <w:rsid w:val="007522C5"/>
    <w:rsid w:val="00761E66"/>
    <w:rsid w:val="00777046"/>
    <w:rsid w:val="0077733E"/>
    <w:rsid w:val="00777432"/>
    <w:rsid w:val="00780A77"/>
    <w:rsid w:val="00781789"/>
    <w:rsid w:val="00781CFC"/>
    <w:rsid w:val="00782473"/>
    <w:rsid w:val="00783C68"/>
    <w:rsid w:val="00793F31"/>
    <w:rsid w:val="00795FA4"/>
    <w:rsid w:val="00797AB6"/>
    <w:rsid w:val="007A3CFC"/>
    <w:rsid w:val="007A577F"/>
    <w:rsid w:val="007A6EB1"/>
    <w:rsid w:val="007A7A8D"/>
    <w:rsid w:val="007B325E"/>
    <w:rsid w:val="007C1815"/>
    <w:rsid w:val="007D10A4"/>
    <w:rsid w:val="007D579A"/>
    <w:rsid w:val="007E1836"/>
    <w:rsid w:val="007E2885"/>
    <w:rsid w:val="007E643D"/>
    <w:rsid w:val="00815E2E"/>
    <w:rsid w:val="00831207"/>
    <w:rsid w:val="00836E85"/>
    <w:rsid w:val="00840CAD"/>
    <w:rsid w:val="008511DD"/>
    <w:rsid w:val="00864CB8"/>
    <w:rsid w:val="008756B1"/>
    <w:rsid w:val="008765DF"/>
    <w:rsid w:val="00877E3B"/>
    <w:rsid w:val="00894057"/>
    <w:rsid w:val="008A38FE"/>
    <w:rsid w:val="008B17A3"/>
    <w:rsid w:val="008B2302"/>
    <w:rsid w:val="008B2A2B"/>
    <w:rsid w:val="008C0BBA"/>
    <w:rsid w:val="008D1AB8"/>
    <w:rsid w:val="008D3800"/>
    <w:rsid w:val="008D46B7"/>
    <w:rsid w:val="008E1B6B"/>
    <w:rsid w:val="008F77A0"/>
    <w:rsid w:val="00903660"/>
    <w:rsid w:val="0091472D"/>
    <w:rsid w:val="009148EE"/>
    <w:rsid w:val="00923155"/>
    <w:rsid w:val="00927142"/>
    <w:rsid w:val="00942BD2"/>
    <w:rsid w:val="00943601"/>
    <w:rsid w:val="00957FE9"/>
    <w:rsid w:val="0096383B"/>
    <w:rsid w:val="00982E11"/>
    <w:rsid w:val="009946AC"/>
    <w:rsid w:val="009A29CD"/>
    <w:rsid w:val="009D0526"/>
    <w:rsid w:val="009D197F"/>
    <w:rsid w:val="009D591A"/>
    <w:rsid w:val="009E27EC"/>
    <w:rsid w:val="009E45CB"/>
    <w:rsid w:val="009F18A6"/>
    <w:rsid w:val="009F1DC1"/>
    <w:rsid w:val="00A041FF"/>
    <w:rsid w:val="00A269BD"/>
    <w:rsid w:val="00A26A2E"/>
    <w:rsid w:val="00A32A25"/>
    <w:rsid w:val="00A46F65"/>
    <w:rsid w:val="00A56BD1"/>
    <w:rsid w:val="00A62BF4"/>
    <w:rsid w:val="00A65318"/>
    <w:rsid w:val="00A75CDB"/>
    <w:rsid w:val="00A93CBC"/>
    <w:rsid w:val="00AA665E"/>
    <w:rsid w:val="00AB3467"/>
    <w:rsid w:val="00AB5CBC"/>
    <w:rsid w:val="00AD209C"/>
    <w:rsid w:val="00AE35F2"/>
    <w:rsid w:val="00AF76D9"/>
    <w:rsid w:val="00B00245"/>
    <w:rsid w:val="00B16A22"/>
    <w:rsid w:val="00B21F41"/>
    <w:rsid w:val="00B33FCA"/>
    <w:rsid w:val="00B36E5A"/>
    <w:rsid w:val="00B437E7"/>
    <w:rsid w:val="00B44E9C"/>
    <w:rsid w:val="00B50C0A"/>
    <w:rsid w:val="00B62BAE"/>
    <w:rsid w:val="00B715D7"/>
    <w:rsid w:val="00B758EA"/>
    <w:rsid w:val="00B86588"/>
    <w:rsid w:val="00B935D3"/>
    <w:rsid w:val="00BB3647"/>
    <w:rsid w:val="00BB45BE"/>
    <w:rsid w:val="00BD5063"/>
    <w:rsid w:val="00BD686C"/>
    <w:rsid w:val="00BE6DDB"/>
    <w:rsid w:val="00C07519"/>
    <w:rsid w:val="00C34CCA"/>
    <w:rsid w:val="00C52A5F"/>
    <w:rsid w:val="00C5465E"/>
    <w:rsid w:val="00C66518"/>
    <w:rsid w:val="00C70512"/>
    <w:rsid w:val="00C874DE"/>
    <w:rsid w:val="00C90635"/>
    <w:rsid w:val="00C9201E"/>
    <w:rsid w:val="00C96EE8"/>
    <w:rsid w:val="00CA199C"/>
    <w:rsid w:val="00CA4DC3"/>
    <w:rsid w:val="00CB5744"/>
    <w:rsid w:val="00CB5C2C"/>
    <w:rsid w:val="00CC4686"/>
    <w:rsid w:val="00CD5167"/>
    <w:rsid w:val="00CD729A"/>
    <w:rsid w:val="00CE1247"/>
    <w:rsid w:val="00CF7DCA"/>
    <w:rsid w:val="00D14146"/>
    <w:rsid w:val="00D3195B"/>
    <w:rsid w:val="00D62751"/>
    <w:rsid w:val="00D75F1C"/>
    <w:rsid w:val="00D935E2"/>
    <w:rsid w:val="00D949A9"/>
    <w:rsid w:val="00D973F4"/>
    <w:rsid w:val="00DA0B4C"/>
    <w:rsid w:val="00DC5BCA"/>
    <w:rsid w:val="00DC691F"/>
    <w:rsid w:val="00DC754A"/>
    <w:rsid w:val="00DD1095"/>
    <w:rsid w:val="00DD7FE1"/>
    <w:rsid w:val="00DE0B65"/>
    <w:rsid w:val="00DE5B03"/>
    <w:rsid w:val="00DF676B"/>
    <w:rsid w:val="00E12574"/>
    <w:rsid w:val="00E20FDD"/>
    <w:rsid w:val="00E3440C"/>
    <w:rsid w:val="00E51D51"/>
    <w:rsid w:val="00E56153"/>
    <w:rsid w:val="00E630DC"/>
    <w:rsid w:val="00E80205"/>
    <w:rsid w:val="00E81252"/>
    <w:rsid w:val="00E82EF6"/>
    <w:rsid w:val="00E86679"/>
    <w:rsid w:val="00E86B3D"/>
    <w:rsid w:val="00E91E3B"/>
    <w:rsid w:val="00E957A4"/>
    <w:rsid w:val="00EC4AC5"/>
    <w:rsid w:val="00ED3252"/>
    <w:rsid w:val="00EF4076"/>
    <w:rsid w:val="00EF4C68"/>
    <w:rsid w:val="00F030CD"/>
    <w:rsid w:val="00F235C1"/>
    <w:rsid w:val="00F31DC0"/>
    <w:rsid w:val="00F47504"/>
    <w:rsid w:val="00F47BA1"/>
    <w:rsid w:val="00F56B6C"/>
    <w:rsid w:val="00F659D1"/>
    <w:rsid w:val="00F662C7"/>
    <w:rsid w:val="00F74D7C"/>
    <w:rsid w:val="00F80E04"/>
    <w:rsid w:val="00F95349"/>
    <w:rsid w:val="00FA39E9"/>
    <w:rsid w:val="00FC3F53"/>
    <w:rsid w:val="00FD3D5F"/>
    <w:rsid w:val="00FD5709"/>
    <w:rsid w:val="00FD6C72"/>
    <w:rsid w:val="00FE0034"/>
    <w:rsid w:val="00FE3AB9"/>
    <w:rsid w:val="00FE50C5"/>
    <w:rsid w:val="00FE5758"/>
    <w:rsid w:val="00FF5081"/>
    <w:rsid w:val="00FF71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19"/>
    <w:pPr>
      <w:spacing w:after="160" w:line="259" w:lineRule="auto"/>
      <w:ind w:firstLine="0"/>
    </w:pPr>
    <w:rPr>
      <w:lang w:val="en-GB" w:bidi="ar-SA"/>
    </w:rPr>
  </w:style>
  <w:style w:type="paragraph" w:styleId="Heading1">
    <w:name w:val="heading 1"/>
    <w:basedOn w:val="Normal"/>
    <w:next w:val="Normal"/>
    <w:link w:val="Heading1Char"/>
    <w:uiPriority w:val="9"/>
    <w:qFormat/>
    <w:rsid w:val="004C289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C289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C289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C289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C289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C289F"/>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C289F"/>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C289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C289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89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C289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C289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C289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C289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C289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C289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C289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C289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C289F"/>
    <w:rPr>
      <w:b/>
      <w:bCs/>
      <w:sz w:val="18"/>
      <w:szCs w:val="18"/>
    </w:rPr>
  </w:style>
  <w:style w:type="paragraph" w:styleId="Title">
    <w:name w:val="Title"/>
    <w:basedOn w:val="Normal"/>
    <w:next w:val="Normal"/>
    <w:link w:val="TitleChar"/>
    <w:qFormat/>
    <w:rsid w:val="004C289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4C289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C289F"/>
    <w:pPr>
      <w:spacing w:before="200" w:after="900"/>
      <w:jc w:val="right"/>
    </w:pPr>
    <w:rPr>
      <w:i/>
      <w:iCs/>
      <w:sz w:val="24"/>
      <w:szCs w:val="24"/>
    </w:rPr>
  </w:style>
  <w:style w:type="character" w:customStyle="1" w:styleId="SubtitleChar">
    <w:name w:val="Subtitle Char"/>
    <w:basedOn w:val="DefaultParagraphFont"/>
    <w:link w:val="Subtitle"/>
    <w:uiPriority w:val="11"/>
    <w:rsid w:val="004C289F"/>
    <w:rPr>
      <w:rFonts w:asciiTheme="minorHAnsi"/>
      <w:i/>
      <w:iCs/>
      <w:sz w:val="24"/>
      <w:szCs w:val="24"/>
    </w:rPr>
  </w:style>
  <w:style w:type="character" w:styleId="Strong">
    <w:name w:val="Strong"/>
    <w:basedOn w:val="DefaultParagraphFont"/>
    <w:uiPriority w:val="22"/>
    <w:qFormat/>
    <w:rsid w:val="004C289F"/>
    <w:rPr>
      <w:b/>
      <w:bCs/>
      <w:spacing w:val="0"/>
    </w:rPr>
  </w:style>
  <w:style w:type="character" w:styleId="Emphasis">
    <w:name w:val="Emphasis"/>
    <w:uiPriority w:val="20"/>
    <w:qFormat/>
    <w:rsid w:val="004C289F"/>
    <w:rPr>
      <w:b/>
      <w:bCs/>
      <w:i/>
      <w:iCs/>
      <w:color w:val="5A5A5A" w:themeColor="text1" w:themeTint="A5"/>
    </w:rPr>
  </w:style>
  <w:style w:type="paragraph" w:styleId="NoSpacing">
    <w:name w:val="No Spacing"/>
    <w:basedOn w:val="Normal"/>
    <w:link w:val="NoSpacingChar"/>
    <w:uiPriority w:val="1"/>
    <w:qFormat/>
    <w:rsid w:val="004C289F"/>
  </w:style>
  <w:style w:type="character" w:customStyle="1" w:styleId="NoSpacingChar">
    <w:name w:val="No Spacing Char"/>
    <w:basedOn w:val="DefaultParagraphFont"/>
    <w:link w:val="NoSpacing"/>
    <w:uiPriority w:val="1"/>
    <w:rsid w:val="004C289F"/>
  </w:style>
  <w:style w:type="paragraph" w:styleId="ListParagraph">
    <w:name w:val="List Paragraph"/>
    <w:basedOn w:val="Normal"/>
    <w:uiPriority w:val="34"/>
    <w:qFormat/>
    <w:rsid w:val="004C289F"/>
    <w:pPr>
      <w:ind w:left="720"/>
      <w:contextualSpacing/>
    </w:pPr>
  </w:style>
  <w:style w:type="paragraph" w:styleId="Quote">
    <w:name w:val="Quote"/>
    <w:basedOn w:val="Normal"/>
    <w:next w:val="Normal"/>
    <w:link w:val="QuoteChar"/>
    <w:uiPriority w:val="29"/>
    <w:qFormat/>
    <w:rsid w:val="004C289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C28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C289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C289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C289F"/>
    <w:rPr>
      <w:i/>
      <w:iCs/>
      <w:color w:val="5A5A5A" w:themeColor="text1" w:themeTint="A5"/>
    </w:rPr>
  </w:style>
  <w:style w:type="character" w:styleId="IntenseEmphasis">
    <w:name w:val="Intense Emphasis"/>
    <w:uiPriority w:val="21"/>
    <w:qFormat/>
    <w:rsid w:val="004C289F"/>
    <w:rPr>
      <w:b/>
      <w:bCs/>
      <w:i/>
      <w:iCs/>
      <w:color w:val="4F81BD" w:themeColor="accent1"/>
      <w:sz w:val="22"/>
      <w:szCs w:val="22"/>
    </w:rPr>
  </w:style>
  <w:style w:type="character" w:styleId="SubtleReference">
    <w:name w:val="Subtle Reference"/>
    <w:uiPriority w:val="31"/>
    <w:qFormat/>
    <w:rsid w:val="004C289F"/>
    <w:rPr>
      <w:color w:val="auto"/>
      <w:u w:val="single" w:color="9BBB59" w:themeColor="accent3"/>
    </w:rPr>
  </w:style>
  <w:style w:type="character" w:styleId="IntenseReference">
    <w:name w:val="Intense Reference"/>
    <w:basedOn w:val="DefaultParagraphFont"/>
    <w:uiPriority w:val="32"/>
    <w:qFormat/>
    <w:rsid w:val="004C289F"/>
    <w:rPr>
      <w:b/>
      <w:bCs/>
      <w:color w:val="76923C" w:themeColor="accent3" w:themeShade="BF"/>
      <w:u w:val="single" w:color="9BBB59" w:themeColor="accent3"/>
    </w:rPr>
  </w:style>
  <w:style w:type="character" w:styleId="BookTitle">
    <w:name w:val="Book Title"/>
    <w:basedOn w:val="DefaultParagraphFont"/>
    <w:uiPriority w:val="33"/>
    <w:qFormat/>
    <w:rsid w:val="004C289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C289F"/>
    <w:pPr>
      <w:outlineLvl w:val="9"/>
    </w:pPr>
  </w:style>
  <w:style w:type="paragraph" w:styleId="Header">
    <w:name w:val="header"/>
    <w:basedOn w:val="Normal"/>
    <w:link w:val="HeaderChar"/>
    <w:uiPriority w:val="99"/>
    <w:semiHidden/>
    <w:unhideWhenUsed/>
    <w:rsid w:val="0091472D"/>
    <w:pPr>
      <w:tabs>
        <w:tab w:val="center" w:pos="4513"/>
        <w:tab w:val="right" w:pos="9026"/>
      </w:tabs>
    </w:pPr>
  </w:style>
  <w:style w:type="character" w:customStyle="1" w:styleId="HeaderChar">
    <w:name w:val="Header Char"/>
    <w:basedOn w:val="DefaultParagraphFont"/>
    <w:link w:val="Header"/>
    <w:uiPriority w:val="99"/>
    <w:semiHidden/>
    <w:rsid w:val="0091472D"/>
  </w:style>
  <w:style w:type="paragraph" w:styleId="Footer">
    <w:name w:val="footer"/>
    <w:basedOn w:val="Normal"/>
    <w:link w:val="FooterChar"/>
    <w:uiPriority w:val="99"/>
    <w:unhideWhenUsed/>
    <w:rsid w:val="0091472D"/>
    <w:pPr>
      <w:tabs>
        <w:tab w:val="center" w:pos="4513"/>
        <w:tab w:val="right" w:pos="9026"/>
      </w:tabs>
    </w:pPr>
  </w:style>
  <w:style w:type="character" w:customStyle="1" w:styleId="FooterChar">
    <w:name w:val="Footer Char"/>
    <w:basedOn w:val="DefaultParagraphFont"/>
    <w:link w:val="Footer"/>
    <w:uiPriority w:val="99"/>
    <w:rsid w:val="0091472D"/>
  </w:style>
  <w:style w:type="paragraph" w:styleId="BalloonText">
    <w:name w:val="Balloon Text"/>
    <w:basedOn w:val="Normal"/>
    <w:link w:val="BalloonTextChar"/>
    <w:uiPriority w:val="99"/>
    <w:semiHidden/>
    <w:unhideWhenUsed/>
    <w:rsid w:val="00C07519"/>
    <w:rPr>
      <w:rFonts w:ascii="Tahoma" w:hAnsi="Tahoma" w:cs="Tahoma"/>
      <w:sz w:val="16"/>
      <w:szCs w:val="16"/>
    </w:rPr>
  </w:style>
  <w:style w:type="character" w:customStyle="1" w:styleId="BalloonTextChar">
    <w:name w:val="Balloon Text Char"/>
    <w:basedOn w:val="DefaultParagraphFont"/>
    <w:link w:val="BalloonText"/>
    <w:uiPriority w:val="99"/>
    <w:semiHidden/>
    <w:rsid w:val="00C07519"/>
    <w:rPr>
      <w:rFonts w:ascii="Tahoma" w:hAnsi="Tahoma" w:cs="Tahoma"/>
      <w:sz w:val="16"/>
      <w:szCs w:val="16"/>
    </w:rPr>
  </w:style>
  <w:style w:type="character" w:styleId="Hyperlink">
    <w:name w:val="Hyperlink"/>
    <w:basedOn w:val="DefaultParagraphFont"/>
    <w:uiPriority w:val="99"/>
    <w:unhideWhenUsed/>
    <w:rsid w:val="00DC754A"/>
    <w:rPr>
      <w:color w:val="0000FF" w:themeColor="hyperlink"/>
      <w:u w:val="single"/>
    </w:rPr>
  </w:style>
  <w:style w:type="paragraph" w:styleId="NormalWeb">
    <w:name w:val="Normal (Web)"/>
    <w:basedOn w:val="Normal"/>
    <w:uiPriority w:val="99"/>
    <w:unhideWhenUsed/>
    <w:rsid w:val="00104D1F"/>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apple-converted-space">
    <w:name w:val="apple-converted-space"/>
    <w:basedOn w:val="DefaultParagraphFont"/>
    <w:rsid w:val="0033760B"/>
  </w:style>
  <w:style w:type="character" w:customStyle="1" w:styleId="nlmarticle-title">
    <w:name w:val="nlm_article-title"/>
    <w:basedOn w:val="DefaultParagraphFont"/>
    <w:rsid w:val="00E3440C"/>
  </w:style>
  <w:style w:type="character" w:styleId="CommentReference">
    <w:name w:val="annotation reference"/>
    <w:basedOn w:val="DefaultParagraphFont"/>
    <w:uiPriority w:val="99"/>
    <w:semiHidden/>
    <w:unhideWhenUsed/>
    <w:rsid w:val="00732FDF"/>
    <w:rPr>
      <w:sz w:val="16"/>
      <w:szCs w:val="16"/>
    </w:rPr>
  </w:style>
  <w:style w:type="paragraph" w:styleId="CommentText">
    <w:name w:val="annotation text"/>
    <w:basedOn w:val="Normal"/>
    <w:link w:val="CommentTextChar"/>
    <w:uiPriority w:val="99"/>
    <w:semiHidden/>
    <w:unhideWhenUsed/>
    <w:rsid w:val="00732FDF"/>
    <w:pPr>
      <w:spacing w:line="240" w:lineRule="auto"/>
    </w:pPr>
    <w:rPr>
      <w:sz w:val="20"/>
      <w:szCs w:val="20"/>
    </w:rPr>
  </w:style>
  <w:style w:type="character" w:customStyle="1" w:styleId="CommentTextChar">
    <w:name w:val="Comment Text Char"/>
    <w:basedOn w:val="DefaultParagraphFont"/>
    <w:link w:val="CommentText"/>
    <w:uiPriority w:val="99"/>
    <w:semiHidden/>
    <w:rsid w:val="00732FDF"/>
    <w:rPr>
      <w:sz w:val="20"/>
      <w:szCs w:val="20"/>
      <w:lang w:val="en-GB" w:bidi="ar-SA"/>
    </w:rPr>
  </w:style>
  <w:style w:type="paragraph" w:styleId="CommentSubject">
    <w:name w:val="annotation subject"/>
    <w:basedOn w:val="CommentText"/>
    <w:next w:val="CommentText"/>
    <w:link w:val="CommentSubjectChar"/>
    <w:uiPriority w:val="99"/>
    <w:semiHidden/>
    <w:unhideWhenUsed/>
    <w:rsid w:val="00732FDF"/>
    <w:rPr>
      <w:b/>
      <w:bCs/>
    </w:rPr>
  </w:style>
  <w:style w:type="character" w:customStyle="1" w:styleId="CommentSubjectChar">
    <w:name w:val="Comment Subject Char"/>
    <w:basedOn w:val="CommentTextChar"/>
    <w:link w:val="CommentSubject"/>
    <w:uiPriority w:val="99"/>
    <w:semiHidden/>
    <w:rsid w:val="00732FDF"/>
    <w:rPr>
      <w:b/>
      <w:bCs/>
      <w:sz w:val="20"/>
      <w:szCs w:val="20"/>
      <w:lang w:val="en-GB" w:bidi="ar-SA"/>
    </w:rPr>
  </w:style>
  <w:style w:type="paragraph" w:styleId="Revision">
    <w:name w:val="Revision"/>
    <w:hidden/>
    <w:uiPriority w:val="99"/>
    <w:semiHidden/>
    <w:rsid w:val="00A93CBC"/>
    <w:pPr>
      <w:ind w:firstLine="0"/>
    </w:pPr>
    <w:rPr>
      <w:lang w:val="en-GB" w:bidi="ar-SA"/>
    </w:rPr>
  </w:style>
  <w:style w:type="character" w:styleId="FollowedHyperlink">
    <w:name w:val="FollowedHyperlink"/>
    <w:basedOn w:val="DefaultParagraphFont"/>
    <w:uiPriority w:val="99"/>
    <w:semiHidden/>
    <w:unhideWhenUsed/>
    <w:rsid w:val="00C52A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19"/>
    <w:pPr>
      <w:spacing w:after="160" w:line="259" w:lineRule="auto"/>
      <w:ind w:firstLine="0"/>
    </w:pPr>
    <w:rPr>
      <w:lang w:val="en-GB" w:bidi="ar-SA"/>
    </w:rPr>
  </w:style>
  <w:style w:type="paragraph" w:styleId="Heading1">
    <w:name w:val="heading 1"/>
    <w:basedOn w:val="Normal"/>
    <w:next w:val="Normal"/>
    <w:link w:val="Heading1Char"/>
    <w:uiPriority w:val="9"/>
    <w:qFormat/>
    <w:rsid w:val="004C289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C289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C289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C289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C289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C289F"/>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C289F"/>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C289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C289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89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C289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C289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C289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C289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C289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C289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C289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C289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C289F"/>
    <w:rPr>
      <w:b/>
      <w:bCs/>
      <w:sz w:val="18"/>
      <w:szCs w:val="18"/>
    </w:rPr>
  </w:style>
  <w:style w:type="paragraph" w:styleId="Title">
    <w:name w:val="Title"/>
    <w:basedOn w:val="Normal"/>
    <w:next w:val="Normal"/>
    <w:link w:val="TitleChar"/>
    <w:qFormat/>
    <w:rsid w:val="004C289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4C289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C289F"/>
    <w:pPr>
      <w:spacing w:before="200" w:after="900"/>
      <w:jc w:val="right"/>
    </w:pPr>
    <w:rPr>
      <w:i/>
      <w:iCs/>
      <w:sz w:val="24"/>
      <w:szCs w:val="24"/>
    </w:rPr>
  </w:style>
  <w:style w:type="character" w:customStyle="1" w:styleId="SubtitleChar">
    <w:name w:val="Subtitle Char"/>
    <w:basedOn w:val="DefaultParagraphFont"/>
    <w:link w:val="Subtitle"/>
    <w:uiPriority w:val="11"/>
    <w:rsid w:val="004C289F"/>
    <w:rPr>
      <w:rFonts w:asciiTheme="minorHAnsi"/>
      <w:i/>
      <w:iCs/>
      <w:sz w:val="24"/>
      <w:szCs w:val="24"/>
    </w:rPr>
  </w:style>
  <w:style w:type="character" w:styleId="Strong">
    <w:name w:val="Strong"/>
    <w:basedOn w:val="DefaultParagraphFont"/>
    <w:uiPriority w:val="22"/>
    <w:qFormat/>
    <w:rsid w:val="004C289F"/>
    <w:rPr>
      <w:b/>
      <w:bCs/>
      <w:spacing w:val="0"/>
    </w:rPr>
  </w:style>
  <w:style w:type="character" w:styleId="Emphasis">
    <w:name w:val="Emphasis"/>
    <w:uiPriority w:val="20"/>
    <w:qFormat/>
    <w:rsid w:val="004C289F"/>
    <w:rPr>
      <w:b/>
      <w:bCs/>
      <w:i/>
      <w:iCs/>
      <w:color w:val="5A5A5A" w:themeColor="text1" w:themeTint="A5"/>
    </w:rPr>
  </w:style>
  <w:style w:type="paragraph" w:styleId="NoSpacing">
    <w:name w:val="No Spacing"/>
    <w:basedOn w:val="Normal"/>
    <w:link w:val="NoSpacingChar"/>
    <w:uiPriority w:val="1"/>
    <w:qFormat/>
    <w:rsid w:val="004C289F"/>
  </w:style>
  <w:style w:type="character" w:customStyle="1" w:styleId="NoSpacingChar">
    <w:name w:val="No Spacing Char"/>
    <w:basedOn w:val="DefaultParagraphFont"/>
    <w:link w:val="NoSpacing"/>
    <w:uiPriority w:val="1"/>
    <w:rsid w:val="004C289F"/>
  </w:style>
  <w:style w:type="paragraph" w:styleId="ListParagraph">
    <w:name w:val="List Paragraph"/>
    <w:basedOn w:val="Normal"/>
    <w:uiPriority w:val="34"/>
    <w:qFormat/>
    <w:rsid w:val="004C289F"/>
    <w:pPr>
      <w:ind w:left="720"/>
      <w:contextualSpacing/>
    </w:pPr>
  </w:style>
  <w:style w:type="paragraph" w:styleId="Quote">
    <w:name w:val="Quote"/>
    <w:basedOn w:val="Normal"/>
    <w:next w:val="Normal"/>
    <w:link w:val="QuoteChar"/>
    <w:uiPriority w:val="29"/>
    <w:qFormat/>
    <w:rsid w:val="004C289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C28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C289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C289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C289F"/>
    <w:rPr>
      <w:i/>
      <w:iCs/>
      <w:color w:val="5A5A5A" w:themeColor="text1" w:themeTint="A5"/>
    </w:rPr>
  </w:style>
  <w:style w:type="character" w:styleId="IntenseEmphasis">
    <w:name w:val="Intense Emphasis"/>
    <w:uiPriority w:val="21"/>
    <w:qFormat/>
    <w:rsid w:val="004C289F"/>
    <w:rPr>
      <w:b/>
      <w:bCs/>
      <w:i/>
      <w:iCs/>
      <w:color w:val="4F81BD" w:themeColor="accent1"/>
      <w:sz w:val="22"/>
      <w:szCs w:val="22"/>
    </w:rPr>
  </w:style>
  <w:style w:type="character" w:styleId="SubtleReference">
    <w:name w:val="Subtle Reference"/>
    <w:uiPriority w:val="31"/>
    <w:qFormat/>
    <w:rsid w:val="004C289F"/>
    <w:rPr>
      <w:color w:val="auto"/>
      <w:u w:val="single" w:color="9BBB59" w:themeColor="accent3"/>
    </w:rPr>
  </w:style>
  <w:style w:type="character" w:styleId="IntenseReference">
    <w:name w:val="Intense Reference"/>
    <w:basedOn w:val="DefaultParagraphFont"/>
    <w:uiPriority w:val="32"/>
    <w:qFormat/>
    <w:rsid w:val="004C289F"/>
    <w:rPr>
      <w:b/>
      <w:bCs/>
      <w:color w:val="76923C" w:themeColor="accent3" w:themeShade="BF"/>
      <w:u w:val="single" w:color="9BBB59" w:themeColor="accent3"/>
    </w:rPr>
  </w:style>
  <w:style w:type="character" w:styleId="BookTitle">
    <w:name w:val="Book Title"/>
    <w:basedOn w:val="DefaultParagraphFont"/>
    <w:uiPriority w:val="33"/>
    <w:qFormat/>
    <w:rsid w:val="004C289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C289F"/>
    <w:pPr>
      <w:outlineLvl w:val="9"/>
    </w:pPr>
  </w:style>
  <w:style w:type="paragraph" w:styleId="Header">
    <w:name w:val="header"/>
    <w:basedOn w:val="Normal"/>
    <w:link w:val="HeaderChar"/>
    <w:uiPriority w:val="99"/>
    <w:semiHidden/>
    <w:unhideWhenUsed/>
    <w:rsid w:val="0091472D"/>
    <w:pPr>
      <w:tabs>
        <w:tab w:val="center" w:pos="4513"/>
        <w:tab w:val="right" w:pos="9026"/>
      </w:tabs>
    </w:pPr>
  </w:style>
  <w:style w:type="character" w:customStyle="1" w:styleId="HeaderChar">
    <w:name w:val="Header Char"/>
    <w:basedOn w:val="DefaultParagraphFont"/>
    <w:link w:val="Header"/>
    <w:uiPriority w:val="99"/>
    <w:semiHidden/>
    <w:rsid w:val="0091472D"/>
  </w:style>
  <w:style w:type="paragraph" w:styleId="Footer">
    <w:name w:val="footer"/>
    <w:basedOn w:val="Normal"/>
    <w:link w:val="FooterChar"/>
    <w:uiPriority w:val="99"/>
    <w:unhideWhenUsed/>
    <w:rsid w:val="0091472D"/>
    <w:pPr>
      <w:tabs>
        <w:tab w:val="center" w:pos="4513"/>
        <w:tab w:val="right" w:pos="9026"/>
      </w:tabs>
    </w:pPr>
  </w:style>
  <w:style w:type="character" w:customStyle="1" w:styleId="FooterChar">
    <w:name w:val="Footer Char"/>
    <w:basedOn w:val="DefaultParagraphFont"/>
    <w:link w:val="Footer"/>
    <w:uiPriority w:val="99"/>
    <w:rsid w:val="0091472D"/>
  </w:style>
  <w:style w:type="paragraph" w:styleId="BalloonText">
    <w:name w:val="Balloon Text"/>
    <w:basedOn w:val="Normal"/>
    <w:link w:val="BalloonTextChar"/>
    <w:uiPriority w:val="99"/>
    <w:semiHidden/>
    <w:unhideWhenUsed/>
    <w:rsid w:val="00C07519"/>
    <w:rPr>
      <w:rFonts w:ascii="Tahoma" w:hAnsi="Tahoma" w:cs="Tahoma"/>
      <w:sz w:val="16"/>
      <w:szCs w:val="16"/>
    </w:rPr>
  </w:style>
  <w:style w:type="character" w:customStyle="1" w:styleId="BalloonTextChar">
    <w:name w:val="Balloon Text Char"/>
    <w:basedOn w:val="DefaultParagraphFont"/>
    <w:link w:val="BalloonText"/>
    <w:uiPriority w:val="99"/>
    <w:semiHidden/>
    <w:rsid w:val="00C07519"/>
    <w:rPr>
      <w:rFonts w:ascii="Tahoma" w:hAnsi="Tahoma" w:cs="Tahoma"/>
      <w:sz w:val="16"/>
      <w:szCs w:val="16"/>
    </w:rPr>
  </w:style>
  <w:style w:type="character" w:styleId="Hyperlink">
    <w:name w:val="Hyperlink"/>
    <w:basedOn w:val="DefaultParagraphFont"/>
    <w:uiPriority w:val="99"/>
    <w:unhideWhenUsed/>
    <w:rsid w:val="00DC754A"/>
    <w:rPr>
      <w:color w:val="0000FF" w:themeColor="hyperlink"/>
      <w:u w:val="single"/>
    </w:rPr>
  </w:style>
  <w:style w:type="paragraph" w:styleId="NormalWeb">
    <w:name w:val="Normal (Web)"/>
    <w:basedOn w:val="Normal"/>
    <w:uiPriority w:val="99"/>
    <w:unhideWhenUsed/>
    <w:rsid w:val="00104D1F"/>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apple-converted-space">
    <w:name w:val="apple-converted-space"/>
    <w:basedOn w:val="DefaultParagraphFont"/>
    <w:rsid w:val="0033760B"/>
  </w:style>
  <w:style w:type="character" w:customStyle="1" w:styleId="nlmarticle-title">
    <w:name w:val="nlm_article-title"/>
    <w:basedOn w:val="DefaultParagraphFont"/>
    <w:rsid w:val="00E3440C"/>
  </w:style>
  <w:style w:type="character" w:styleId="CommentReference">
    <w:name w:val="annotation reference"/>
    <w:basedOn w:val="DefaultParagraphFont"/>
    <w:uiPriority w:val="99"/>
    <w:semiHidden/>
    <w:unhideWhenUsed/>
    <w:rsid w:val="00732FDF"/>
    <w:rPr>
      <w:sz w:val="16"/>
      <w:szCs w:val="16"/>
    </w:rPr>
  </w:style>
  <w:style w:type="paragraph" w:styleId="CommentText">
    <w:name w:val="annotation text"/>
    <w:basedOn w:val="Normal"/>
    <w:link w:val="CommentTextChar"/>
    <w:uiPriority w:val="99"/>
    <w:semiHidden/>
    <w:unhideWhenUsed/>
    <w:rsid w:val="00732FDF"/>
    <w:pPr>
      <w:spacing w:line="240" w:lineRule="auto"/>
    </w:pPr>
    <w:rPr>
      <w:sz w:val="20"/>
      <w:szCs w:val="20"/>
    </w:rPr>
  </w:style>
  <w:style w:type="character" w:customStyle="1" w:styleId="CommentTextChar">
    <w:name w:val="Comment Text Char"/>
    <w:basedOn w:val="DefaultParagraphFont"/>
    <w:link w:val="CommentText"/>
    <w:uiPriority w:val="99"/>
    <w:semiHidden/>
    <w:rsid w:val="00732FDF"/>
    <w:rPr>
      <w:sz w:val="20"/>
      <w:szCs w:val="20"/>
      <w:lang w:val="en-GB" w:bidi="ar-SA"/>
    </w:rPr>
  </w:style>
  <w:style w:type="paragraph" w:styleId="CommentSubject">
    <w:name w:val="annotation subject"/>
    <w:basedOn w:val="CommentText"/>
    <w:next w:val="CommentText"/>
    <w:link w:val="CommentSubjectChar"/>
    <w:uiPriority w:val="99"/>
    <w:semiHidden/>
    <w:unhideWhenUsed/>
    <w:rsid w:val="00732FDF"/>
    <w:rPr>
      <w:b/>
      <w:bCs/>
    </w:rPr>
  </w:style>
  <w:style w:type="character" w:customStyle="1" w:styleId="CommentSubjectChar">
    <w:name w:val="Comment Subject Char"/>
    <w:basedOn w:val="CommentTextChar"/>
    <w:link w:val="CommentSubject"/>
    <w:uiPriority w:val="99"/>
    <w:semiHidden/>
    <w:rsid w:val="00732FDF"/>
    <w:rPr>
      <w:b/>
      <w:bCs/>
      <w:sz w:val="20"/>
      <w:szCs w:val="20"/>
      <w:lang w:val="en-GB" w:bidi="ar-SA"/>
    </w:rPr>
  </w:style>
  <w:style w:type="paragraph" w:styleId="Revision">
    <w:name w:val="Revision"/>
    <w:hidden/>
    <w:uiPriority w:val="99"/>
    <w:semiHidden/>
    <w:rsid w:val="00A93CBC"/>
    <w:pPr>
      <w:ind w:firstLine="0"/>
    </w:pPr>
    <w:rPr>
      <w:lang w:val="en-GB" w:bidi="ar-SA"/>
    </w:rPr>
  </w:style>
  <w:style w:type="character" w:styleId="FollowedHyperlink">
    <w:name w:val="FollowedHyperlink"/>
    <w:basedOn w:val="DefaultParagraphFont"/>
    <w:uiPriority w:val="99"/>
    <w:semiHidden/>
    <w:unhideWhenUsed/>
    <w:rsid w:val="00C52A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9745192">
      <w:bodyDiv w:val="1"/>
      <w:marLeft w:val="0"/>
      <w:marRight w:val="0"/>
      <w:marTop w:val="0"/>
      <w:marBottom w:val="0"/>
      <w:divBdr>
        <w:top w:val="none" w:sz="0" w:space="0" w:color="auto"/>
        <w:left w:val="none" w:sz="0" w:space="0" w:color="auto"/>
        <w:bottom w:val="none" w:sz="0" w:space="0" w:color="auto"/>
        <w:right w:val="none" w:sz="0" w:space="0" w:color="auto"/>
      </w:divBdr>
    </w:div>
    <w:div w:id="1047490308">
      <w:bodyDiv w:val="1"/>
      <w:marLeft w:val="0"/>
      <w:marRight w:val="0"/>
      <w:marTop w:val="0"/>
      <w:marBottom w:val="0"/>
      <w:divBdr>
        <w:top w:val="none" w:sz="0" w:space="0" w:color="auto"/>
        <w:left w:val="none" w:sz="0" w:space="0" w:color="auto"/>
        <w:bottom w:val="none" w:sz="0" w:space="0" w:color="auto"/>
        <w:right w:val="none" w:sz="0" w:space="0" w:color="auto"/>
      </w:divBdr>
    </w:div>
    <w:div w:id="1521817377">
      <w:bodyDiv w:val="1"/>
      <w:marLeft w:val="0"/>
      <w:marRight w:val="0"/>
      <w:marTop w:val="0"/>
      <w:marBottom w:val="0"/>
      <w:divBdr>
        <w:top w:val="none" w:sz="0" w:space="0" w:color="auto"/>
        <w:left w:val="none" w:sz="0" w:space="0" w:color="auto"/>
        <w:bottom w:val="none" w:sz="0" w:space="0" w:color="auto"/>
        <w:right w:val="none" w:sz="0" w:space="0" w:color="auto"/>
      </w:divBdr>
      <w:divsChild>
        <w:div w:id="1751923123">
          <w:marLeft w:val="0"/>
          <w:marRight w:val="0"/>
          <w:marTop w:val="0"/>
          <w:marBottom w:val="0"/>
          <w:divBdr>
            <w:top w:val="none" w:sz="0" w:space="0" w:color="auto"/>
            <w:left w:val="none" w:sz="0" w:space="0" w:color="auto"/>
            <w:bottom w:val="none" w:sz="0" w:space="0" w:color="auto"/>
            <w:right w:val="none" w:sz="0" w:space="0" w:color="auto"/>
          </w:divBdr>
        </w:div>
        <w:div w:id="568731523">
          <w:marLeft w:val="0"/>
          <w:marRight w:val="0"/>
          <w:marTop w:val="0"/>
          <w:marBottom w:val="0"/>
          <w:divBdr>
            <w:top w:val="none" w:sz="0" w:space="0" w:color="auto"/>
            <w:left w:val="none" w:sz="0" w:space="0" w:color="auto"/>
            <w:bottom w:val="none" w:sz="0" w:space="0" w:color="auto"/>
            <w:right w:val="none" w:sz="0" w:space="0" w:color="auto"/>
          </w:divBdr>
        </w:div>
      </w:divsChild>
    </w:div>
    <w:div w:id="1618566534">
      <w:bodyDiv w:val="1"/>
      <w:marLeft w:val="0"/>
      <w:marRight w:val="0"/>
      <w:marTop w:val="0"/>
      <w:marBottom w:val="0"/>
      <w:divBdr>
        <w:top w:val="none" w:sz="0" w:space="0" w:color="auto"/>
        <w:left w:val="none" w:sz="0" w:space="0" w:color="auto"/>
        <w:bottom w:val="none" w:sz="0" w:space="0" w:color="auto"/>
        <w:right w:val="none" w:sz="0" w:space="0" w:color="auto"/>
      </w:divBdr>
    </w:div>
    <w:div w:id="19875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Documents/EN%20GB/FaithGood%20Practice%20G%20uideWEB.pdf?dtrk=true" TargetMode="External"/><Relationship Id="rId13" Type="http://schemas.openxmlformats.org/officeDocument/2006/relationships/hyperlink" Target="http://www.lancashire.gov.uk/lancashire-insight/health-and-care/overview.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ingsfund.org.uk/time-to-think-differently/trends/disease-and-disability/long-term-conditions-multi-morbid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archive.nationalarchives.gov.uk/20130107105354/http:/www.dh.gov.uk/prod_consum_dh/groups/dh_digitalassets/@dh/@en/documents/digitalasset/dh_081119.pdf" TargetMode="External"/><Relationship Id="rId5" Type="http://schemas.openxmlformats.org/officeDocument/2006/relationships/footnotes" Target="footnotes.xml"/><Relationship Id="rId15" Type="http://schemas.openxmlformats.org/officeDocument/2006/relationships/hyperlink" Target="http://www.scope.org.uk/Scope/media/Images/Publication%20Directory/Over-looked-communities-over-due-change.pdf?ext=.pdf" TargetMode="External"/><Relationship Id="rId10" Type="http://schemas.openxmlformats.org/officeDocument/2006/relationships/hyperlink" Target="https://discover.ukdataservice.ac.uk/catalogue/?sn=580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pa.org.uk/cpa/Transforming%20social%20care%20DH.pdf" TargetMode="External"/><Relationship Id="rId14" Type="http://schemas.openxmlformats.org/officeDocument/2006/relationships/hyperlink" Target="https://www.ons.gov.uk/census/2011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6564-A365-4518-8D58-74060CAE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6387</Words>
  <Characters>36411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Halsall</dc:creator>
  <cp:lastModifiedBy>Rainbow</cp:lastModifiedBy>
  <cp:revision>2</cp:revision>
  <cp:lastPrinted>2017-02-14T10:33:00Z</cp:lastPrinted>
  <dcterms:created xsi:type="dcterms:W3CDTF">2017-09-14T14:02:00Z</dcterms:created>
  <dcterms:modified xsi:type="dcterms:W3CDTF">2017-09-14T14:02:00Z</dcterms:modified>
</cp:coreProperties>
</file>