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D3F97" w14:textId="063CC0CA" w:rsidR="008F651D" w:rsidRPr="00E31DBC" w:rsidRDefault="00E31DBC" w:rsidP="008F651D">
      <w:pPr>
        <w:autoSpaceDE w:val="0"/>
        <w:autoSpaceDN w:val="0"/>
        <w:adjustRightInd w:val="0"/>
        <w:rPr>
          <w:rFonts w:ascii="Arial" w:hAnsi="Arial" w:cs="Arial"/>
          <w:b/>
          <w:bCs/>
          <w:sz w:val="20"/>
          <w:szCs w:val="20"/>
        </w:rPr>
      </w:pPr>
      <w:bookmarkStart w:id="0" w:name="_GoBack"/>
      <w:bookmarkEnd w:id="0"/>
      <w:r w:rsidRPr="00E17DB0">
        <w:rPr>
          <w:rFonts w:ascii="Arial" w:hAnsi="Arial" w:cs="Arial"/>
          <w:b/>
          <w:bCs/>
          <w:sz w:val="20"/>
          <w:szCs w:val="20"/>
        </w:rPr>
        <w:t>Enhancing post-disaster reconstruction capacity through lifelong learning in higher education</w:t>
      </w:r>
    </w:p>
    <w:p w14:paraId="47ED5766" w14:textId="77777777" w:rsidR="008F651D" w:rsidRPr="008D08FC" w:rsidRDefault="008F651D" w:rsidP="008F651D">
      <w:pPr>
        <w:rPr>
          <w:rFonts w:ascii="Arial" w:hAnsi="Arial" w:cs="Arial"/>
          <w:sz w:val="20"/>
          <w:szCs w:val="20"/>
        </w:rPr>
      </w:pPr>
    </w:p>
    <w:p w14:paraId="773ED232" w14:textId="77777777" w:rsidR="004E187F" w:rsidRPr="008D08FC" w:rsidRDefault="004E187F" w:rsidP="004E187F">
      <w:pPr>
        <w:pStyle w:val="Heading1"/>
        <w:numPr>
          <w:ilvl w:val="0"/>
          <w:numId w:val="0"/>
        </w:numPr>
        <w:rPr>
          <w:rFonts w:ascii="Arial" w:hAnsi="Arial" w:cs="Arial"/>
          <w:color w:val="FF0000"/>
          <w:sz w:val="20"/>
          <w:szCs w:val="20"/>
        </w:rPr>
      </w:pPr>
      <w:r w:rsidRPr="008D08FC">
        <w:rPr>
          <w:rFonts w:ascii="Arial" w:hAnsi="Arial" w:cs="Arial"/>
          <w:sz w:val="20"/>
          <w:szCs w:val="20"/>
        </w:rPr>
        <w:t>Abstract</w:t>
      </w:r>
      <w:r w:rsidRPr="008D08FC">
        <w:rPr>
          <w:rFonts w:ascii="Arial" w:hAnsi="Arial" w:cs="Arial"/>
          <w:color w:val="FF0000"/>
          <w:sz w:val="20"/>
          <w:szCs w:val="20"/>
        </w:rPr>
        <w:t xml:space="preserve"> </w:t>
      </w:r>
    </w:p>
    <w:p w14:paraId="4012C8D1" w14:textId="460DE6D4" w:rsidR="004E187F" w:rsidRPr="008D08FC" w:rsidRDefault="004E187F" w:rsidP="004E187F">
      <w:pPr>
        <w:rPr>
          <w:rFonts w:ascii="Arial" w:hAnsi="Arial" w:cs="Arial"/>
          <w:sz w:val="20"/>
          <w:szCs w:val="20"/>
        </w:rPr>
      </w:pPr>
      <w:r w:rsidRPr="008D08FC">
        <w:rPr>
          <w:rFonts w:ascii="Arial" w:hAnsi="Arial" w:cs="Arial"/>
          <w:b/>
          <w:sz w:val="20"/>
          <w:szCs w:val="20"/>
        </w:rPr>
        <w:t xml:space="preserve">Purpose: </w:t>
      </w:r>
      <w:r w:rsidRPr="008D08FC">
        <w:rPr>
          <w:rFonts w:ascii="Arial" w:hAnsi="Arial" w:cs="Arial"/>
          <w:sz w:val="20"/>
          <w:szCs w:val="20"/>
        </w:rPr>
        <w:t>Due to the complexities involved in disaster</w:t>
      </w:r>
      <w:r w:rsidR="00636C79" w:rsidRPr="008D08FC">
        <w:rPr>
          <w:rFonts w:ascii="Arial" w:hAnsi="Arial" w:cs="Arial"/>
          <w:sz w:val="20"/>
          <w:szCs w:val="20"/>
        </w:rPr>
        <w:t>s</w:t>
      </w:r>
      <w:r w:rsidRPr="008D08FC">
        <w:rPr>
          <w:rFonts w:ascii="Arial" w:hAnsi="Arial" w:cs="Arial"/>
          <w:sz w:val="20"/>
          <w:szCs w:val="20"/>
        </w:rPr>
        <w:t xml:space="preserve"> and due to </w:t>
      </w:r>
      <w:r w:rsidR="00571A88" w:rsidRPr="008D08FC">
        <w:rPr>
          <w:rFonts w:ascii="Arial" w:hAnsi="Arial" w:cs="Arial"/>
          <w:sz w:val="20"/>
          <w:szCs w:val="20"/>
        </w:rPr>
        <w:t xml:space="preserve">the </w:t>
      </w:r>
      <w:r w:rsidRPr="008D08FC">
        <w:rPr>
          <w:rFonts w:ascii="Arial" w:hAnsi="Arial" w:cs="Arial"/>
          <w:sz w:val="20"/>
          <w:szCs w:val="20"/>
        </w:rPr>
        <w:t>peculiar nature of post</w:t>
      </w:r>
      <w:r w:rsidR="008F47ED" w:rsidRPr="008D08FC">
        <w:rPr>
          <w:rFonts w:ascii="Arial" w:hAnsi="Arial" w:cs="Arial"/>
          <w:sz w:val="20"/>
          <w:szCs w:val="20"/>
        </w:rPr>
        <w:t>-</w:t>
      </w:r>
      <w:r w:rsidR="00CD4397" w:rsidRPr="008D08FC">
        <w:rPr>
          <w:rFonts w:ascii="Arial" w:hAnsi="Arial" w:cs="Arial"/>
          <w:sz w:val="20"/>
          <w:szCs w:val="20"/>
        </w:rPr>
        <w:t xml:space="preserve">disaster reconstruction, </w:t>
      </w:r>
      <w:r w:rsidRPr="008D08FC">
        <w:rPr>
          <w:rFonts w:ascii="Arial" w:hAnsi="Arial" w:cs="Arial"/>
          <w:sz w:val="20"/>
          <w:szCs w:val="20"/>
        </w:rPr>
        <w:t xml:space="preserve">built environment professionals require continuous updating of </w:t>
      </w:r>
      <w:r w:rsidR="00571A88" w:rsidRPr="008D08FC">
        <w:rPr>
          <w:rFonts w:ascii="Arial" w:hAnsi="Arial" w:cs="Arial"/>
          <w:sz w:val="20"/>
          <w:szCs w:val="20"/>
        </w:rPr>
        <w:t xml:space="preserve">their </w:t>
      </w:r>
      <w:r w:rsidRPr="008D08FC">
        <w:rPr>
          <w:rFonts w:ascii="Arial" w:hAnsi="Arial" w:cs="Arial"/>
          <w:sz w:val="20"/>
          <w:szCs w:val="20"/>
        </w:rPr>
        <w:t>skills and knowledge to contribute effectively to disaster resilience. T</w:t>
      </w:r>
      <w:r w:rsidR="00E00A98" w:rsidRPr="008D08FC">
        <w:rPr>
          <w:rFonts w:ascii="Arial" w:hAnsi="Arial" w:cs="Arial"/>
          <w:sz w:val="20"/>
          <w:szCs w:val="20"/>
        </w:rPr>
        <w:t xml:space="preserve">he purpose of this research is to identify the ways </w:t>
      </w:r>
      <w:r w:rsidR="00571A88" w:rsidRPr="008D08FC">
        <w:rPr>
          <w:rFonts w:ascii="Arial" w:hAnsi="Arial" w:cs="Arial"/>
          <w:sz w:val="20"/>
          <w:szCs w:val="20"/>
        </w:rPr>
        <w:t>in</w:t>
      </w:r>
      <w:r w:rsidR="00EC6BFB" w:rsidRPr="008D08FC">
        <w:rPr>
          <w:rFonts w:ascii="Arial" w:hAnsi="Arial" w:cs="Arial"/>
          <w:sz w:val="20"/>
          <w:szCs w:val="20"/>
        </w:rPr>
        <w:t xml:space="preserve"> which higher education institutions can </w:t>
      </w:r>
      <w:r w:rsidR="00E00A98" w:rsidRPr="008D08FC">
        <w:rPr>
          <w:rFonts w:ascii="Arial" w:hAnsi="Arial" w:cs="Arial"/>
          <w:sz w:val="20"/>
          <w:szCs w:val="20"/>
        </w:rPr>
        <w:t xml:space="preserve">address this need through the provision of lifelong learning. </w:t>
      </w:r>
    </w:p>
    <w:p w14:paraId="2BAECF1F" w14:textId="77777777" w:rsidR="004E187F" w:rsidRPr="008D08FC" w:rsidRDefault="004E187F" w:rsidP="004E187F">
      <w:pPr>
        <w:rPr>
          <w:rFonts w:ascii="Arial" w:hAnsi="Arial" w:cs="Arial"/>
          <w:b/>
          <w:sz w:val="16"/>
          <w:szCs w:val="16"/>
        </w:rPr>
      </w:pPr>
    </w:p>
    <w:p w14:paraId="6C4C9FE4" w14:textId="468CA0A9" w:rsidR="004E187F" w:rsidRPr="008D08FC" w:rsidRDefault="004E187F" w:rsidP="004E187F">
      <w:pPr>
        <w:rPr>
          <w:rFonts w:ascii="Arial" w:hAnsi="Arial" w:cs="Arial"/>
          <w:b/>
          <w:sz w:val="20"/>
          <w:szCs w:val="20"/>
        </w:rPr>
      </w:pPr>
      <w:r w:rsidRPr="008D08FC">
        <w:rPr>
          <w:rFonts w:ascii="Arial" w:hAnsi="Arial" w:cs="Arial"/>
          <w:b/>
          <w:sz w:val="20"/>
          <w:szCs w:val="20"/>
        </w:rPr>
        <w:t xml:space="preserve">Methodology: </w:t>
      </w:r>
      <w:r w:rsidRPr="008D08FC">
        <w:rPr>
          <w:rFonts w:ascii="Arial" w:hAnsi="Arial" w:cs="Arial"/>
          <w:sz w:val="20"/>
          <w:szCs w:val="20"/>
        </w:rPr>
        <w:t xml:space="preserve">This paper is based on </w:t>
      </w:r>
      <w:r w:rsidR="0089798D" w:rsidRPr="008D08FC">
        <w:rPr>
          <w:rFonts w:ascii="Arial" w:hAnsi="Arial" w:cs="Arial"/>
          <w:sz w:val="20"/>
          <w:szCs w:val="20"/>
        </w:rPr>
        <w:t xml:space="preserve">both </w:t>
      </w:r>
      <w:r w:rsidR="00571A88" w:rsidRPr="008D08FC">
        <w:rPr>
          <w:rFonts w:ascii="Arial" w:hAnsi="Arial" w:cs="Arial"/>
          <w:sz w:val="20"/>
          <w:szCs w:val="20"/>
        </w:rPr>
        <w:t xml:space="preserve">a </w:t>
      </w:r>
      <w:r w:rsidRPr="008D08FC">
        <w:rPr>
          <w:rFonts w:ascii="Arial" w:hAnsi="Arial" w:cs="Arial"/>
          <w:sz w:val="20"/>
          <w:szCs w:val="20"/>
        </w:rPr>
        <w:t xml:space="preserve">literature </w:t>
      </w:r>
      <w:r w:rsidR="0089798D" w:rsidRPr="008D08FC">
        <w:rPr>
          <w:rFonts w:ascii="Arial" w:hAnsi="Arial" w:cs="Arial"/>
          <w:sz w:val="20"/>
          <w:szCs w:val="20"/>
        </w:rPr>
        <w:t xml:space="preserve">review and </w:t>
      </w:r>
      <w:r w:rsidR="00571A88" w:rsidRPr="008D08FC">
        <w:rPr>
          <w:rFonts w:ascii="Arial" w:hAnsi="Arial" w:cs="Arial"/>
          <w:sz w:val="20"/>
          <w:szCs w:val="20"/>
        </w:rPr>
        <w:t xml:space="preserve">on </w:t>
      </w:r>
      <w:r w:rsidR="0089798D" w:rsidRPr="008D08FC">
        <w:rPr>
          <w:rFonts w:ascii="Arial" w:hAnsi="Arial" w:cs="Arial"/>
          <w:sz w:val="20"/>
          <w:szCs w:val="20"/>
        </w:rPr>
        <w:t xml:space="preserve">empirical evidence </w:t>
      </w:r>
      <w:r w:rsidR="00EC6BFB" w:rsidRPr="008D08FC">
        <w:rPr>
          <w:rFonts w:ascii="Arial" w:hAnsi="Arial" w:cs="Arial"/>
          <w:sz w:val="20"/>
          <w:szCs w:val="20"/>
        </w:rPr>
        <w:t>obtained through interviews</w:t>
      </w:r>
      <w:r w:rsidR="00A24484" w:rsidRPr="008D08FC">
        <w:rPr>
          <w:rFonts w:ascii="Arial" w:hAnsi="Arial" w:cs="Arial"/>
          <w:sz w:val="20"/>
          <w:szCs w:val="20"/>
        </w:rPr>
        <w:t xml:space="preserve">, </w:t>
      </w:r>
      <w:r w:rsidR="00CD4397" w:rsidRPr="008D08FC">
        <w:rPr>
          <w:rFonts w:ascii="Arial" w:hAnsi="Arial" w:cs="Arial"/>
          <w:sz w:val="20"/>
          <w:szCs w:val="20"/>
        </w:rPr>
        <w:t xml:space="preserve">a </w:t>
      </w:r>
      <w:r w:rsidR="00EC6BFB" w:rsidRPr="008D08FC">
        <w:rPr>
          <w:rFonts w:ascii="Arial" w:hAnsi="Arial" w:cs="Arial"/>
          <w:sz w:val="20"/>
          <w:szCs w:val="20"/>
        </w:rPr>
        <w:t>workshop</w:t>
      </w:r>
      <w:r w:rsidR="00A24484" w:rsidRPr="008D08FC">
        <w:rPr>
          <w:rFonts w:ascii="Arial" w:hAnsi="Arial" w:cs="Arial"/>
          <w:sz w:val="20"/>
          <w:szCs w:val="20"/>
        </w:rPr>
        <w:t xml:space="preserve"> and group validation</w:t>
      </w:r>
      <w:r w:rsidR="00EC6BFB" w:rsidRPr="008D08FC">
        <w:rPr>
          <w:rFonts w:ascii="Arial" w:hAnsi="Arial" w:cs="Arial"/>
          <w:sz w:val="20"/>
          <w:szCs w:val="20"/>
        </w:rPr>
        <w:t>.</w:t>
      </w:r>
      <w:r w:rsidRPr="008D08FC">
        <w:rPr>
          <w:rFonts w:ascii="Arial" w:hAnsi="Arial" w:cs="Arial"/>
          <w:sz w:val="20"/>
          <w:szCs w:val="20"/>
        </w:rPr>
        <w:t xml:space="preserve">  </w:t>
      </w:r>
    </w:p>
    <w:p w14:paraId="529EE08B" w14:textId="77777777" w:rsidR="004E187F" w:rsidRPr="008D08FC" w:rsidRDefault="004E187F" w:rsidP="004E187F">
      <w:pPr>
        <w:rPr>
          <w:rFonts w:ascii="Arial" w:hAnsi="Arial" w:cs="Arial"/>
          <w:b/>
          <w:sz w:val="16"/>
          <w:szCs w:val="16"/>
        </w:rPr>
      </w:pPr>
    </w:p>
    <w:p w14:paraId="341911EF" w14:textId="0BF57D54" w:rsidR="004E187F" w:rsidRPr="008D08FC" w:rsidRDefault="004E187F" w:rsidP="004E187F">
      <w:pPr>
        <w:rPr>
          <w:rFonts w:ascii="Arial" w:hAnsi="Arial" w:cs="Arial"/>
          <w:strike/>
          <w:sz w:val="20"/>
          <w:szCs w:val="20"/>
        </w:rPr>
      </w:pPr>
      <w:r w:rsidRPr="008D08FC">
        <w:rPr>
          <w:rFonts w:ascii="Arial" w:hAnsi="Arial" w:cs="Arial"/>
          <w:b/>
          <w:sz w:val="20"/>
          <w:szCs w:val="20"/>
        </w:rPr>
        <w:t xml:space="preserve">Findings: </w:t>
      </w:r>
      <w:r w:rsidR="00EC6BFB" w:rsidRPr="008D08FC">
        <w:rPr>
          <w:rFonts w:ascii="Arial" w:hAnsi="Arial" w:cs="Arial"/>
          <w:sz w:val="20"/>
          <w:szCs w:val="20"/>
        </w:rPr>
        <w:t>The challenges faced by HEIs in accommodating lifelong learning are presented. Further</w:t>
      </w:r>
      <w:r w:rsidR="00644F66" w:rsidRPr="008D08FC">
        <w:rPr>
          <w:rFonts w:ascii="Arial" w:hAnsi="Arial" w:cs="Arial"/>
          <w:sz w:val="20"/>
          <w:szCs w:val="20"/>
        </w:rPr>
        <w:t>more</w:t>
      </w:r>
      <w:r w:rsidR="00A24484" w:rsidRPr="008D08FC">
        <w:rPr>
          <w:rFonts w:ascii="Arial" w:hAnsi="Arial" w:cs="Arial"/>
          <w:sz w:val="20"/>
          <w:szCs w:val="20"/>
        </w:rPr>
        <w:t>,</w:t>
      </w:r>
      <w:r w:rsidR="00EC6BFB" w:rsidRPr="008D08FC">
        <w:rPr>
          <w:rFonts w:ascii="Arial" w:hAnsi="Arial" w:cs="Arial"/>
          <w:sz w:val="20"/>
          <w:szCs w:val="20"/>
        </w:rPr>
        <w:t xml:space="preserve"> good practice guid</w:t>
      </w:r>
      <w:r w:rsidR="00A24484" w:rsidRPr="008D08FC">
        <w:rPr>
          <w:rFonts w:ascii="Arial" w:hAnsi="Arial" w:cs="Arial"/>
          <w:sz w:val="20"/>
          <w:szCs w:val="20"/>
        </w:rPr>
        <w:t xml:space="preserve">elines </w:t>
      </w:r>
      <w:r w:rsidR="00EC6BFB" w:rsidRPr="008D08FC">
        <w:rPr>
          <w:rFonts w:ascii="Arial" w:hAnsi="Arial" w:cs="Arial"/>
          <w:sz w:val="20"/>
          <w:szCs w:val="20"/>
        </w:rPr>
        <w:t xml:space="preserve">are provided </w:t>
      </w:r>
      <w:r w:rsidR="00644F66" w:rsidRPr="008D08FC">
        <w:rPr>
          <w:rFonts w:ascii="Arial" w:hAnsi="Arial" w:cs="Arial"/>
          <w:sz w:val="20"/>
          <w:szCs w:val="20"/>
        </w:rPr>
        <w:t>to enable</w:t>
      </w:r>
      <w:r w:rsidR="00EC6BFB" w:rsidRPr="008D08FC">
        <w:rPr>
          <w:rFonts w:ascii="Arial" w:hAnsi="Arial" w:cs="Arial"/>
          <w:sz w:val="20"/>
          <w:szCs w:val="20"/>
        </w:rPr>
        <w:t xml:space="preserve"> HEIs to respon</w:t>
      </w:r>
      <w:r w:rsidR="00B925DA" w:rsidRPr="008D08FC">
        <w:rPr>
          <w:rFonts w:ascii="Arial" w:hAnsi="Arial" w:cs="Arial"/>
          <w:sz w:val="20"/>
          <w:szCs w:val="20"/>
        </w:rPr>
        <w:t>d</w:t>
      </w:r>
      <w:r w:rsidR="00EC6BFB" w:rsidRPr="008D08FC">
        <w:rPr>
          <w:rFonts w:ascii="Arial" w:hAnsi="Arial" w:cs="Arial"/>
          <w:sz w:val="20"/>
          <w:szCs w:val="20"/>
        </w:rPr>
        <w:t xml:space="preserve"> effectively to industry requirements; to provide lifelong learning via through-life studentship; to </w:t>
      </w:r>
      <w:r w:rsidR="00CD4397" w:rsidRPr="008D08FC">
        <w:rPr>
          <w:rFonts w:ascii="Arial" w:hAnsi="Arial" w:cs="Arial"/>
          <w:sz w:val="20"/>
          <w:szCs w:val="20"/>
        </w:rPr>
        <w:t>promote collaboration amongst</w:t>
      </w:r>
      <w:r w:rsidR="00EC6BFB" w:rsidRPr="008D08FC">
        <w:rPr>
          <w:rFonts w:ascii="Arial" w:hAnsi="Arial" w:cs="Arial"/>
          <w:sz w:val="20"/>
          <w:szCs w:val="20"/>
        </w:rPr>
        <w:t xml:space="preserve"> HEIs, industries, professional bodies and communities</w:t>
      </w:r>
      <w:r w:rsidR="00644F66" w:rsidRPr="008D08FC">
        <w:rPr>
          <w:rFonts w:ascii="Arial" w:hAnsi="Arial" w:cs="Arial"/>
          <w:sz w:val="20"/>
          <w:szCs w:val="20"/>
        </w:rPr>
        <w:t>,</w:t>
      </w:r>
      <w:r w:rsidR="00EC6BFB" w:rsidRPr="008D08FC">
        <w:rPr>
          <w:rFonts w:ascii="Arial" w:hAnsi="Arial" w:cs="Arial"/>
          <w:sz w:val="20"/>
          <w:szCs w:val="20"/>
        </w:rPr>
        <w:t xml:space="preserve"> and to promote </w:t>
      </w:r>
      <w:r w:rsidR="00644F66" w:rsidRPr="008D08FC">
        <w:rPr>
          <w:rFonts w:ascii="Arial" w:hAnsi="Arial" w:cs="Arial"/>
          <w:sz w:val="20"/>
          <w:szCs w:val="20"/>
        </w:rPr>
        <w:t>the</w:t>
      </w:r>
      <w:r w:rsidR="00EC6BFB" w:rsidRPr="008D08FC">
        <w:rPr>
          <w:rFonts w:ascii="Arial" w:hAnsi="Arial" w:cs="Arial"/>
          <w:sz w:val="20"/>
          <w:szCs w:val="20"/>
        </w:rPr>
        <w:t xml:space="preserve"> adopt</w:t>
      </w:r>
      <w:r w:rsidR="00644F66" w:rsidRPr="008D08FC">
        <w:rPr>
          <w:rFonts w:ascii="Arial" w:hAnsi="Arial" w:cs="Arial"/>
          <w:sz w:val="20"/>
          <w:szCs w:val="20"/>
        </w:rPr>
        <w:t>ion</w:t>
      </w:r>
      <w:r w:rsidR="00EC6BFB" w:rsidRPr="008D08FC">
        <w:rPr>
          <w:rFonts w:ascii="Arial" w:hAnsi="Arial" w:cs="Arial"/>
          <w:sz w:val="20"/>
          <w:szCs w:val="20"/>
        </w:rPr>
        <w:t>, diffus</w:t>
      </w:r>
      <w:r w:rsidR="00644F66" w:rsidRPr="008D08FC">
        <w:rPr>
          <w:rFonts w:ascii="Arial" w:hAnsi="Arial" w:cs="Arial"/>
          <w:sz w:val="20"/>
          <w:szCs w:val="20"/>
        </w:rPr>
        <w:t>ion</w:t>
      </w:r>
      <w:r w:rsidR="00EC6BFB" w:rsidRPr="008D08FC">
        <w:rPr>
          <w:rFonts w:ascii="Arial" w:hAnsi="Arial" w:cs="Arial"/>
          <w:sz w:val="20"/>
          <w:szCs w:val="20"/>
        </w:rPr>
        <w:t xml:space="preserve"> and exploit</w:t>
      </w:r>
      <w:r w:rsidR="00644F66" w:rsidRPr="008D08FC">
        <w:rPr>
          <w:rFonts w:ascii="Arial" w:hAnsi="Arial" w:cs="Arial"/>
          <w:sz w:val="20"/>
          <w:szCs w:val="20"/>
        </w:rPr>
        <w:t>ation of the</w:t>
      </w:r>
      <w:r w:rsidR="00EC6BFB" w:rsidRPr="008D08FC">
        <w:rPr>
          <w:rFonts w:ascii="Arial" w:hAnsi="Arial" w:cs="Arial"/>
          <w:sz w:val="20"/>
          <w:szCs w:val="20"/>
        </w:rPr>
        <w:t xml:space="preserve"> latest learning and teaching technologies. </w:t>
      </w:r>
    </w:p>
    <w:p w14:paraId="40D1C4B5" w14:textId="77777777" w:rsidR="004E187F" w:rsidRPr="008D08FC" w:rsidRDefault="004E187F" w:rsidP="004E187F">
      <w:pPr>
        <w:rPr>
          <w:rFonts w:ascii="Arial" w:hAnsi="Arial" w:cs="Arial"/>
          <w:b/>
          <w:sz w:val="16"/>
          <w:szCs w:val="16"/>
        </w:rPr>
      </w:pPr>
    </w:p>
    <w:p w14:paraId="4A742726" w14:textId="63D5C92B" w:rsidR="004E187F" w:rsidRPr="008D08FC" w:rsidRDefault="004E187F" w:rsidP="004E187F">
      <w:pPr>
        <w:rPr>
          <w:rFonts w:ascii="Arial" w:hAnsi="Arial" w:cs="Arial"/>
          <w:sz w:val="20"/>
          <w:szCs w:val="20"/>
        </w:rPr>
      </w:pPr>
      <w:r w:rsidRPr="008D08FC">
        <w:rPr>
          <w:rFonts w:ascii="Arial" w:hAnsi="Arial" w:cs="Arial"/>
          <w:b/>
          <w:sz w:val="20"/>
          <w:szCs w:val="20"/>
        </w:rPr>
        <w:t xml:space="preserve">Research limitations: </w:t>
      </w:r>
      <w:r w:rsidR="00644F66" w:rsidRPr="008D08FC">
        <w:rPr>
          <w:rFonts w:ascii="Arial" w:hAnsi="Arial" w:cs="Arial"/>
          <w:sz w:val="20"/>
          <w:szCs w:val="20"/>
        </w:rPr>
        <w:t>The e</w:t>
      </w:r>
      <w:r w:rsidRPr="008D08FC">
        <w:rPr>
          <w:rFonts w:ascii="Arial" w:hAnsi="Arial" w:cs="Arial"/>
          <w:sz w:val="20"/>
          <w:szCs w:val="20"/>
        </w:rPr>
        <w:t xml:space="preserve">mpirical focus of the research is limited to </w:t>
      </w:r>
      <w:r w:rsidR="007F100A" w:rsidRPr="008D08FC">
        <w:rPr>
          <w:rFonts w:ascii="Arial" w:hAnsi="Arial" w:cs="Arial"/>
          <w:sz w:val="20"/>
          <w:szCs w:val="20"/>
        </w:rPr>
        <w:t>three (</w:t>
      </w:r>
      <w:r w:rsidRPr="008D08FC">
        <w:rPr>
          <w:rFonts w:ascii="Arial" w:hAnsi="Arial" w:cs="Arial"/>
          <w:sz w:val="20"/>
          <w:szCs w:val="20"/>
        </w:rPr>
        <w:t>3</w:t>
      </w:r>
      <w:r w:rsidR="007F100A" w:rsidRPr="008D08FC">
        <w:rPr>
          <w:rFonts w:ascii="Arial" w:hAnsi="Arial" w:cs="Arial"/>
          <w:sz w:val="20"/>
          <w:szCs w:val="20"/>
        </w:rPr>
        <w:t>) EU</w:t>
      </w:r>
      <w:r w:rsidRPr="008D08FC">
        <w:rPr>
          <w:rFonts w:ascii="Arial" w:hAnsi="Arial" w:cs="Arial"/>
          <w:sz w:val="20"/>
          <w:szCs w:val="20"/>
        </w:rPr>
        <w:t xml:space="preserve"> countries</w:t>
      </w:r>
      <w:r w:rsidR="007F100A" w:rsidRPr="008D08FC">
        <w:rPr>
          <w:rFonts w:ascii="Arial" w:hAnsi="Arial" w:cs="Arial"/>
          <w:sz w:val="20"/>
          <w:szCs w:val="20"/>
        </w:rPr>
        <w:t xml:space="preserve">, namely </w:t>
      </w:r>
      <w:r w:rsidR="0089798D" w:rsidRPr="008D08FC">
        <w:rPr>
          <w:rFonts w:ascii="Arial" w:hAnsi="Arial" w:cs="Arial"/>
          <w:sz w:val="20"/>
          <w:szCs w:val="20"/>
        </w:rPr>
        <w:t>UK, Lithuania and Estonia</w:t>
      </w:r>
      <w:r w:rsidR="007F100A" w:rsidRPr="008D08FC">
        <w:rPr>
          <w:rFonts w:ascii="Arial" w:hAnsi="Arial" w:cs="Arial"/>
          <w:sz w:val="20"/>
          <w:szCs w:val="20"/>
        </w:rPr>
        <w:t xml:space="preserve">. </w:t>
      </w:r>
      <w:r w:rsidR="0089798D" w:rsidRPr="008D08FC">
        <w:rPr>
          <w:rFonts w:ascii="Arial" w:hAnsi="Arial" w:cs="Arial"/>
          <w:sz w:val="20"/>
          <w:szCs w:val="20"/>
        </w:rPr>
        <w:t>This paper focuse</w:t>
      </w:r>
      <w:r w:rsidR="00EC6BFB" w:rsidRPr="008D08FC">
        <w:rPr>
          <w:rFonts w:ascii="Arial" w:hAnsi="Arial" w:cs="Arial"/>
          <w:sz w:val="20"/>
          <w:szCs w:val="20"/>
        </w:rPr>
        <w:t>s</w:t>
      </w:r>
      <w:r w:rsidR="0089798D" w:rsidRPr="008D08FC">
        <w:rPr>
          <w:rFonts w:ascii="Arial" w:hAnsi="Arial" w:cs="Arial"/>
          <w:sz w:val="20"/>
          <w:szCs w:val="20"/>
        </w:rPr>
        <w:t xml:space="preserve"> on role of HEIs in enhancing the disaster risk reduction capacity in the built environment, especially at the stage of post-disaster reconstruction. </w:t>
      </w:r>
    </w:p>
    <w:p w14:paraId="650EBD03" w14:textId="77777777" w:rsidR="004E187F" w:rsidRPr="008D08FC" w:rsidRDefault="004E187F" w:rsidP="004E187F">
      <w:pPr>
        <w:rPr>
          <w:rFonts w:ascii="Arial" w:hAnsi="Arial" w:cs="Arial"/>
          <w:b/>
          <w:sz w:val="16"/>
          <w:szCs w:val="16"/>
        </w:rPr>
      </w:pPr>
    </w:p>
    <w:p w14:paraId="1B4E2397" w14:textId="7CC6E694" w:rsidR="00845CBB" w:rsidRPr="008D08FC" w:rsidRDefault="004E187F" w:rsidP="00845CBB">
      <w:pPr>
        <w:rPr>
          <w:rFonts w:ascii="Arial" w:hAnsi="Arial" w:cs="Arial"/>
          <w:sz w:val="20"/>
          <w:szCs w:val="20"/>
        </w:rPr>
      </w:pPr>
      <w:r w:rsidRPr="008D08FC">
        <w:rPr>
          <w:rFonts w:ascii="Arial" w:hAnsi="Arial" w:cs="Arial"/>
          <w:b/>
          <w:sz w:val="20"/>
          <w:szCs w:val="20"/>
        </w:rPr>
        <w:t>Practical implications:</w:t>
      </w:r>
      <w:r w:rsidRPr="008D08FC">
        <w:rPr>
          <w:rFonts w:ascii="Arial" w:hAnsi="Arial" w:cs="Arial"/>
          <w:sz w:val="20"/>
          <w:szCs w:val="20"/>
        </w:rPr>
        <w:t xml:space="preserve"> </w:t>
      </w:r>
      <w:r w:rsidR="00845CBB" w:rsidRPr="008D08FC">
        <w:rPr>
          <w:rFonts w:ascii="Arial" w:hAnsi="Arial" w:cs="Arial"/>
          <w:sz w:val="20"/>
          <w:szCs w:val="20"/>
        </w:rPr>
        <w:t>The recommendations provided on good practice suggest</w:t>
      </w:r>
      <w:r w:rsidR="001A6264" w:rsidRPr="008D08FC">
        <w:rPr>
          <w:rFonts w:ascii="Arial" w:hAnsi="Arial" w:cs="Arial"/>
          <w:sz w:val="20"/>
          <w:szCs w:val="20"/>
        </w:rPr>
        <w:t xml:space="preserve"> how HEIs can </w:t>
      </w:r>
      <w:r w:rsidR="00845CBB" w:rsidRPr="008D08FC">
        <w:rPr>
          <w:rFonts w:ascii="Arial" w:hAnsi="Arial" w:cs="Arial"/>
          <w:sz w:val="20"/>
          <w:szCs w:val="20"/>
        </w:rPr>
        <w:t xml:space="preserve">integrate disaster related knowledge into their curriculum faster than </w:t>
      </w:r>
      <w:r w:rsidR="00644F66" w:rsidRPr="008D08FC">
        <w:rPr>
          <w:rFonts w:ascii="Arial" w:hAnsi="Arial" w:cs="Arial"/>
          <w:sz w:val="20"/>
          <w:szCs w:val="20"/>
        </w:rPr>
        <w:t>previously</w:t>
      </w:r>
      <w:r w:rsidR="00845CBB" w:rsidRPr="008D08FC">
        <w:rPr>
          <w:rFonts w:ascii="Arial" w:hAnsi="Arial" w:cs="Arial"/>
          <w:sz w:val="20"/>
          <w:szCs w:val="20"/>
        </w:rPr>
        <w:t xml:space="preserve"> and how they are able to </w:t>
      </w:r>
      <w:r w:rsidR="00644F66" w:rsidRPr="008D08FC">
        <w:rPr>
          <w:rFonts w:ascii="Arial" w:hAnsi="Arial" w:cs="Arial"/>
          <w:sz w:val="20"/>
          <w:szCs w:val="20"/>
        </w:rPr>
        <w:t>assist</w:t>
      </w:r>
      <w:r w:rsidR="00845CBB" w:rsidRPr="008D08FC">
        <w:rPr>
          <w:rFonts w:ascii="Arial" w:hAnsi="Arial" w:cs="Arial"/>
          <w:sz w:val="20"/>
          <w:szCs w:val="20"/>
        </w:rPr>
        <w:t xml:space="preserve"> their educators and learners </w:t>
      </w:r>
      <w:r w:rsidR="00644F66" w:rsidRPr="008D08FC">
        <w:rPr>
          <w:rFonts w:ascii="Arial" w:hAnsi="Arial" w:cs="Arial"/>
          <w:sz w:val="20"/>
          <w:szCs w:val="20"/>
        </w:rPr>
        <w:t>in</w:t>
      </w:r>
      <w:r w:rsidR="00845CBB" w:rsidRPr="008D08FC">
        <w:rPr>
          <w:rFonts w:ascii="Arial" w:hAnsi="Arial" w:cs="Arial"/>
          <w:sz w:val="20"/>
          <w:szCs w:val="20"/>
        </w:rPr>
        <w:t xml:space="preserve"> build</w:t>
      </w:r>
      <w:r w:rsidR="00644F66" w:rsidRPr="008D08FC">
        <w:rPr>
          <w:rFonts w:ascii="Arial" w:hAnsi="Arial" w:cs="Arial"/>
          <w:sz w:val="20"/>
          <w:szCs w:val="20"/>
        </w:rPr>
        <w:t>ing up</w:t>
      </w:r>
      <w:r w:rsidR="00845CBB" w:rsidRPr="008D08FC">
        <w:rPr>
          <w:rFonts w:ascii="Arial" w:hAnsi="Arial" w:cs="Arial"/>
          <w:sz w:val="20"/>
          <w:szCs w:val="20"/>
        </w:rPr>
        <w:t xml:space="preserve"> their knowledge base on a continuous basis</w:t>
      </w:r>
      <w:r w:rsidR="00293F75" w:rsidRPr="008D08FC">
        <w:rPr>
          <w:rFonts w:ascii="Arial" w:hAnsi="Arial" w:cs="Arial"/>
          <w:sz w:val="20"/>
          <w:szCs w:val="20"/>
        </w:rPr>
        <w:t>.</w:t>
      </w:r>
      <w:r w:rsidRPr="008D08FC">
        <w:rPr>
          <w:rFonts w:ascii="Arial" w:hAnsi="Arial" w:cs="Arial"/>
          <w:sz w:val="20"/>
          <w:szCs w:val="20"/>
        </w:rPr>
        <w:t xml:space="preserve"> </w:t>
      </w:r>
    </w:p>
    <w:p w14:paraId="26B5EE22" w14:textId="77777777" w:rsidR="004E187F" w:rsidRPr="008D08FC" w:rsidRDefault="004E187F" w:rsidP="004E187F">
      <w:pPr>
        <w:rPr>
          <w:rFonts w:ascii="Arial" w:hAnsi="Arial" w:cs="Arial"/>
          <w:b/>
          <w:sz w:val="16"/>
          <w:szCs w:val="16"/>
        </w:rPr>
      </w:pPr>
    </w:p>
    <w:p w14:paraId="2C7D5610" w14:textId="7588A749" w:rsidR="004E187F" w:rsidRPr="008D08FC" w:rsidRDefault="004E187F" w:rsidP="004E187F">
      <w:pPr>
        <w:rPr>
          <w:rFonts w:ascii="Arial" w:hAnsi="Arial" w:cs="Arial"/>
          <w:sz w:val="20"/>
          <w:szCs w:val="20"/>
        </w:rPr>
      </w:pPr>
      <w:r w:rsidRPr="008D08FC">
        <w:rPr>
          <w:rFonts w:ascii="Arial" w:hAnsi="Arial" w:cs="Arial"/>
          <w:b/>
          <w:sz w:val="20"/>
          <w:szCs w:val="20"/>
        </w:rPr>
        <w:t xml:space="preserve">Social implications: </w:t>
      </w:r>
      <w:r w:rsidRPr="008D08FC">
        <w:rPr>
          <w:rFonts w:ascii="Arial" w:hAnsi="Arial" w:cs="Arial"/>
          <w:sz w:val="20"/>
          <w:szCs w:val="20"/>
        </w:rPr>
        <w:t xml:space="preserve">Capacity building in </w:t>
      </w:r>
      <w:r w:rsidR="0089798D" w:rsidRPr="008D08FC">
        <w:rPr>
          <w:rFonts w:ascii="Arial" w:hAnsi="Arial" w:cs="Arial"/>
          <w:sz w:val="20"/>
          <w:szCs w:val="20"/>
        </w:rPr>
        <w:t xml:space="preserve">enhancing </w:t>
      </w:r>
      <w:r w:rsidRPr="008D08FC">
        <w:rPr>
          <w:rFonts w:ascii="Arial" w:hAnsi="Arial" w:cs="Arial"/>
          <w:sz w:val="20"/>
          <w:szCs w:val="20"/>
        </w:rPr>
        <w:t xml:space="preserve">disaster </w:t>
      </w:r>
      <w:r w:rsidR="0089798D" w:rsidRPr="008D08FC">
        <w:rPr>
          <w:rFonts w:ascii="Arial" w:hAnsi="Arial" w:cs="Arial"/>
          <w:sz w:val="20"/>
          <w:szCs w:val="20"/>
        </w:rPr>
        <w:t xml:space="preserve">risk reduction during the post-disaster reconstruction stage through the provision of </w:t>
      </w:r>
      <w:r w:rsidRPr="008D08FC">
        <w:rPr>
          <w:rFonts w:ascii="Arial" w:hAnsi="Arial" w:cs="Arial"/>
          <w:sz w:val="20"/>
          <w:szCs w:val="20"/>
        </w:rPr>
        <w:t>lifelong learning</w:t>
      </w:r>
      <w:r w:rsidR="0089798D" w:rsidRPr="008D08FC">
        <w:rPr>
          <w:rFonts w:ascii="Arial" w:hAnsi="Arial" w:cs="Arial"/>
          <w:sz w:val="20"/>
          <w:szCs w:val="20"/>
        </w:rPr>
        <w:t xml:space="preserve"> </w:t>
      </w:r>
      <w:r w:rsidR="006E4E07" w:rsidRPr="008D08FC">
        <w:rPr>
          <w:rFonts w:ascii="Arial" w:hAnsi="Arial" w:cs="Arial"/>
          <w:sz w:val="20"/>
          <w:szCs w:val="20"/>
        </w:rPr>
        <w:t>will create social implications</w:t>
      </w:r>
      <w:r w:rsidR="0089798D" w:rsidRPr="008D08FC">
        <w:rPr>
          <w:rFonts w:ascii="Arial" w:hAnsi="Arial" w:cs="Arial"/>
          <w:sz w:val="20"/>
          <w:szCs w:val="20"/>
        </w:rPr>
        <w:t xml:space="preserve"> </w:t>
      </w:r>
      <w:r w:rsidR="00644F66" w:rsidRPr="008D08FC">
        <w:rPr>
          <w:rFonts w:ascii="Arial" w:hAnsi="Arial" w:cs="Arial"/>
          <w:sz w:val="20"/>
          <w:szCs w:val="20"/>
        </w:rPr>
        <w:t>within</w:t>
      </w:r>
      <w:r w:rsidR="0089798D" w:rsidRPr="008D08FC">
        <w:rPr>
          <w:rFonts w:ascii="Arial" w:hAnsi="Arial" w:cs="Arial"/>
          <w:sz w:val="20"/>
          <w:szCs w:val="20"/>
        </w:rPr>
        <w:t xml:space="preserve"> the responsiveness of built environment professionals to </w:t>
      </w:r>
      <w:r w:rsidR="002931C7" w:rsidRPr="008D08FC">
        <w:rPr>
          <w:rFonts w:ascii="Arial" w:hAnsi="Arial" w:cs="Arial"/>
          <w:sz w:val="20"/>
          <w:szCs w:val="20"/>
        </w:rPr>
        <w:t xml:space="preserve">cater </w:t>
      </w:r>
      <w:r w:rsidR="00644F66" w:rsidRPr="008D08FC">
        <w:rPr>
          <w:rFonts w:ascii="Arial" w:hAnsi="Arial" w:cs="Arial"/>
          <w:sz w:val="20"/>
          <w:szCs w:val="20"/>
        </w:rPr>
        <w:t xml:space="preserve">for </w:t>
      </w:r>
      <w:r w:rsidR="0089798D" w:rsidRPr="008D08FC">
        <w:rPr>
          <w:rFonts w:ascii="Arial" w:hAnsi="Arial" w:cs="Arial"/>
          <w:sz w:val="20"/>
          <w:szCs w:val="20"/>
        </w:rPr>
        <w:t xml:space="preserve">disaster </w:t>
      </w:r>
      <w:r w:rsidR="002931C7" w:rsidRPr="008D08FC">
        <w:rPr>
          <w:rFonts w:ascii="Arial" w:hAnsi="Arial" w:cs="Arial"/>
          <w:sz w:val="20"/>
          <w:szCs w:val="20"/>
        </w:rPr>
        <w:t>resilience</w:t>
      </w:r>
      <w:r w:rsidRPr="008D08FC">
        <w:rPr>
          <w:rFonts w:ascii="Arial" w:hAnsi="Arial" w:cs="Arial"/>
          <w:sz w:val="20"/>
          <w:szCs w:val="20"/>
        </w:rPr>
        <w:t xml:space="preserve">.   </w:t>
      </w:r>
    </w:p>
    <w:p w14:paraId="5F5B5C45" w14:textId="77777777" w:rsidR="004E187F" w:rsidRPr="008D08FC" w:rsidRDefault="004E187F" w:rsidP="004E187F">
      <w:pPr>
        <w:rPr>
          <w:rFonts w:ascii="Arial" w:hAnsi="Arial" w:cs="Arial"/>
          <w:b/>
          <w:sz w:val="16"/>
          <w:szCs w:val="16"/>
        </w:rPr>
      </w:pPr>
    </w:p>
    <w:p w14:paraId="4EEFAAF4" w14:textId="578F42AE" w:rsidR="004E187F" w:rsidRPr="008D08FC" w:rsidRDefault="004E187F" w:rsidP="004E187F">
      <w:pPr>
        <w:rPr>
          <w:rFonts w:ascii="Arial" w:hAnsi="Arial" w:cs="Arial"/>
          <w:strike/>
          <w:sz w:val="20"/>
          <w:szCs w:val="20"/>
        </w:rPr>
      </w:pPr>
      <w:r w:rsidRPr="008D08FC">
        <w:rPr>
          <w:rFonts w:ascii="Arial" w:hAnsi="Arial" w:cs="Arial"/>
          <w:b/>
          <w:sz w:val="20"/>
          <w:szCs w:val="20"/>
        </w:rPr>
        <w:t xml:space="preserve">Original / value: </w:t>
      </w:r>
      <w:r w:rsidRPr="008D08FC">
        <w:rPr>
          <w:rFonts w:ascii="Arial" w:hAnsi="Arial" w:cs="Arial"/>
          <w:sz w:val="20"/>
          <w:szCs w:val="20"/>
        </w:rPr>
        <w:t xml:space="preserve">The </w:t>
      </w:r>
      <w:r w:rsidR="002931C7" w:rsidRPr="008D08FC">
        <w:rPr>
          <w:rFonts w:ascii="Arial" w:hAnsi="Arial" w:cs="Arial"/>
          <w:sz w:val="20"/>
          <w:szCs w:val="20"/>
        </w:rPr>
        <w:t xml:space="preserve">appropriateness of </w:t>
      </w:r>
      <w:r w:rsidRPr="008D08FC">
        <w:rPr>
          <w:rFonts w:ascii="Arial" w:hAnsi="Arial" w:cs="Arial"/>
          <w:sz w:val="20"/>
          <w:szCs w:val="20"/>
        </w:rPr>
        <w:t xml:space="preserve">lifelong learning </w:t>
      </w:r>
      <w:r w:rsidR="002931C7" w:rsidRPr="008D08FC">
        <w:rPr>
          <w:rFonts w:ascii="Arial" w:hAnsi="Arial" w:cs="Arial"/>
          <w:sz w:val="20"/>
          <w:szCs w:val="20"/>
        </w:rPr>
        <w:t xml:space="preserve">as an approach to disaster management education is </w:t>
      </w:r>
      <w:r w:rsidR="00845CBB" w:rsidRPr="008D08FC">
        <w:rPr>
          <w:rFonts w:ascii="Arial" w:hAnsi="Arial" w:cs="Arial"/>
          <w:sz w:val="20"/>
          <w:szCs w:val="20"/>
        </w:rPr>
        <w:t>justified</w:t>
      </w:r>
      <w:r w:rsidRPr="008D08FC">
        <w:rPr>
          <w:rFonts w:ascii="Arial" w:hAnsi="Arial" w:cs="Arial"/>
          <w:sz w:val="20"/>
          <w:szCs w:val="20"/>
        </w:rPr>
        <w:t xml:space="preserve">. The </w:t>
      </w:r>
      <w:r w:rsidR="002931C7" w:rsidRPr="008D08FC">
        <w:rPr>
          <w:rFonts w:ascii="Arial" w:hAnsi="Arial" w:cs="Arial"/>
          <w:sz w:val="20"/>
          <w:szCs w:val="20"/>
        </w:rPr>
        <w:t>challenges HEIs face in acco</w:t>
      </w:r>
      <w:r w:rsidR="00845CBB" w:rsidRPr="008D08FC">
        <w:rPr>
          <w:rFonts w:ascii="Arial" w:hAnsi="Arial" w:cs="Arial"/>
          <w:sz w:val="20"/>
          <w:szCs w:val="20"/>
        </w:rPr>
        <w:t xml:space="preserve">mmodating lifelong learning and </w:t>
      </w:r>
      <w:r w:rsidR="0011685E" w:rsidRPr="008D08FC">
        <w:rPr>
          <w:rFonts w:ascii="Arial" w:hAnsi="Arial" w:cs="Arial"/>
          <w:sz w:val="20"/>
          <w:szCs w:val="20"/>
        </w:rPr>
        <w:t xml:space="preserve">the </w:t>
      </w:r>
      <w:r w:rsidR="00845CBB" w:rsidRPr="008D08FC">
        <w:rPr>
          <w:rFonts w:ascii="Arial" w:hAnsi="Arial" w:cs="Arial"/>
          <w:sz w:val="20"/>
          <w:szCs w:val="20"/>
        </w:rPr>
        <w:t xml:space="preserve">recommendations on good practice guidelines </w:t>
      </w:r>
      <w:r w:rsidR="00644F66" w:rsidRPr="008D08FC">
        <w:rPr>
          <w:rFonts w:ascii="Arial" w:hAnsi="Arial" w:cs="Arial"/>
          <w:sz w:val="20"/>
          <w:szCs w:val="20"/>
        </w:rPr>
        <w:t xml:space="preserve">in order </w:t>
      </w:r>
      <w:r w:rsidR="00845CBB" w:rsidRPr="008D08FC">
        <w:rPr>
          <w:rFonts w:ascii="Arial" w:hAnsi="Arial" w:cs="Arial"/>
          <w:sz w:val="20"/>
          <w:szCs w:val="20"/>
        </w:rPr>
        <w:t>to make the HEIs more responsive to educational needs are discussed.</w:t>
      </w:r>
      <w:r w:rsidR="002931C7" w:rsidRPr="008D08FC">
        <w:rPr>
          <w:rFonts w:ascii="Arial" w:hAnsi="Arial" w:cs="Arial"/>
          <w:strike/>
          <w:sz w:val="20"/>
          <w:szCs w:val="20"/>
        </w:rPr>
        <w:t xml:space="preserve"> </w:t>
      </w:r>
    </w:p>
    <w:p w14:paraId="5B7E39BE" w14:textId="77777777" w:rsidR="004E187F" w:rsidRPr="008D08FC" w:rsidRDefault="004E187F" w:rsidP="004E187F">
      <w:pPr>
        <w:rPr>
          <w:rFonts w:ascii="Arial" w:hAnsi="Arial" w:cs="Arial"/>
          <w:b/>
          <w:sz w:val="16"/>
          <w:szCs w:val="16"/>
        </w:rPr>
      </w:pPr>
    </w:p>
    <w:p w14:paraId="147A0578" w14:textId="2AE95B24" w:rsidR="004E187F" w:rsidRPr="008D08FC" w:rsidRDefault="004E187F" w:rsidP="004E187F">
      <w:pPr>
        <w:rPr>
          <w:rFonts w:ascii="Arial" w:hAnsi="Arial" w:cs="Arial"/>
          <w:sz w:val="20"/>
          <w:szCs w:val="20"/>
        </w:rPr>
      </w:pPr>
      <w:r w:rsidRPr="008D08FC">
        <w:rPr>
          <w:rFonts w:ascii="Arial" w:hAnsi="Arial" w:cs="Arial"/>
          <w:b/>
          <w:sz w:val="20"/>
          <w:szCs w:val="20"/>
        </w:rPr>
        <w:t>Keywords:</w:t>
      </w:r>
      <w:r w:rsidR="00572B03" w:rsidRPr="008D08FC">
        <w:rPr>
          <w:rFonts w:ascii="Arial" w:hAnsi="Arial" w:cs="Arial"/>
          <w:sz w:val="20"/>
          <w:szCs w:val="20"/>
        </w:rPr>
        <w:t xml:space="preserve"> Disaster management education</w:t>
      </w:r>
      <w:r w:rsidR="00B925DA" w:rsidRPr="008D08FC">
        <w:rPr>
          <w:rFonts w:ascii="Arial" w:hAnsi="Arial" w:cs="Arial"/>
          <w:sz w:val="20"/>
          <w:szCs w:val="20"/>
        </w:rPr>
        <w:t>, L</w:t>
      </w:r>
      <w:r w:rsidRPr="008D08FC">
        <w:rPr>
          <w:rFonts w:ascii="Arial" w:hAnsi="Arial" w:cs="Arial"/>
          <w:sz w:val="20"/>
          <w:szCs w:val="20"/>
        </w:rPr>
        <w:t xml:space="preserve">ifelong learning, </w:t>
      </w:r>
      <w:r w:rsidR="00572B03" w:rsidRPr="008D08FC">
        <w:rPr>
          <w:rFonts w:ascii="Arial" w:hAnsi="Arial" w:cs="Arial"/>
          <w:sz w:val="20"/>
          <w:szCs w:val="20"/>
        </w:rPr>
        <w:t>Higher education,</w:t>
      </w:r>
      <w:r w:rsidR="00B26A51" w:rsidRPr="008D08FC">
        <w:rPr>
          <w:rFonts w:ascii="Arial" w:hAnsi="Arial" w:cs="Arial"/>
          <w:sz w:val="20"/>
          <w:szCs w:val="20"/>
        </w:rPr>
        <w:t xml:space="preserve"> </w:t>
      </w:r>
      <w:r w:rsidRPr="008D08FC">
        <w:rPr>
          <w:rFonts w:ascii="Arial" w:hAnsi="Arial" w:cs="Arial"/>
          <w:sz w:val="20"/>
          <w:szCs w:val="20"/>
        </w:rPr>
        <w:t xml:space="preserve">Built environment skills needs, </w:t>
      </w:r>
      <w:r w:rsidR="00B925DA" w:rsidRPr="008D08FC">
        <w:rPr>
          <w:rFonts w:ascii="Arial" w:hAnsi="Arial" w:cs="Arial"/>
          <w:sz w:val="20"/>
          <w:szCs w:val="20"/>
        </w:rPr>
        <w:t>D</w:t>
      </w:r>
      <w:r w:rsidR="00845CBB" w:rsidRPr="008D08FC">
        <w:rPr>
          <w:rFonts w:ascii="Arial" w:hAnsi="Arial" w:cs="Arial"/>
          <w:sz w:val="20"/>
          <w:szCs w:val="20"/>
        </w:rPr>
        <w:t>isaster risk reduction</w:t>
      </w:r>
    </w:p>
    <w:p w14:paraId="28307F19" w14:textId="77777777" w:rsidR="00792C14" w:rsidRPr="008D08FC" w:rsidRDefault="00792C14" w:rsidP="004E187F">
      <w:pPr>
        <w:rPr>
          <w:rFonts w:ascii="Arial" w:hAnsi="Arial" w:cs="Arial"/>
          <w:sz w:val="16"/>
          <w:szCs w:val="16"/>
        </w:rPr>
      </w:pPr>
    </w:p>
    <w:p w14:paraId="6788A5E4" w14:textId="77777777" w:rsidR="00792C14" w:rsidRPr="008D08FC" w:rsidRDefault="00792C14" w:rsidP="00792C14">
      <w:pPr>
        <w:rPr>
          <w:rFonts w:ascii="Arial" w:hAnsi="Arial" w:cs="Arial"/>
          <w:b/>
          <w:sz w:val="18"/>
          <w:szCs w:val="18"/>
        </w:rPr>
      </w:pPr>
      <w:r w:rsidRPr="008D08FC">
        <w:rPr>
          <w:rFonts w:ascii="Arial" w:hAnsi="Arial" w:cs="Arial"/>
          <w:b/>
          <w:sz w:val="20"/>
          <w:szCs w:val="20"/>
        </w:rPr>
        <w:t>Article Classification</w:t>
      </w:r>
      <w:r w:rsidRPr="008D08FC">
        <w:rPr>
          <w:rFonts w:ascii="Arial" w:hAnsi="Arial" w:cs="Arial"/>
          <w:b/>
          <w:sz w:val="18"/>
          <w:szCs w:val="18"/>
        </w:rPr>
        <w:t xml:space="preserve">: </w:t>
      </w:r>
      <w:r w:rsidRPr="008D08FC">
        <w:rPr>
          <w:rFonts w:ascii="Arial" w:hAnsi="Arial" w:cs="Arial"/>
          <w:sz w:val="20"/>
          <w:szCs w:val="20"/>
        </w:rPr>
        <w:t>Research paper</w:t>
      </w:r>
    </w:p>
    <w:p w14:paraId="0051046F" w14:textId="77777777" w:rsidR="00792C14" w:rsidRPr="008D08FC" w:rsidRDefault="00792C14" w:rsidP="004E187F">
      <w:pPr>
        <w:rPr>
          <w:rFonts w:ascii="Arial" w:hAnsi="Arial" w:cs="Arial"/>
          <w:sz w:val="20"/>
          <w:szCs w:val="20"/>
        </w:rPr>
      </w:pPr>
    </w:p>
    <w:p w14:paraId="3F23B951" w14:textId="77777777" w:rsidR="008F651D" w:rsidRPr="008D08FC" w:rsidRDefault="008B518A" w:rsidP="008B518A">
      <w:pPr>
        <w:pStyle w:val="Heading1"/>
        <w:numPr>
          <w:ilvl w:val="0"/>
          <w:numId w:val="0"/>
        </w:numPr>
        <w:rPr>
          <w:rFonts w:ascii="Arial" w:hAnsi="Arial" w:cs="Arial"/>
          <w:sz w:val="20"/>
          <w:szCs w:val="20"/>
        </w:rPr>
      </w:pPr>
      <w:r w:rsidRPr="008D08FC">
        <w:rPr>
          <w:rFonts w:ascii="Arial" w:hAnsi="Arial" w:cs="Arial"/>
          <w:sz w:val="20"/>
          <w:szCs w:val="20"/>
        </w:rPr>
        <w:lastRenderedPageBreak/>
        <w:t>Introduction</w:t>
      </w:r>
    </w:p>
    <w:p w14:paraId="215A6646" w14:textId="1A1B9B50" w:rsidR="00134733" w:rsidRPr="008D08FC" w:rsidRDefault="00BE705F" w:rsidP="00943CBD">
      <w:pPr>
        <w:rPr>
          <w:rFonts w:ascii="Arial" w:hAnsi="Arial" w:cs="Arial"/>
          <w:sz w:val="20"/>
          <w:szCs w:val="20"/>
        </w:rPr>
      </w:pPr>
      <w:r w:rsidRPr="008D08FC">
        <w:rPr>
          <w:rFonts w:ascii="Arial" w:hAnsi="Arial" w:cs="Arial"/>
          <w:sz w:val="20"/>
          <w:szCs w:val="20"/>
        </w:rPr>
        <w:t xml:space="preserve">Disasters cause physical, social and economic damage. </w:t>
      </w:r>
      <w:r w:rsidR="001B69EA" w:rsidRPr="008D08FC">
        <w:rPr>
          <w:rFonts w:ascii="Arial" w:hAnsi="Arial" w:cs="Arial"/>
          <w:sz w:val="20"/>
          <w:szCs w:val="20"/>
        </w:rPr>
        <w:t>D</w:t>
      </w:r>
      <w:r w:rsidR="0067140B" w:rsidRPr="008D08FC">
        <w:rPr>
          <w:rFonts w:ascii="Arial" w:hAnsi="Arial" w:cs="Arial"/>
          <w:sz w:val="20"/>
          <w:szCs w:val="20"/>
        </w:rPr>
        <w:t xml:space="preserve">isaster risk reduction </w:t>
      </w:r>
      <w:r w:rsidR="00305507" w:rsidRPr="008D08FC">
        <w:rPr>
          <w:rFonts w:ascii="Arial" w:hAnsi="Arial" w:cs="Arial"/>
          <w:sz w:val="20"/>
          <w:szCs w:val="20"/>
        </w:rPr>
        <w:t xml:space="preserve">(DRR) </w:t>
      </w:r>
      <w:r w:rsidR="0067140B" w:rsidRPr="008D08FC">
        <w:rPr>
          <w:rFonts w:ascii="Arial" w:hAnsi="Arial" w:cs="Arial"/>
          <w:sz w:val="20"/>
          <w:szCs w:val="20"/>
        </w:rPr>
        <w:t xml:space="preserve">has been identified as one of the methods </w:t>
      </w:r>
      <w:r w:rsidR="00644F66" w:rsidRPr="008D08FC">
        <w:rPr>
          <w:rFonts w:ascii="Arial" w:hAnsi="Arial" w:cs="Arial"/>
          <w:sz w:val="20"/>
          <w:szCs w:val="20"/>
        </w:rPr>
        <w:t>that can</w:t>
      </w:r>
      <w:r w:rsidR="0067140B" w:rsidRPr="008D08FC">
        <w:rPr>
          <w:rFonts w:ascii="Arial" w:hAnsi="Arial" w:cs="Arial"/>
          <w:sz w:val="20"/>
          <w:szCs w:val="20"/>
        </w:rPr>
        <w:t xml:space="preserve"> mitigate </w:t>
      </w:r>
      <w:r w:rsidR="001B69EA" w:rsidRPr="008D08FC">
        <w:rPr>
          <w:rFonts w:ascii="Arial" w:hAnsi="Arial" w:cs="Arial"/>
          <w:sz w:val="20"/>
          <w:szCs w:val="20"/>
        </w:rPr>
        <w:t>such damage</w:t>
      </w:r>
      <w:r w:rsidR="0067140B" w:rsidRPr="008D08FC">
        <w:rPr>
          <w:rFonts w:ascii="Arial" w:hAnsi="Arial" w:cs="Arial"/>
          <w:sz w:val="20"/>
          <w:szCs w:val="20"/>
        </w:rPr>
        <w:t xml:space="preserve"> </w:t>
      </w:r>
      <w:r w:rsidR="00644F66" w:rsidRPr="008D08FC">
        <w:rPr>
          <w:rFonts w:ascii="Arial" w:hAnsi="Arial" w:cs="Arial"/>
          <w:sz w:val="20"/>
          <w:szCs w:val="20"/>
        </w:rPr>
        <w:t>caused by</w:t>
      </w:r>
      <w:r w:rsidR="00CD4397" w:rsidRPr="008D08FC">
        <w:rPr>
          <w:rFonts w:ascii="Arial" w:hAnsi="Arial" w:cs="Arial"/>
          <w:sz w:val="20"/>
          <w:szCs w:val="20"/>
        </w:rPr>
        <w:t xml:space="preserve"> disasters and</w:t>
      </w:r>
      <w:r w:rsidR="0067140B" w:rsidRPr="008D08FC">
        <w:rPr>
          <w:rFonts w:ascii="Arial" w:hAnsi="Arial" w:cs="Arial"/>
          <w:sz w:val="20"/>
          <w:szCs w:val="20"/>
        </w:rPr>
        <w:t xml:space="preserve"> increase society’s resilience. </w:t>
      </w:r>
      <w:r w:rsidR="007957C7" w:rsidRPr="008D08FC">
        <w:rPr>
          <w:rFonts w:ascii="Arial" w:hAnsi="Arial" w:cs="Arial"/>
          <w:sz w:val="20"/>
          <w:szCs w:val="20"/>
        </w:rPr>
        <w:t>UNISDR (2009</w:t>
      </w:r>
      <w:r w:rsidR="00B82F1D" w:rsidRPr="008D08FC">
        <w:rPr>
          <w:rFonts w:ascii="Arial" w:hAnsi="Arial" w:cs="Arial"/>
          <w:sz w:val="20"/>
          <w:szCs w:val="20"/>
        </w:rPr>
        <w:t>, p</w:t>
      </w:r>
      <w:r w:rsidR="007957C7" w:rsidRPr="008D08FC">
        <w:rPr>
          <w:rFonts w:ascii="Arial" w:hAnsi="Arial" w:cs="Arial"/>
          <w:sz w:val="20"/>
          <w:szCs w:val="20"/>
        </w:rPr>
        <w:t>p10-11</w:t>
      </w:r>
      <w:r w:rsidR="002508E0" w:rsidRPr="008D08FC">
        <w:rPr>
          <w:rFonts w:ascii="Arial" w:hAnsi="Arial" w:cs="Arial"/>
          <w:sz w:val="20"/>
          <w:szCs w:val="20"/>
        </w:rPr>
        <w:t>) has defined d</w:t>
      </w:r>
      <w:r w:rsidR="0067140B" w:rsidRPr="008D08FC">
        <w:rPr>
          <w:rFonts w:ascii="Arial" w:hAnsi="Arial" w:cs="Arial"/>
          <w:sz w:val="20"/>
          <w:szCs w:val="20"/>
        </w:rPr>
        <w:t>isaster</w:t>
      </w:r>
      <w:r w:rsidR="00305507" w:rsidRPr="008D08FC">
        <w:rPr>
          <w:rFonts w:ascii="Arial" w:hAnsi="Arial" w:cs="Arial"/>
          <w:sz w:val="20"/>
          <w:szCs w:val="20"/>
        </w:rPr>
        <w:t xml:space="preserve"> risk reduction</w:t>
      </w:r>
      <w:r w:rsidR="0067140B" w:rsidRPr="008D08FC">
        <w:rPr>
          <w:rFonts w:ascii="Arial" w:hAnsi="Arial" w:cs="Arial"/>
          <w:sz w:val="20"/>
          <w:szCs w:val="20"/>
        </w:rPr>
        <w:t xml:space="preserve"> </w:t>
      </w:r>
      <w:r w:rsidR="002508E0" w:rsidRPr="008D08FC">
        <w:rPr>
          <w:rFonts w:ascii="Arial" w:hAnsi="Arial" w:cs="Arial"/>
          <w:sz w:val="20"/>
          <w:szCs w:val="20"/>
        </w:rPr>
        <w:t>as</w:t>
      </w:r>
      <w:r w:rsidR="0067140B" w:rsidRPr="008D08FC">
        <w:rPr>
          <w:rFonts w:ascii="Arial" w:hAnsi="Arial" w:cs="Arial"/>
          <w:sz w:val="20"/>
          <w:szCs w:val="20"/>
        </w:rPr>
        <w:t xml:space="preserve"> “</w:t>
      </w:r>
      <w:r w:rsidR="007957C7" w:rsidRPr="008D08FC">
        <w:rPr>
          <w:rFonts w:ascii="Arial" w:hAnsi="Arial" w:cs="Arial"/>
          <w:i/>
          <w:sz w:val="20"/>
          <w:szCs w:val="20"/>
        </w:rPr>
        <w:t>the concept and practice of reducing disaster risks through systematic efforts to analyse and manage the causal factors of disasters, including through reduced exposure to hazards, lessened vulnerability of people and property, wise management of land and the environment, and improved preparedness for adverse events</w:t>
      </w:r>
      <w:r w:rsidR="0067140B" w:rsidRPr="008D08FC">
        <w:rPr>
          <w:rFonts w:ascii="Arial" w:hAnsi="Arial" w:cs="Arial"/>
          <w:sz w:val="20"/>
          <w:szCs w:val="20"/>
        </w:rPr>
        <w:t>”.</w:t>
      </w:r>
      <w:r w:rsidR="00134733" w:rsidRPr="008D08FC">
        <w:rPr>
          <w:rFonts w:ascii="Arial" w:hAnsi="Arial" w:cs="Arial"/>
          <w:sz w:val="20"/>
          <w:szCs w:val="20"/>
        </w:rPr>
        <w:t xml:space="preserve"> </w:t>
      </w:r>
    </w:p>
    <w:p w14:paraId="50ECF78E" w14:textId="77777777" w:rsidR="00293F75" w:rsidRPr="008D08FC" w:rsidRDefault="00293F75" w:rsidP="00943CBD">
      <w:pPr>
        <w:rPr>
          <w:rFonts w:ascii="Arial" w:hAnsi="Arial" w:cs="Arial"/>
          <w:sz w:val="20"/>
          <w:szCs w:val="20"/>
        </w:rPr>
      </w:pPr>
    </w:p>
    <w:p w14:paraId="24124F2B" w14:textId="76AD24F1" w:rsidR="00E8077F" w:rsidRPr="008D08FC" w:rsidRDefault="00644F66" w:rsidP="00943CBD">
      <w:pPr>
        <w:rPr>
          <w:rFonts w:ascii="Arial" w:hAnsi="Arial" w:cs="Arial"/>
          <w:sz w:val="20"/>
          <w:szCs w:val="20"/>
        </w:rPr>
      </w:pPr>
      <w:r w:rsidRPr="008D08FC">
        <w:rPr>
          <w:rFonts w:ascii="Arial" w:hAnsi="Arial" w:cs="Arial"/>
          <w:sz w:val="20"/>
          <w:szCs w:val="20"/>
        </w:rPr>
        <w:t>The b</w:t>
      </w:r>
      <w:r w:rsidR="0040673C" w:rsidRPr="008D08FC">
        <w:rPr>
          <w:rFonts w:ascii="Arial" w:hAnsi="Arial" w:cs="Arial"/>
          <w:sz w:val="20"/>
          <w:szCs w:val="20"/>
        </w:rPr>
        <w:t>uilt environment is a key contributor to the core framework for most human activity (</w:t>
      </w:r>
      <w:proofErr w:type="spellStart"/>
      <w:r w:rsidR="0040673C" w:rsidRPr="008D08FC">
        <w:rPr>
          <w:rFonts w:ascii="Arial" w:hAnsi="Arial" w:cs="Arial"/>
          <w:sz w:val="20"/>
          <w:szCs w:val="20"/>
        </w:rPr>
        <w:t>Bosher</w:t>
      </w:r>
      <w:proofErr w:type="spellEnd"/>
      <w:r w:rsidR="0040673C" w:rsidRPr="008D08FC">
        <w:rPr>
          <w:rFonts w:ascii="Arial" w:hAnsi="Arial" w:cs="Arial"/>
          <w:sz w:val="20"/>
          <w:szCs w:val="20"/>
        </w:rPr>
        <w:t xml:space="preserve">, 2008). </w:t>
      </w:r>
      <w:r w:rsidR="00C0141A" w:rsidRPr="008D08FC">
        <w:rPr>
          <w:rFonts w:ascii="Arial" w:hAnsi="Arial" w:cs="Arial"/>
          <w:sz w:val="20"/>
          <w:szCs w:val="20"/>
        </w:rPr>
        <w:t>Most disasters damage</w:t>
      </w:r>
      <w:r w:rsidR="008D22B3" w:rsidRPr="008D08FC">
        <w:rPr>
          <w:rFonts w:ascii="Arial" w:hAnsi="Arial" w:cs="Arial"/>
          <w:sz w:val="20"/>
          <w:szCs w:val="20"/>
        </w:rPr>
        <w:t xml:space="preserve"> </w:t>
      </w:r>
      <w:r w:rsidR="00203498" w:rsidRPr="008D08FC">
        <w:rPr>
          <w:rFonts w:ascii="Arial" w:hAnsi="Arial" w:cs="Arial"/>
          <w:sz w:val="20"/>
          <w:szCs w:val="20"/>
        </w:rPr>
        <w:t xml:space="preserve">components of the </w:t>
      </w:r>
      <w:r w:rsidR="008D22B3" w:rsidRPr="008D08FC">
        <w:rPr>
          <w:rFonts w:ascii="Arial" w:hAnsi="Arial" w:cs="Arial"/>
          <w:sz w:val="20"/>
          <w:szCs w:val="20"/>
        </w:rPr>
        <w:t xml:space="preserve">built environment such as buildings, roads, bridges, </w:t>
      </w:r>
      <w:r w:rsidR="00203498" w:rsidRPr="008D08FC">
        <w:rPr>
          <w:rFonts w:ascii="Arial" w:hAnsi="Arial" w:cs="Arial"/>
          <w:sz w:val="20"/>
          <w:szCs w:val="20"/>
        </w:rPr>
        <w:t>utility</w:t>
      </w:r>
      <w:r w:rsidR="008D22B3" w:rsidRPr="008D08FC">
        <w:rPr>
          <w:rFonts w:ascii="Arial" w:hAnsi="Arial" w:cs="Arial"/>
          <w:sz w:val="20"/>
          <w:szCs w:val="20"/>
        </w:rPr>
        <w:t xml:space="preserve"> services, harbours, etc. </w:t>
      </w:r>
      <w:r w:rsidR="00203498" w:rsidRPr="008D08FC">
        <w:rPr>
          <w:rFonts w:ascii="Arial" w:hAnsi="Arial" w:cs="Arial"/>
          <w:sz w:val="20"/>
          <w:szCs w:val="20"/>
        </w:rPr>
        <w:t>Therefore</w:t>
      </w:r>
      <w:r w:rsidR="00372FE6" w:rsidRPr="008D08FC">
        <w:rPr>
          <w:rFonts w:ascii="Arial" w:hAnsi="Arial" w:cs="Arial"/>
          <w:sz w:val="20"/>
          <w:szCs w:val="20"/>
        </w:rPr>
        <w:t>,</w:t>
      </w:r>
      <w:r w:rsidR="008D22B3" w:rsidRPr="008D08FC">
        <w:rPr>
          <w:rFonts w:ascii="Arial" w:hAnsi="Arial" w:cs="Arial"/>
          <w:sz w:val="20"/>
          <w:szCs w:val="20"/>
        </w:rPr>
        <w:t xml:space="preserve"> clearing, salvaging, rehabilitation and reconstruction work fully or partly require serious effort</w:t>
      </w:r>
      <w:r w:rsidRPr="008D08FC">
        <w:rPr>
          <w:rFonts w:ascii="Arial" w:hAnsi="Arial" w:cs="Arial"/>
          <w:sz w:val="20"/>
          <w:szCs w:val="20"/>
        </w:rPr>
        <w:t>s</w:t>
      </w:r>
      <w:r w:rsidR="008D22B3" w:rsidRPr="008D08FC">
        <w:rPr>
          <w:rFonts w:ascii="Arial" w:hAnsi="Arial" w:cs="Arial"/>
          <w:sz w:val="20"/>
          <w:szCs w:val="20"/>
        </w:rPr>
        <w:t xml:space="preserve"> </w:t>
      </w:r>
      <w:r w:rsidRPr="008D08FC">
        <w:rPr>
          <w:rFonts w:ascii="Arial" w:hAnsi="Arial" w:cs="Arial"/>
          <w:sz w:val="20"/>
          <w:szCs w:val="20"/>
        </w:rPr>
        <w:t>by</w:t>
      </w:r>
      <w:r w:rsidR="008D22B3" w:rsidRPr="008D08FC">
        <w:rPr>
          <w:rFonts w:ascii="Arial" w:hAnsi="Arial" w:cs="Arial"/>
          <w:sz w:val="20"/>
          <w:szCs w:val="20"/>
        </w:rPr>
        <w:t xml:space="preserve"> the construction sector (</w:t>
      </w:r>
      <w:proofErr w:type="spellStart"/>
      <w:r w:rsidR="008D22B3" w:rsidRPr="008D08FC">
        <w:rPr>
          <w:rFonts w:ascii="Arial" w:hAnsi="Arial" w:cs="Arial"/>
          <w:sz w:val="20"/>
          <w:szCs w:val="20"/>
        </w:rPr>
        <w:t>Thayaparan</w:t>
      </w:r>
      <w:proofErr w:type="spellEnd"/>
      <w:r w:rsidR="008D22B3" w:rsidRPr="008D08FC">
        <w:rPr>
          <w:rFonts w:ascii="Arial" w:hAnsi="Arial" w:cs="Arial"/>
          <w:sz w:val="20"/>
          <w:szCs w:val="20"/>
        </w:rPr>
        <w:t xml:space="preserve"> </w:t>
      </w:r>
      <w:r w:rsidR="006B3659" w:rsidRPr="008D08FC">
        <w:rPr>
          <w:rFonts w:ascii="Arial" w:hAnsi="Arial" w:cs="Arial"/>
          <w:i/>
          <w:sz w:val="20"/>
          <w:szCs w:val="20"/>
        </w:rPr>
        <w:t>et al</w:t>
      </w:r>
      <w:r w:rsidR="00CD4397" w:rsidRPr="008D08FC">
        <w:rPr>
          <w:rFonts w:ascii="Arial" w:hAnsi="Arial" w:cs="Arial"/>
          <w:sz w:val="20"/>
          <w:szCs w:val="20"/>
        </w:rPr>
        <w:t xml:space="preserve">., 2010). </w:t>
      </w:r>
      <w:r w:rsidRPr="008D08FC">
        <w:rPr>
          <w:rFonts w:ascii="Arial" w:hAnsi="Arial" w:cs="Arial"/>
          <w:sz w:val="20"/>
          <w:szCs w:val="20"/>
        </w:rPr>
        <w:t>P</w:t>
      </w:r>
      <w:r w:rsidR="00F53138" w:rsidRPr="008D08FC">
        <w:rPr>
          <w:rFonts w:ascii="Arial" w:hAnsi="Arial" w:cs="Arial"/>
          <w:sz w:val="20"/>
          <w:szCs w:val="20"/>
        </w:rPr>
        <w:t>rofessionals</w:t>
      </w:r>
      <w:r w:rsidRPr="008D08FC">
        <w:rPr>
          <w:rFonts w:ascii="Arial" w:hAnsi="Arial" w:cs="Arial"/>
          <w:sz w:val="20"/>
          <w:szCs w:val="20"/>
        </w:rPr>
        <w:t>,</w:t>
      </w:r>
      <w:r w:rsidR="00F53138" w:rsidRPr="008D08FC">
        <w:rPr>
          <w:rFonts w:ascii="Arial" w:hAnsi="Arial" w:cs="Arial"/>
          <w:sz w:val="20"/>
          <w:szCs w:val="20"/>
        </w:rPr>
        <w:t xml:space="preserve"> </w:t>
      </w:r>
      <w:r w:rsidRPr="008D08FC">
        <w:rPr>
          <w:rFonts w:ascii="Arial" w:hAnsi="Arial" w:cs="Arial"/>
          <w:sz w:val="20"/>
          <w:szCs w:val="20"/>
        </w:rPr>
        <w:t xml:space="preserve">who </w:t>
      </w:r>
      <w:r w:rsidR="00636C79" w:rsidRPr="008D08FC">
        <w:rPr>
          <w:rFonts w:ascii="Arial" w:hAnsi="Arial" w:cs="Arial"/>
          <w:sz w:val="20"/>
          <w:szCs w:val="20"/>
        </w:rPr>
        <w:t xml:space="preserve">belong to various disciplines and </w:t>
      </w:r>
      <w:r w:rsidRPr="008D08FC">
        <w:rPr>
          <w:rFonts w:ascii="Arial" w:hAnsi="Arial" w:cs="Arial"/>
          <w:sz w:val="20"/>
          <w:szCs w:val="20"/>
        </w:rPr>
        <w:t xml:space="preserve">are </w:t>
      </w:r>
      <w:r w:rsidR="00F53138" w:rsidRPr="008D08FC">
        <w:rPr>
          <w:rFonts w:ascii="Arial" w:hAnsi="Arial" w:cs="Arial"/>
          <w:sz w:val="20"/>
          <w:szCs w:val="20"/>
        </w:rPr>
        <w:t>attached to the built environment</w:t>
      </w:r>
      <w:r w:rsidR="0048471A" w:rsidRPr="008D08FC">
        <w:rPr>
          <w:rFonts w:ascii="Arial" w:hAnsi="Arial" w:cs="Arial"/>
          <w:sz w:val="20"/>
          <w:szCs w:val="20"/>
        </w:rPr>
        <w:t xml:space="preserve"> sector</w:t>
      </w:r>
      <w:r w:rsidR="00636C79" w:rsidRPr="008D08FC">
        <w:rPr>
          <w:rFonts w:ascii="Arial" w:hAnsi="Arial" w:cs="Arial"/>
          <w:sz w:val="20"/>
          <w:szCs w:val="20"/>
        </w:rPr>
        <w:t>,</w:t>
      </w:r>
      <w:r w:rsidR="007E7F46" w:rsidRPr="008D08FC">
        <w:rPr>
          <w:rFonts w:ascii="Arial" w:hAnsi="Arial" w:cs="Arial"/>
          <w:sz w:val="20"/>
          <w:szCs w:val="20"/>
        </w:rPr>
        <w:t xml:space="preserve"> </w:t>
      </w:r>
      <w:r w:rsidR="00636C79" w:rsidRPr="008D08FC">
        <w:rPr>
          <w:rFonts w:ascii="Arial" w:hAnsi="Arial" w:cs="Arial"/>
          <w:sz w:val="20"/>
          <w:szCs w:val="20"/>
        </w:rPr>
        <w:t>play</w:t>
      </w:r>
      <w:r w:rsidR="007E7F46" w:rsidRPr="008D08FC">
        <w:rPr>
          <w:rFonts w:ascii="Arial" w:hAnsi="Arial" w:cs="Arial"/>
          <w:sz w:val="20"/>
          <w:szCs w:val="20"/>
        </w:rPr>
        <w:t xml:space="preserve"> a vital role as the built environment is expected to withstand </w:t>
      </w:r>
      <w:r w:rsidR="00203498" w:rsidRPr="008D08FC">
        <w:rPr>
          <w:rFonts w:ascii="Arial" w:hAnsi="Arial" w:cs="Arial"/>
          <w:sz w:val="20"/>
          <w:szCs w:val="20"/>
        </w:rPr>
        <w:t xml:space="preserve">disasters </w:t>
      </w:r>
      <w:r w:rsidR="007E7F46" w:rsidRPr="008D08FC">
        <w:rPr>
          <w:rFonts w:ascii="Arial" w:hAnsi="Arial" w:cs="Arial"/>
          <w:sz w:val="20"/>
          <w:szCs w:val="20"/>
        </w:rPr>
        <w:t>and</w:t>
      </w:r>
      <w:r w:rsidR="0048471A" w:rsidRPr="008D08FC">
        <w:rPr>
          <w:rFonts w:ascii="Arial" w:hAnsi="Arial" w:cs="Arial"/>
          <w:sz w:val="20"/>
          <w:szCs w:val="20"/>
        </w:rPr>
        <w:t>,</w:t>
      </w:r>
      <w:r w:rsidR="007E7F46" w:rsidRPr="008D08FC">
        <w:rPr>
          <w:rFonts w:ascii="Arial" w:hAnsi="Arial" w:cs="Arial"/>
          <w:sz w:val="20"/>
          <w:szCs w:val="20"/>
        </w:rPr>
        <w:t xml:space="preserve"> </w:t>
      </w:r>
      <w:r w:rsidR="00203498" w:rsidRPr="008D08FC">
        <w:rPr>
          <w:rFonts w:ascii="Arial" w:hAnsi="Arial" w:cs="Arial"/>
          <w:sz w:val="20"/>
          <w:szCs w:val="20"/>
        </w:rPr>
        <w:t>where necessary</w:t>
      </w:r>
      <w:r w:rsidR="0048471A" w:rsidRPr="008D08FC">
        <w:rPr>
          <w:rFonts w:ascii="Arial" w:hAnsi="Arial" w:cs="Arial"/>
          <w:sz w:val="20"/>
          <w:szCs w:val="20"/>
        </w:rPr>
        <w:t>,</w:t>
      </w:r>
      <w:r w:rsidR="00203498" w:rsidRPr="008D08FC">
        <w:rPr>
          <w:rFonts w:ascii="Arial" w:hAnsi="Arial" w:cs="Arial"/>
          <w:sz w:val="20"/>
          <w:szCs w:val="20"/>
        </w:rPr>
        <w:t xml:space="preserve"> contribute to the rebuilding effort.</w:t>
      </w:r>
      <w:r w:rsidR="007E7F46" w:rsidRPr="008D08FC">
        <w:rPr>
          <w:rFonts w:ascii="Arial" w:hAnsi="Arial" w:cs="Arial"/>
          <w:sz w:val="20"/>
          <w:szCs w:val="20"/>
        </w:rPr>
        <w:t xml:space="preserve"> </w:t>
      </w:r>
      <w:r w:rsidR="00716969" w:rsidRPr="008D08FC">
        <w:rPr>
          <w:rFonts w:ascii="Arial" w:hAnsi="Arial" w:cs="Arial"/>
          <w:sz w:val="20"/>
          <w:szCs w:val="20"/>
        </w:rPr>
        <w:t xml:space="preserve">Due to the peculiarities of </w:t>
      </w:r>
      <w:r w:rsidR="0067348A" w:rsidRPr="008D08FC">
        <w:rPr>
          <w:rFonts w:ascii="Arial" w:hAnsi="Arial" w:cs="Arial"/>
          <w:sz w:val="20"/>
          <w:szCs w:val="20"/>
        </w:rPr>
        <w:t>post-</w:t>
      </w:r>
      <w:r w:rsidR="00716969" w:rsidRPr="008D08FC">
        <w:rPr>
          <w:rFonts w:ascii="Arial" w:hAnsi="Arial" w:cs="Arial"/>
          <w:sz w:val="20"/>
          <w:szCs w:val="20"/>
        </w:rPr>
        <w:t>d</w:t>
      </w:r>
      <w:r w:rsidR="007E7F46" w:rsidRPr="008D08FC">
        <w:rPr>
          <w:rFonts w:ascii="Arial" w:hAnsi="Arial" w:cs="Arial"/>
          <w:sz w:val="20"/>
          <w:szCs w:val="20"/>
        </w:rPr>
        <w:t>isaster reconstruction</w:t>
      </w:r>
      <w:r w:rsidR="00716969" w:rsidRPr="008D08FC">
        <w:rPr>
          <w:rFonts w:ascii="Arial" w:hAnsi="Arial" w:cs="Arial"/>
          <w:sz w:val="20"/>
          <w:szCs w:val="20"/>
        </w:rPr>
        <w:t xml:space="preserve"> </w:t>
      </w:r>
      <w:r w:rsidR="00CD4397" w:rsidRPr="008D08FC">
        <w:rPr>
          <w:rFonts w:ascii="Arial" w:hAnsi="Arial" w:cs="Arial"/>
          <w:sz w:val="20"/>
          <w:szCs w:val="20"/>
        </w:rPr>
        <w:t>and</w:t>
      </w:r>
      <w:r w:rsidR="00163996" w:rsidRPr="008D08FC">
        <w:rPr>
          <w:rFonts w:ascii="Arial" w:hAnsi="Arial" w:cs="Arial"/>
          <w:sz w:val="20"/>
          <w:szCs w:val="20"/>
        </w:rPr>
        <w:t xml:space="preserve"> to </w:t>
      </w:r>
      <w:r w:rsidR="00AE2450" w:rsidRPr="008D08FC">
        <w:rPr>
          <w:rFonts w:ascii="Arial" w:hAnsi="Arial" w:cs="Arial"/>
          <w:sz w:val="20"/>
          <w:szCs w:val="20"/>
        </w:rPr>
        <w:t xml:space="preserve">the emerging need </w:t>
      </w:r>
      <w:r w:rsidR="0048471A" w:rsidRPr="008D08FC">
        <w:rPr>
          <w:rFonts w:ascii="Arial" w:hAnsi="Arial" w:cs="Arial"/>
          <w:sz w:val="20"/>
          <w:szCs w:val="20"/>
        </w:rPr>
        <w:t>to</w:t>
      </w:r>
      <w:r w:rsidR="00AE2450" w:rsidRPr="008D08FC">
        <w:rPr>
          <w:rFonts w:ascii="Arial" w:hAnsi="Arial" w:cs="Arial"/>
          <w:sz w:val="20"/>
          <w:szCs w:val="20"/>
        </w:rPr>
        <w:t xml:space="preserve"> incorporat</w:t>
      </w:r>
      <w:r w:rsidR="0048471A" w:rsidRPr="008D08FC">
        <w:rPr>
          <w:rFonts w:ascii="Arial" w:hAnsi="Arial" w:cs="Arial"/>
          <w:sz w:val="20"/>
          <w:szCs w:val="20"/>
        </w:rPr>
        <w:t>e</w:t>
      </w:r>
      <w:r w:rsidR="00AE2450" w:rsidRPr="008D08FC">
        <w:rPr>
          <w:rFonts w:ascii="Arial" w:hAnsi="Arial" w:cs="Arial"/>
          <w:sz w:val="20"/>
          <w:szCs w:val="20"/>
        </w:rPr>
        <w:t xml:space="preserve"> disaster risk reduction in all development activities</w:t>
      </w:r>
      <w:r w:rsidR="00824617" w:rsidRPr="008D08FC">
        <w:rPr>
          <w:rFonts w:ascii="Arial" w:hAnsi="Arial" w:cs="Arial"/>
          <w:sz w:val="20"/>
          <w:szCs w:val="20"/>
        </w:rPr>
        <w:t xml:space="preserve">, </w:t>
      </w:r>
      <w:r w:rsidR="0048471A" w:rsidRPr="008D08FC">
        <w:rPr>
          <w:rFonts w:ascii="Arial" w:hAnsi="Arial" w:cs="Arial"/>
          <w:sz w:val="20"/>
          <w:szCs w:val="20"/>
        </w:rPr>
        <w:t xml:space="preserve">undertaking </w:t>
      </w:r>
      <w:r w:rsidR="00960B2C" w:rsidRPr="008D08FC">
        <w:rPr>
          <w:rFonts w:ascii="Arial" w:hAnsi="Arial" w:cs="Arial"/>
          <w:sz w:val="20"/>
          <w:szCs w:val="20"/>
        </w:rPr>
        <w:t>continuous skill</w:t>
      </w:r>
      <w:r w:rsidR="0048471A" w:rsidRPr="008D08FC">
        <w:rPr>
          <w:rFonts w:ascii="Arial" w:hAnsi="Arial" w:cs="Arial"/>
          <w:sz w:val="20"/>
          <w:szCs w:val="20"/>
        </w:rPr>
        <w:t>s’</w:t>
      </w:r>
      <w:r w:rsidR="00960B2C" w:rsidRPr="008D08FC">
        <w:rPr>
          <w:rFonts w:ascii="Arial" w:hAnsi="Arial" w:cs="Arial"/>
          <w:sz w:val="20"/>
          <w:szCs w:val="20"/>
        </w:rPr>
        <w:t xml:space="preserve"> development to respond to disaster situations is a key requisite </w:t>
      </w:r>
      <w:r w:rsidR="00824617" w:rsidRPr="008D08FC">
        <w:rPr>
          <w:rFonts w:ascii="Arial" w:hAnsi="Arial" w:cs="Arial"/>
          <w:sz w:val="20"/>
          <w:szCs w:val="20"/>
        </w:rPr>
        <w:t xml:space="preserve">for </w:t>
      </w:r>
      <w:r w:rsidR="00782593" w:rsidRPr="008D08FC">
        <w:rPr>
          <w:rFonts w:ascii="Arial" w:hAnsi="Arial" w:cs="Arial"/>
          <w:sz w:val="20"/>
          <w:szCs w:val="20"/>
        </w:rPr>
        <w:t>built environment</w:t>
      </w:r>
      <w:r w:rsidR="00824617" w:rsidRPr="008D08FC">
        <w:rPr>
          <w:rFonts w:ascii="Arial" w:hAnsi="Arial" w:cs="Arial"/>
          <w:sz w:val="20"/>
          <w:szCs w:val="20"/>
        </w:rPr>
        <w:t xml:space="preserve"> professionals </w:t>
      </w:r>
      <w:r w:rsidR="00960B2C" w:rsidRPr="008D08FC">
        <w:rPr>
          <w:rFonts w:ascii="Arial" w:hAnsi="Arial" w:cs="Arial"/>
          <w:sz w:val="20"/>
          <w:szCs w:val="20"/>
        </w:rPr>
        <w:t xml:space="preserve">in developing the disaster risk reduction capacity. </w:t>
      </w:r>
      <w:r w:rsidR="00EE0F18" w:rsidRPr="008D08FC">
        <w:rPr>
          <w:rFonts w:ascii="Arial" w:hAnsi="Arial" w:cs="Arial"/>
          <w:sz w:val="20"/>
          <w:szCs w:val="20"/>
        </w:rPr>
        <w:t xml:space="preserve">Therefore, </w:t>
      </w:r>
      <w:r w:rsidR="0048471A" w:rsidRPr="008D08FC">
        <w:rPr>
          <w:rFonts w:ascii="Arial" w:hAnsi="Arial" w:cs="Arial"/>
          <w:sz w:val="20"/>
          <w:szCs w:val="20"/>
        </w:rPr>
        <w:t xml:space="preserve">the </w:t>
      </w:r>
      <w:r w:rsidR="00EE0F18" w:rsidRPr="008D08FC">
        <w:rPr>
          <w:rFonts w:ascii="Arial" w:hAnsi="Arial" w:cs="Arial"/>
          <w:sz w:val="20"/>
          <w:szCs w:val="20"/>
        </w:rPr>
        <w:t xml:space="preserve">education and training of such professionals is a major aim of most built environment educational programmes in </w:t>
      </w:r>
      <w:r w:rsidR="008C2FDC" w:rsidRPr="008D08FC">
        <w:rPr>
          <w:rFonts w:ascii="Arial" w:hAnsi="Arial" w:cs="Arial"/>
          <w:sz w:val="20"/>
          <w:szCs w:val="20"/>
        </w:rPr>
        <w:t>Higher Education Institutions</w:t>
      </w:r>
      <w:r w:rsidR="00034997" w:rsidRPr="008D08FC">
        <w:rPr>
          <w:rFonts w:ascii="Arial" w:hAnsi="Arial" w:cs="Arial"/>
          <w:sz w:val="20"/>
          <w:szCs w:val="20"/>
        </w:rPr>
        <w:t xml:space="preserve"> (HEIs)</w:t>
      </w:r>
      <w:r w:rsidR="00EE0F18" w:rsidRPr="008D08FC">
        <w:rPr>
          <w:rFonts w:ascii="Arial" w:hAnsi="Arial" w:cs="Arial"/>
          <w:sz w:val="20"/>
          <w:szCs w:val="20"/>
        </w:rPr>
        <w:t>.</w:t>
      </w:r>
    </w:p>
    <w:p w14:paraId="6D73DFE3" w14:textId="77777777" w:rsidR="007C5908" w:rsidRPr="008D08FC" w:rsidRDefault="007C5908">
      <w:pPr>
        <w:rPr>
          <w:rFonts w:ascii="Arial" w:hAnsi="Arial" w:cs="Arial"/>
          <w:sz w:val="20"/>
          <w:szCs w:val="20"/>
        </w:rPr>
      </w:pPr>
    </w:p>
    <w:p w14:paraId="34AC3190" w14:textId="4EB34753" w:rsidR="00BE2359" w:rsidRPr="008D08FC" w:rsidRDefault="0040673C" w:rsidP="00BE2359">
      <w:pPr>
        <w:rPr>
          <w:rFonts w:ascii="Arial" w:hAnsi="Arial" w:cs="Arial"/>
          <w:strike/>
          <w:sz w:val="20"/>
          <w:szCs w:val="20"/>
        </w:rPr>
      </w:pPr>
      <w:r w:rsidRPr="008D08FC">
        <w:rPr>
          <w:rFonts w:ascii="Arial" w:hAnsi="Arial" w:cs="Arial"/>
          <w:sz w:val="20"/>
          <w:szCs w:val="20"/>
        </w:rPr>
        <w:t>Mercer (2012) observes the fact that</w:t>
      </w:r>
      <w:r w:rsidR="0048471A" w:rsidRPr="008D08FC">
        <w:rPr>
          <w:rFonts w:ascii="Arial" w:hAnsi="Arial" w:cs="Arial"/>
          <w:sz w:val="20"/>
          <w:szCs w:val="20"/>
        </w:rPr>
        <w:t>,</w:t>
      </w:r>
      <w:r w:rsidRPr="008D08FC">
        <w:rPr>
          <w:rFonts w:ascii="Arial" w:hAnsi="Arial" w:cs="Arial"/>
          <w:sz w:val="20"/>
          <w:szCs w:val="20"/>
        </w:rPr>
        <w:t xml:space="preserve"> although traditionally knowledge of hazards has been a product of research </w:t>
      </w:r>
      <w:r w:rsidR="0048471A" w:rsidRPr="008D08FC">
        <w:rPr>
          <w:rFonts w:ascii="Arial" w:hAnsi="Arial" w:cs="Arial"/>
          <w:sz w:val="20"/>
          <w:szCs w:val="20"/>
        </w:rPr>
        <w:t xml:space="preserve">undertaken </w:t>
      </w:r>
      <w:r w:rsidRPr="008D08FC">
        <w:rPr>
          <w:rFonts w:ascii="Arial" w:hAnsi="Arial" w:cs="Arial"/>
          <w:sz w:val="20"/>
          <w:szCs w:val="20"/>
        </w:rPr>
        <w:t xml:space="preserve">within </w:t>
      </w:r>
      <w:r w:rsidR="0048471A" w:rsidRPr="008D08FC">
        <w:rPr>
          <w:rFonts w:ascii="Arial" w:hAnsi="Arial" w:cs="Arial"/>
          <w:sz w:val="20"/>
          <w:szCs w:val="20"/>
        </w:rPr>
        <w:t xml:space="preserve">the </w:t>
      </w:r>
      <w:r w:rsidRPr="008D08FC">
        <w:rPr>
          <w:rFonts w:ascii="Arial" w:hAnsi="Arial" w:cs="Arial"/>
          <w:sz w:val="20"/>
          <w:szCs w:val="20"/>
        </w:rPr>
        <w:t>physical sciences</w:t>
      </w:r>
      <w:r w:rsidR="0048471A" w:rsidRPr="008D08FC">
        <w:rPr>
          <w:rFonts w:ascii="Arial" w:hAnsi="Arial" w:cs="Arial"/>
          <w:sz w:val="20"/>
          <w:szCs w:val="20"/>
        </w:rPr>
        <w:t>’</w:t>
      </w:r>
      <w:r w:rsidRPr="008D08FC">
        <w:rPr>
          <w:rFonts w:ascii="Arial" w:hAnsi="Arial" w:cs="Arial"/>
          <w:sz w:val="20"/>
          <w:szCs w:val="20"/>
        </w:rPr>
        <w:t xml:space="preserve"> disciplines, both physical and social sciences have an important role to play in knowledge production for disaster risk reduction. </w:t>
      </w:r>
      <w:r w:rsidR="00034997" w:rsidRPr="008D08FC">
        <w:rPr>
          <w:rFonts w:ascii="Arial" w:hAnsi="Arial" w:cs="Arial"/>
          <w:sz w:val="20"/>
          <w:szCs w:val="20"/>
        </w:rPr>
        <w:t>HEIs</w:t>
      </w:r>
      <w:r w:rsidR="0048471A" w:rsidRPr="008D08FC">
        <w:rPr>
          <w:rFonts w:ascii="Arial" w:hAnsi="Arial" w:cs="Arial"/>
          <w:sz w:val="20"/>
          <w:szCs w:val="20"/>
        </w:rPr>
        <w:t>,</w:t>
      </w:r>
      <w:r w:rsidR="00716969" w:rsidRPr="008D08FC">
        <w:rPr>
          <w:rFonts w:ascii="Arial" w:hAnsi="Arial" w:cs="Arial"/>
          <w:sz w:val="20"/>
          <w:szCs w:val="20"/>
        </w:rPr>
        <w:t xml:space="preserve"> as </w:t>
      </w:r>
      <w:r w:rsidR="002959E4" w:rsidRPr="008D08FC">
        <w:rPr>
          <w:rFonts w:ascii="Arial" w:hAnsi="Arial" w:cs="Arial"/>
          <w:sz w:val="20"/>
          <w:szCs w:val="20"/>
        </w:rPr>
        <w:t xml:space="preserve">one of the </w:t>
      </w:r>
      <w:r w:rsidR="003F7780" w:rsidRPr="008D08FC">
        <w:rPr>
          <w:rFonts w:ascii="Arial" w:hAnsi="Arial" w:cs="Arial"/>
          <w:sz w:val="20"/>
          <w:szCs w:val="20"/>
        </w:rPr>
        <w:t>main providers</w:t>
      </w:r>
      <w:r w:rsidR="00716969" w:rsidRPr="008D08FC">
        <w:rPr>
          <w:rFonts w:ascii="Arial" w:hAnsi="Arial" w:cs="Arial"/>
          <w:sz w:val="20"/>
          <w:szCs w:val="20"/>
        </w:rPr>
        <w:t xml:space="preserve"> of </w:t>
      </w:r>
      <w:r w:rsidR="001713E5" w:rsidRPr="008D08FC">
        <w:rPr>
          <w:rFonts w:ascii="Arial" w:hAnsi="Arial" w:cs="Arial"/>
          <w:sz w:val="20"/>
          <w:szCs w:val="20"/>
        </w:rPr>
        <w:t>education,</w:t>
      </w:r>
      <w:r w:rsidR="00AA0FDB" w:rsidRPr="008D08FC">
        <w:rPr>
          <w:rFonts w:ascii="Arial" w:hAnsi="Arial" w:cs="Arial"/>
          <w:sz w:val="20"/>
          <w:szCs w:val="20"/>
        </w:rPr>
        <w:t xml:space="preserve"> </w:t>
      </w:r>
      <w:r w:rsidR="000F5B9B" w:rsidRPr="008D08FC">
        <w:rPr>
          <w:rFonts w:ascii="Arial" w:hAnsi="Arial" w:cs="Arial"/>
          <w:sz w:val="20"/>
          <w:szCs w:val="20"/>
        </w:rPr>
        <w:t xml:space="preserve">are required </w:t>
      </w:r>
      <w:r w:rsidR="00716969" w:rsidRPr="008D08FC">
        <w:rPr>
          <w:rFonts w:ascii="Arial" w:hAnsi="Arial" w:cs="Arial"/>
          <w:sz w:val="20"/>
          <w:szCs w:val="20"/>
        </w:rPr>
        <w:t>to deliver updated</w:t>
      </w:r>
      <w:r w:rsidR="000F5B9B" w:rsidRPr="008D08FC">
        <w:rPr>
          <w:rFonts w:ascii="Arial" w:hAnsi="Arial" w:cs="Arial"/>
          <w:sz w:val="20"/>
          <w:szCs w:val="20"/>
        </w:rPr>
        <w:t xml:space="preserve"> knowledge and skills </w:t>
      </w:r>
      <w:r w:rsidR="00716969" w:rsidRPr="008D08FC">
        <w:rPr>
          <w:rFonts w:ascii="Arial" w:hAnsi="Arial" w:cs="Arial"/>
          <w:sz w:val="20"/>
          <w:szCs w:val="20"/>
        </w:rPr>
        <w:t>to</w:t>
      </w:r>
      <w:r w:rsidR="000F5B9B" w:rsidRPr="008D08FC">
        <w:rPr>
          <w:rFonts w:ascii="Arial" w:hAnsi="Arial" w:cs="Arial"/>
          <w:sz w:val="20"/>
          <w:szCs w:val="20"/>
        </w:rPr>
        <w:t xml:space="preserve"> construction professionals</w:t>
      </w:r>
      <w:r w:rsidR="004245C5" w:rsidRPr="008D08FC">
        <w:rPr>
          <w:rFonts w:ascii="Arial" w:hAnsi="Arial" w:cs="Arial"/>
          <w:sz w:val="20"/>
          <w:szCs w:val="20"/>
        </w:rPr>
        <w:t xml:space="preserve"> on a continuous basis</w:t>
      </w:r>
      <w:r w:rsidR="000F5B9B" w:rsidRPr="008D08FC">
        <w:rPr>
          <w:rFonts w:ascii="Arial" w:hAnsi="Arial" w:cs="Arial"/>
          <w:sz w:val="20"/>
          <w:szCs w:val="20"/>
        </w:rPr>
        <w:t>.</w:t>
      </w:r>
      <w:r w:rsidR="0067348A" w:rsidRPr="008D08FC">
        <w:rPr>
          <w:rFonts w:ascii="Arial" w:hAnsi="Arial" w:cs="Arial"/>
          <w:sz w:val="20"/>
          <w:szCs w:val="20"/>
        </w:rPr>
        <w:t xml:space="preserve"> </w:t>
      </w:r>
      <w:r w:rsidR="00CD4397" w:rsidRPr="008D08FC">
        <w:rPr>
          <w:rFonts w:ascii="Arial" w:hAnsi="Arial" w:cs="Arial"/>
          <w:sz w:val="20"/>
          <w:szCs w:val="20"/>
        </w:rPr>
        <w:t>A mismatch between graduate skills and labour market requirements has</w:t>
      </w:r>
      <w:r w:rsidR="0048471A" w:rsidRPr="008D08FC">
        <w:rPr>
          <w:rFonts w:ascii="Arial" w:hAnsi="Arial" w:cs="Arial"/>
          <w:sz w:val="20"/>
          <w:szCs w:val="20"/>
        </w:rPr>
        <w:t xml:space="preserve"> been</w:t>
      </w:r>
      <w:r w:rsidR="001713E5" w:rsidRPr="008D08FC">
        <w:rPr>
          <w:rFonts w:ascii="Arial" w:hAnsi="Arial" w:cs="Arial"/>
          <w:sz w:val="20"/>
          <w:szCs w:val="20"/>
        </w:rPr>
        <w:t xml:space="preserve"> evident</w:t>
      </w:r>
      <w:r w:rsidR="00BE2359" w:rsidRPr="008D08FC">
        <w:rPr>
          <w:rFonts w:ascii="Arial" w:hAnsi="Arial" w:cs="Arial"/>
          <w:sz w:val="20"/>
          <w:szCs w:val="20"/>
        </w:rPr>
        <w:t xml:space="preserve"> particularly in the </w:t>
      </w:r>
      <w:r w:rsidR="007C1CCD" w:rsidRPr="008D08FC">
        <w:rPr>
          <w:rFonts w:ascii="Arial" w:hAnsi="Arial" w:cs="Arial"/>
          <w:sz w:val="20"/>
          <w:szCs w:val="20"/>
        </w:rPr>
        <w:t>b</w:t>
      </w:r>
      <w:r w:rsidR="00BE2359" w:rsidRPr="008D08FC">
        <w:rPr>
          <w:rFonts w:ascii="Arial" w:hAnsi="Arial" w:cs="Arial"/>
          <w:sz w:val="20"/>
          <w:szCs w:val="20"/>
        </w:rPr>
        <w:t xml:space="preserve">uilt </w:t>
      </w:r>
      <w:r w:rsidR="007C1CCD" w:rsidRPr="008D08FC">
        <w:rPr>
          <w:rFonts w:ascii="Arial" w:hAnsi="Arial" w:cs="Arial"/>
          <w:sz w:val="20"/>
          <w:szCs w:val="20"/>
        </w:rPr>
        <w:t>e</w:t>
      </w:r>
      <w:r w:rsidR="00BE2359" w:rsidRPr="008D08FC">
        <w:rPr>
          <w:rFonts w:ascii="Arial" w:hAnsi="Arial" w:cs="Arial"/>
          <w:sz w:val="20"/>
          <w:szCs w:val="20"/>
        </w:rPr>
        <w:t xml:space="preserve">nvironment sector (OECD, 2008). The shortage of people with appropriate skills </w:t>
      </w:r>
      <w:r w:rsidR="00661514" w:rsidRPr="008D08FC">
        <w:rPr>
          <w:rFonts w:ascii="Arial" w:hAnsi="Arial" w:cs="Arial"/>
          <w:sz w:val="20"/>
          <w:szCs w:val="20"/>
        </w:rPr>
        <w:t xml:space="preserve">(Eagan, 1998; Construction Skills, 2007) </w:t>
      </w:r>
      <w:r w:rsidR="00BE2359" w:rsidRPr="008D08FC">
        <w:rPr>
          <w:rFonts w:ascii="Arial" w:hAnsi="Arial" w:cs="Arial"/>
          <w:sz w:val="20"/>
          <w:szCs w:val="20"/>
        </w:rPr>
        <w:t xml:space="preserve">indicates </w:t>
      </w:r>
      <w:r w:rsidR="007C1CCD" w:rsidRPr="008D08FC">
        <w:rPr>
          <w:rFonts w:ascii="Arial" w:hAnsi="Arial" w:cs="Arial"/>
          <w:sz w:val="20"/>
          <w:szCs w:val="20"/>
        </w:rPr>
        <w:t>a</w:t>
      </w:r>
      <w:r w:rsidR="00BE2359" w:rsidRPr="008D08FC">
        <w:rPr>
          <w:rFonts w:ascii="Arial" w:hAnsi="Arial" w:cs="Arial"/>
          <w:sz w:val="20"/>
          <w:szCs w:val="20"/>
        </w:rPr>
        <w:t xml:space="preserve"> lack of skills</w:t>
      </w:r>
      <w:r w:rsidR="007C1CCD" w:rsidRPr="008D08FC">
        <w:rPr>
          <w:rFonts w:ascii="Arial" w:hAnsi="Arial" w:cs="Arial"/>
          <w:sz w:val="20"/>
          <w:szCs w:val="20"/>
        </w:rPr>
        <w:t>’</w:t>
      </w:r>
      <w:r w:rsidR="00BE2359" w:rsidRPr="008D08FC">
        <w:rPr>
          <w:rFonts w:ascii="Arial" w:hAnsi="Arial" w:cs="Arial"/>
          <w:sz w:val="20"/>
          <w:szCs w:val="20"/>
        </w:rPr>
        <w:t xml:space="preserve"> supply in the construction industry. Further</w:t>
      </w:r>
      <w:r w:rsidR="007C1CCD" w:rsidRPr="008D08FC">
        <w:rPr>
          <w:rFonts w:ascii="Arial" w:hAnsi="Arial" w:cs="Arial"/>
          <w:sz w:val="20"/>
          <w:szCs w:val="20"/>
        </w:rPr>
        <w:t>more</w:t>
      </w:r>
      <w:r w:rsidR="00BE2359" w:rsidRPr="008D08FC">
        <w:rPr>
          <w:rFonts w:ascii="Arial" w:hAnsi="Arial" w:cs="Arial"/>
          <w:sz w:val="20"/>
          <w:szCs w:val="20"/>
        </w:rPr>
        <w:t xml:space="preserve">, the dynamic nature of the labour market and the need to have specific skills to cater </w:t>
      </w:r>
      <w:r w:rsidR="007C1CCD" w:rsidRPr="008D08FC">
        <w:rPr>
          <w:rFonts w:ascii="Arial" w:hAnsi="Arial" w:cs="Arial"/>
          <w:sz w:val="20"/>
          <w:szCs w:val="20"/>
        </w:rPr>
        <w:t xml:space="preserve">for </w:t>
      </w:r>
      <w:r w:rsidR="00BE2359" w:rsidRPr="008D08FC">
        <w:rPr>
          <w:rFonts w:ascii="Arial" w:hAnsi="Arial" w:cs="Arial"/>
          <w:sz w:val="20"/>
          <w:szCs w:val="20"/>
        </w:rPr>
        <w:t xml:space="preserve">situational demands such as </w:t>
      </w:r>
      <w:r w:rsidR="00A24FD3" w:rsidRPr="008D08FC">
        <w:rPr>
          <w:rFonts w:ascii="Arial" w:hAnsi="Arial" w:cs="Arial"/>
          <w:sz w:val="20"/>
          <w:szCs w:val="20"/>
        </w:rPr>
        <w:t xml:space="preserve">disaster risk reduction </w:t>
      </w:r>
      <w:r w:rsidR="00BE2359" w:rsidRPr="008D08FC">
        <w:rPr>
          <w:rFonts w:ascii="Arial" w:hAnsi="Arial" w:cs="Arial"/>
          <w:sz w:val="20"/>
          <w:szCs w:val="20"/>
        </w:rPr>
        <w:t xml:space="preserve">have </w:t>
      </w:r>
      <w:r w:rsidR="007C1CCD" w:rsidRPr="008D08FC">
        <w:rPr>
          <w:rFonts w:ascii="Arial" w:hAnsi="Arial" w:cs="Arial"/>
          <w:sz w:val="20"/>
          <w:szCs w:val="20"/>
        </w:rPr>
        <w:t>left</w:t>
      </w:r>
      <w:r w:rsidR="00BE2359" w:rsidRPr="008D08FC">
        <w:rPr>
          <w:rFonts w:ascii="Arial" w:hAnsi="Arial" w:cs="Arial"/>
          <w:sz w:val="20"/>
          <w:szCs w:val="20"/>
        </w:rPr>
        <w:t xml:space="preserve"> employees with no option but to enhance their skills with specific knowledge and expertise </w:t>
      </w:r>
      <w:r w:rsidR="007C1CCD" w:rsidRPr="008D08FC">
        <w:rPr>
          <w:rFonts w:ascii="Arial" w:hAnsi="Arial" w:cs="Arial"/>
          <w:sz w:val="20"/>
          <w:szCs w:val="20"/>
        </w:rPr>
        <w:t xml:space="preserve">in order </w:t>
      </w:r>
      <w:r w:rsidR="00BE2359" w:rsidRPr="008D08FC">
        <w:rPr>
          <w:rFonts w:ascii="Arial" w:hAnsi="Arial" w:cs="Arial"/>
          <w:sz w:val="20"/>
          <w:szCs w:val="20"/>
        </w:rPr>
        <w:t xml:space="preserve">to act effectively </w:t>
      </w:r>
      <w:r w:rsidR="001713E5" w:rsidRPr="008D08FC">
        <w:rPr>
          <w:rFonts w:ascii="Arial" w:hAnsi="Arial" w:cs="Arial"/>
          <w:sz w:val="20"/>
          <w:szCs w:val="20"/>
        </w:rPr>
        <w:t>and retain</w:t>
      </w:r>
      <w:r w:rsidR="007C1CCD" w:rsidRPr="008D08FC">
        <w:rPr>
          <w:rFonts w:ascii="Arial" w:hAnsi="Arial" w:cs="Arial"/>
          <w:sz w:val="20"/>
          <w:szCs w:val="20"/>
        </w:rPr>
        <w:t xml:space="preserve"> their position</w:t>
      </w:r>
      <w:r w:rsidR="001713E5" w:rsidRPr="008D08FC">
        <w:rPr>
          <w:rFonts w:ascii="Arial" w:hAnsi="Arial" w:cs="Arial"/>
          <w:sz w:val="20"/>
          <w:szCs w:val="20"/>
        </w:rPr>
        <w:t xml:space="preserve"> in the industry. </w:t>
      </w:r>
    </w:p>
    <w:p w14:paraId="5F9AA560" w14:textId="77777777" w:rsidR="00BE2359" w:rsidRPr="008D08FC" w:rsidRDefault="00BE2359" w:rsidP="00160FD5">
      <w:pPr>
        <w:rPr>
          <w:rFonts w:ascii="Arial" w:hAnsi="Arial" w:cs="Arial"/>
          <w:sz w:val="20"/>
          <w:szCs w:val="20"/>
        </w:rPr>
      </w:pPr>
    </w:p>
    <w:p w14:paraId="1160FB4F" w14:textId="234C56C7" w:rsidR="00160FD5" w:rsidRPr="008D08FC" w:rsidRDefault="00A24FD3" w:rsidP="00160FD5">
      <w:pPr>
        <w:rPr>
          <w:rFonts w:ascii="Arial" w:hAnsi="Arial" w:cs="Arial"/>
          <w:sz w:val="20"/>
          <w:szCs w:val="20"/>
        </w:rPr>
      </w:pPr>
      <w:r w:rsidRPr="008D08FC">
        <w:rPr>
          <w:rFonts w:ascii="Arial" w:hAnsi="Arial" w:cs="Arial"/>
          <w:sz w:val="20"/>
          <w:szCs w:val="20"/>
        </w:rPr>
        <w:t>T</w:t>
      </w:r>
      <w:r w:rsidR="00160FD5" w:rsidRPr="008D08FC">
        <w:rPr>
          <w:rFonts w:ascii="Arial" w:hAnsi="Arial" w:cs="Arial"/>
          <w:sz w:val="20"/>
          <w:szCs w:val="20"/>
        </w:rPr>
        <w:t xml:space="preserve">he focus of this paper is </w:t>
      </w:r>
      <w:r w:rsidR="007C1CCD" w:rsidRPr="008D08FC">
        <w:rPr>
          <w:rFonts w:ascii="Arial" w:hAnsi="Arial" w:cs="Arial"/>
          <w:sz w:val="20"/>
          <w:szCs w:val="20"/>
        </w:rPr>
        <w:t xml:space="preserve">on </w:t>
      </w:r>
      <w:r w:rsidRPr="008D08FC">
        <w:rPr>
          <w:rFonts w:ascii="Arial" w:hAnsi="Arial" w:cs="Arial"/>
          <w:sz w:val="20"/>
          <w:szCs w:val="20"/>
        </w:rPr>
        <w:t xml:space="preserve">reform </w:t>
      </w:r>
      <w:r w:rsidR="007C1CCD" w:rsidRPr="008D08FC">
        <w:rPr>
          <w:rFonts w:ascii="Arial" w:hAnsi="Arial" w:cs="Arial"/>
          <w:sz w:val="20"/>
          <w:szCs w:val="20"/>
        </w:rPr>
        <w:t>within</w:t>
      </w:r>
      <w:r w:rsidRPr="008D08FC">
        <w:rPr>
          <w:rFonts w:ascii="Arial" w:hAnsi="Arial" w:cs="Arial"/>
          <w:sz w:val="20"/>
          <w:szCs w:val="20"/>
        </w:rPr>
        <w:t xml:space="preserve"> </w:t>
      </w:r>
      <w:r w:rsidR="00160FD5" w:rsidRPr="008D08FC">
        <w:rPr>
          <w:rFonts w:ascii="Arial" w:hAnsi="Arial" w:cs="Arial"/>
          <w:sz w:val="20"/>
          <w:szCs w:val="20"/>
        </w:rPr>
        <w:t xml:space="preserve">HEIs in enhancing the disaster risk reduction capacity </w:t>
      </w:r>
      <w:r w:rsidR="007C5908" w:rsidRPr="008D08FC">
        <w:rPr>
          <w:rFonts w:ascii="Arial" w:hAnsi="Arial" w:cs="Arial"/>
          <w:sz w:val="20"/>
          <w:szCs w:val="20"/>
        </w:rPr>
        <w:t xml:space="preserve">in the </w:t>
      </w:r>
      <w:r w:rsidR="00160FD5" w:rsidRPr="008D08FC">
        <w:rPr>
          <w:rFonts w:ascii="Arial" w:hAnsi="Arial" w:cs="Arial"/>
          <w:sz w:val="20"/>
          <w:szCs w:val="20"/>
        </w:rPr>
        <w:t>built environment</w:t>
      </w:r>
      <w:r w:rsidR="0067348A" w:rsidRPr="008D08FC">
        <w:rPr>
          <w:rFonts w:ascii="Arial" w:hAnsi="Arial" w:cs="Arial"/>
          <w:sz w:val="20"/>
          <w:szCs w:val="20"/>
        </w:rPr>
        <w:t xml:space="preserve">, especially </w:t>
      </w:r>
      <w:r w:rsidR="007C1CCD" w:rsidRPr="008D08FC">
        <w:rPr>
          <w:rFonts w:ascii="Arial" w:hAnsi="Arial" w:cs="Arial"/>
          <w:sz w:val="20"/>
          <w:szCs w:val="20"/>
        </w:rPr>
        <w:t>in</w:t>
      </w:r>
      <w:r w:rsidR="00067D98" w:rsidRPr="008D08FC">
        <w:rPr>
          <w:rFonts w:ascii="Arial" w:hAnsi="Arial" w:cs="Arial"/>
          <w:sz w:val="20"/>
          <w:szCs w:val="20"/>
        </w:rPr>
        <w:t xml:space="preserve"> </w:t>
      </w:r>
      <w:r w:rsidR="007C1CCD" w:rsidRPr="008D08FC">
        <w:rPr>
          <w:rFonts w:ascii="Arial" w:hAnsi="Arial" w:cs="Arial"/>
          <w:sz w:val="20"/>
          <w:szCs w:val="20"/>
        </w:rPr>
        <w:t xml:space="preserve">the </w:t>
      </w:r>
      <w:r w:rsidR="00067D98" w:rsidRPr="008D08FC">
        <w:rPr>
          <w:rFonts w:ascii="Arial" w:hAnsi="Arial" w:cs="Arial"/>
          <w:sz w:val="20"/>
          <w:szCs w:val="20"/>
        </w:rPr>
        <w:t>post</w:t>
      </w:r>
      <w:r w:rsidR="0067348A" w:rsidRPr="008D08FC">
        <w:rPr>
          <w:rFonts w:ascii="Arial" w:hAnsi="Arial" w:cs="Arial"/>
          <w:sz w:val="20"/>
          <w:szCs w:val="20"/>
        </w:rPr>
        <w:t>-disaster reconstruction</w:t>
      </w:r>
      <w:r w:rsidR="00BA67C1" w:rsidRPr="008D08FC">
        <w:rPr>
          <w:rFonts w:ascii="Arial" w:hAnsi="Arial" w:cs="Arial"/>
          <w:sz w:val="20"/>
          <w:szCs w:val="20"/>
        </w:rPr>
        <w:t xml:space="preserve"> phase</w:t>
      </w:r>
      <w:r w:rsidR="00160FD5" w:rsidRPr="008D08FC">
        <w:rPr>
          <w:rFonts w:ascii="Arial" w:hAnsi="Arial" w:cs="Arial"/>
          <w:sz w:val="20"/>
          <w:szCs w:val="20"/>
        </w:rPr>
        <w:t xml:space="preserve">. </w:t>
      </w:r>
      <w:r w:rsidR="00A14D0E" w:rsidRPr="008D08FC">
        <w:rPr>
          <w:rFonts w:ascii="Arial" w:hAnsi="Arial" w:cs="Arial"/>
          <w:sz w:val="20"/>
          <w:szCs w:val="20"/>
        </w:rPr>
        <w:t>The contents of this paper are based on</w:t>
      </w:r>
      <w:r w:rsidR="0067348A" w:rsidRPr="008D08FC">
        <w:rPr>
          <w:rFonts w:ascii="Arial" w:hAnsi="Arial" w:cs="Arial"/>
          <w:sz w:val="20"/>
          <w:szCs w:val="20"/>
        </w:rPr>
        <w:t xml:space="preserve"> primary and secondary data. </w:t>
      </w:r>
      <w:r w:rsidR="008D3BC9" w:rsidRPr="008D08FC">
        <w:rPr>
          <w:rFonts w:ascii="Arial" w:hAnsi="Arial" w:cs="Arial"/>
          <w:sz w:val="20"/>
          <w:szCs w:val="20"/>
        </w:rPr>
        <w:t xml:space="preserve">The literature </w:t>
      </w:r>
      <w:r w:rsidR="007C1CCD" w:rsidRPr="008D08FC">
        <w:rPr>
          <w:rFonts w:ascii="Arial" w:hAnsi="Arial" w:cs="Arial"/>
          <w:sz w:val="20"/>
          <w:szCs w:val="20"/>
        </w:rPr>
        <w:t>discussed</w:t>
      </w:r>
      <w:r w:rsidRPr="008D08FC">
        <w:rPr>
          <w:rFonts w:ascii="Arial" w:hAnsi="Arial" w:cs="Arial"/>
          <w:sz w:val="20"/>
          <w:szCs w:val="20"/>
        </w:rPr>
        <w:t xml:space="preserve"> below </w:t>
      </w:r>
      <w:r w:rsidR="008D3BC9" w:rsidRPr="008D08FC">
        <w:rPr>
          <w:rFonts w:ascii="Arial" w:hAnsi="Arial" w:cs="Arial"/>
          <w:sz w:val="20"/>
          <w:szCs w:val="20"/>
        </w:rPr>
        <w:t>reviews the peculiari</w:t>
      </w:r>
      <w:r w:rsidR="00BE2359" w:rsidRPr="008D08FC">
        <w:rPr>
          <w:rFonts w:ascii="Arial" w:hAnsi="Arial" w:cs="Arial"/>
          <w:sz w:val="20"/>
          <w:szCs w:val="20"/>
        </w:rPr>
        <w:t>ties o</w:t>
      </w:r>
      <w:r w:rsidR="008D3BC9" w:rsidRPr="008D08FC">
        <w:rPr>
          <w:rFonts w:ascii="Arial" w:hAnsi="Arial" w:cs="Arial"/>
          <w:sz w:val="20"/>
          <w:szCs w:val="20"/>
        </w:rPr>
        <w:t>f post disaster reconstruction</w:t>
      </w:r>
      <w:r w:rsidR="00BE2359" w:rsidRPr="008D08FC">
        <w:rPr>
          <w:rFonts w:ascii="Arial" w:hAnsi="Arial" w:cs="Arial"/>
          <w:sz w:val="20"/>
          <w:szCs w:val="20"/>
        </w:rPr>
        <w:t xml:space="preserve"> </w:t>
      </w:r>
      <w:r w:rsidR="00F30D37" w:rsidRPr="008D08FC">
        <w:rPr>
          <w:rFonts w:ascii="Arial" w:hAnsi="Arial" w:cs="Arial"/>
          <w:sz w:val="20"/>
          <w:szCs w:val="20"/>
        </w:rPr>
        <w:t>and then looks at</w:t>
      </w:r>
      <w:r w:rsidR="00BE2359" w:rsidRPr="008D08FC">
        <w:rPr>
          <w:rFonts w:ascii="Arial" w:hAnsi="Arial" w:cs="Arial"/>
          <w:sz w:val="20"/>
          <w:szCs w:val="20"/>
        </w:rPr>
        <w:t xml:space="preserve"> mapping the skills of built environment professional</w:t>
      </w:r>
      <w:r w:rsidRPr="008D08FC">
        <w:rPr>
          <w:rFonts w:ascii="Arial" w:hAnsi="Arial" w:cs="Arial"/>
          <w:sz w:val="20"/>
          <w:szCs w:val="20"/>
        </w:rPr>
        <w:t xml:space="preserve">s with their role during the reconstruction phase. </w:t>
      </w:r>
      <w:r w:rsidR="009A12FB" w:rsidRPr="008D08FC">
        <w:rPr>
          <w:rFonts w:ascii="Arial" w:hAnsi="Arial" w:cs="Arial"/>
          <w:sz w:val="20"/>
          <w:szCs w:val="20"/>
        </w:rPr>
        <w:t xml:space="preserve">The paper </w:t>
      </w:r>
      <w:r w:rsidR="008207E0" w:rsidRPr="008D08FC">
        <w:rPr>
          <w:rFonts w:ascii="Arial" w:hAnsi="Arial" w:cs="Arial"/>
          <w:sz w:val="20"/>
          <w:szCs w:val="20"/>
        </w:rPr>
        <w:t xml:space="preserve">then analyses the learning approaches </w:t>
      </w:r>
      <w:r w:rsidR="00F30D37" w:rsidRPr="008D08FC">
        <w:rPr>
          <w:rFonts w:ascii="Arial" w:hAnsi="Arial" w:cs="Arial"/>
          <w:sz w:val="20"/>
          <w:szCs w:val="20"/>
        </w:rPr>
        <w:t>used in</w:t>
      </w:r>
      <w:r w:rsidR="008207E0" w:rsidRPr="008D08FC">
        <w:rPr>
          <w:rFonts w:ascii="Arial" w:hAnsi="Arial" w:cs="Arial"/>
          <w:sz w:val="20"/>
          <w:szCs w:val="20"/>
        </w:rPr>
        <w:t xml:space="preserve"> provid</w:t>
      </w:r>
      <w:r w:rsidR="00F30D37" w:rsidRPr="008D08FC">
        <w:rPr>
          <w:rFonts w:ascii="Arial" w:hAnsi="Arial" w:cs="Arial"/>
          <w:sz w:val="20"/>
          <w:szCs w:val="20"/>
        </w:rPr>
        <w:t>ing</w:t>
      </w:r>
      <w:r w:rsidR="008207E0" w:rsidRPr="008D08FC">
        <w:rPr>
          <w:rFonts w:ascii="Arial" w:hAnsi="Arial" w:cs="Arial"/>
          <w:sz w:val="20"/>
          <w:szCs w:val="20"/>
        </w:rPr>
        <w:t xml:space="preserve"> disaster management education </w:t>
      </w:r>
      <w:r w:rsidR="009A12FB" w:rsidRPr="008D08FC">
        <w:rPr>
          <w:rFonts w:ascii="Arial" w:hAnsi="Arial" w:cs="Arial"/>
          <w:sz w:val="20"/>
          <w:szCs w:val="20"/>
        </w:rPr>
        <w:t xml:space="preserve">and justifies lifelong learning </w:t>
      </w:r>
      <w:r w:rsidR="0011685E" w:rsidRPr="008D08FC">
        <w:rPr>
          <w:rFonts w:ascii="Arial" w:hAnsi="Arial" w:cs="Arial"/>
          <w:sz w:val="20"/>
          <w:szCs w:val="20"/>
        </w:rPr>
        <w:t xml:space="preserve">as </w:t>
      </w:r>
      <w:r w:rsidR="009A12FB" w:rsidRPr="008D08FC">
        <w:rPr>
          <w:rFonts w:ascii="Arial" w:hAnsi="Arial" w:cs="Arial"/>
          <w:sz w:val="20"/>
          <w:szCs w:val="20"/>
        </w:rPr>
        <w:t xml:space="preserve">an appropriate </w:t>
      </w:r>
      <w:r w:rsidR="009A12FB" w:rsidRPr="008D08FC">
        <w:rPr>
          <w:rFonts w:ascii="Arial" w:hAnsi="Arial" w:cs="Arial"/>
          <w:sz w:val="20"/>
          <w:szCs w:val="20"/>
        </w:rPr>
        <w:lastRenderedPageBreak/>
        <w:t>approach. The research methodology is presented</w:t>
      </w:r>
      <w:r w:rsidR="007F5079" w:rsidRPr="008D08FC">
        <w:rPr>
          <w:rFonts w:ascii="Arial" w:hAnsi="Arial" w:cs="Arial"/>
          <w:sz w:val="20"/>
          <w:szCs w:val="20"/>
        </w:rPr>
        <w:t xml:space="preserve"> thereafter</w:t>
      </w:r>
      <w:r w:rsidR="009A12FB" w:rsidRPr="008D08FC">
        <w:rPr>
          <w:rFonts w:ascii="Arial" w:hAnsi="Arial" w:cs="Arial"/>
          <w:sz w:val="20"/>
          <w:szCs w:val="20"/>
        </w:rPr>
        <w:t xml:space="preserve">. </w:t>
      </w:r>
      <w:r w:rsidR="00293F75" w:rsidRPr="008D08FC">
        <w:rPr>
          <w:rFonts w:ascii="Arial" w:hAnsi="Arial" w:cs="Arial"/>
          <w:sz w:val="20"/>
          <w:szCs w:val="20"/>
        </w:rPr>
        <w:t>Finally,</w:t>
      </w:r>
      <w:r w:rsidR="00915A28" w:rsidRPr="008D08FC">
        <w:rPr>
          <w:rFonts w:ascii="Arial" w:hAnsi="Arial" w:cs="Arial"/>
          <w:sz w:val="20"/>
          <w:szCs w:val="20"/>
        </w:rPr>
        <w:t xml:space="preserve"> there is a discussion on</w:t>
      </w:r>
      <w:r w:rsidR="00F30D37" w:rsidRPr="008D08FC">
        <w:rPr>
          <w:rFonts w:ascii="Arial" w:hAnsi="Arial" w:cs="Arial"/>
          <w:color w:val="00B050"/>
          <w:sz w:val="20"/>
          <w:szCs w:val="20"/>
        </w:rPr>
        <w:t xml:space="preserve"> </w:t>
      </w:r>
      <w:r w:rsidR="009A12FB" w:rsidRPr="008D08FC">
        <w:rPr>
          <w:rFonts w:ascii="Arial" w:hAnsi="Arial" w:cs="Arial"/>
          <w:sz w:val="20"/>
          <w:szCs w:val="20"/>
        </w:rPr>
        <w:t xml:space="preserve">the challenges faced by HEIs in incorporating </w:t>
      </w:r>
      <w:r w:rsidR="00F30D37" w:rsidRPr="008D08FC">
        <w:rPr>
          <w:rFonts w:ascii="Arial" w:hAnsi="Arial" w:cs="Arial"/>
          <w:sz w:val="20"/>
          <w:szCs w:val="20"/>
        </w:rPr>
        <w:t xml:space="preserve">a </w:t>
      </w:r>
      <w:r w:rsidR="009A12FB" w:rsidRPr="008D08FC">
        <w:rPr>
          <w:rFonts w:ascii="Arial" w:hAnsi="Arial" w:cs="Arial"/>
          <w:sz w:val="20"/>
          <w:szCs w:val="20"/>
        </w:rPr>
        <w:t xml:space="preserve">lifelong learning approach within the system and </w:t>
      </w:r>
      <w:r w:rsidR="00F30D37" w:rsidRPr="008D08FC">
        <w:rPr>
          <w:rFonts w:ascii="Arial" w:hAnsi="Arial" w:cs="Arial"/>
          <w:sz w:val="20"/>
          <w:szCs w:val="20"/>
        </w:rPr>
        <w:t>on</w:t>
      </w:r>
      <w:r w:rsidR="00BD1398" w:rsidRPr="008D08FC">
        <w:rPr>
          <w:rFonts w:ascii="Arial" w:hAnsi="Arial" w:cs="Arial"/>
          <w:sz w:val="20"/>
          <w:szCs w:val="20"/>
        </w:rPr>
        <w:t xml:space="preserve"> good practices </w:t>
      </w:r>
      <w:r w:rsidR="00F30D37" w:rsidRPr="008D08FC">
        <w:rPr>
          <w:rFonts w:ascii="Arial" w:hAnsi="Arial" w:cs="Arial"/>
          <w:sz w:val="20"/>
          <w:szCs w:val="20"/>
        </w:rPr>
        <w:t>within</w:t>
      </w:r>
      <w:r w:rsidR="00590480" w:rsidRPr="008D08FC">
        <w:rPr>
          <w:rFonts w:ascii="Arial" w:hAnsi="Arial" w:cs="Arial"/>
          <w:sz w:val="20"/>
          <w:szCs w:val="20"/>
        </w:rPr>
        <w:t xml:space="preserve"> </w:t>
      </w:r>
      <w:r w:rsidR="00BD1398" w:rsidRPr="008D08FC">
        <w:rPr>
          <w:rFonts w:ascii="Arial" w:hAnsi="Arial" w:cs="Arial"/>
          <w:sz w:val="20"/>
          <w:szCs w:val="20"/>
        </w:rPr>
        <w:t>higher education</w:t>
      </w:r>
      <w:r w:rsidR="00F30D37" w:rsidRPr="008D08FC">
        <w:rPr>
          <w:rFonts w:ascii="Arial" w:hAnsi="Arial" w:cs="Arial"/>
          <w:sz w:val="20"/>
          <w:szCs w:val="20"/>
        </w:rPr>
        <w:t xml:space="preserve"> that can</w:t>
      </w:r>
      <w:r w:rsidR="00BD1398" w:rsidRPr="008D08FC">
        <w:rPr>
          <w:rFonts w:ascii="Arial" w:hAnsi="Arial" w:cs="Arial"/>
          <w:sz w:val="20"/>
          <w:szCs w:val="20"/>
        </w:rPr>
        <w:t xml:space="preserve"> provide lifelong </w:t>
      </w:r>
      <w:r w:rsidR="009A12FB" w:rsidRPr="008D08FC">
        <w:rPr>
          <w:rFonts w:ascii="Arial" w:hAnsi="Arial" w:cs="Arial"/>
          <w:sz w:val="20"/>
          <w:szCs w:val="20"/>
        </w:rPr>
        <w:t xml:space="preserve">learning for disaster management education.  </w:t>
      </w:r>
    </w:p>
    <w:p w14:paraId="5A46C08F" w14:textId="77777777" w:rsidR="00293F75" w:rsidRPr="008D08FC" w:rsidRDefault="00293F75" w:rsidP="00D0493E">
      <w:pPr>
        <w:pStyle w:val="Heading1"/>
        <w:numPr>
          <w:ilvl w:val="0"/>
          <w:numId w:val="0"/>
        </w:numPr>
        <w:rPr>
          <w:rFonts w:ascii="Arial" w:hAnsi="Arial" w:cs="Arial"/>
          <w:sz w:val="20"/>
          <w:szCs w:val="20"/>
        </w:rPr>
      </w:pPr>
    </w:p>
    <w:p w14:paraId="71ECE4E5" w14:textId="257E7A48" w:rsidR="00D0493E" w:rsidRPr="008D08FC" w:rsidRDefault="00F30D37" w:rsidP="00D0493E">
      <w:pPr>
        <w:pStyle w:val="Heading1"/>
        <w:numPr>
          <w:ilvl w:val="0"/>
          <w:numId w:val="0"/>
        </w:numPr>
        <w:rPr>
          <w:rFonts w:ascii="Arial" w:hAnsi="Arial" w:cs="Arial"/>
          <w:sz w:val="20"/>
          <w:szCs w:val="20"/>
        </w:rPr>
      </w:pPr>
      <w:r w:rsidRPr="008D08FC">
        <w:rPr>
          <w:rFonts w:ascii="Arial" w:hAnsi="Arial" w:cs="Arial"/>
          <w:sz w:val="20"/>
          <w:szCs w:val="20"/>
        </w:rPr>
        <w:t>The p</w:t>
      </w:r>
      <w:r w:rsidR="00D0493E" w:rsidRPr="008D08FC">
        <w:rPr>
          <w:rFonts w:ascii="Arial" w:hAnsi="Arial" w:cs="Arial"/>
          <w:sz w:val="20"/>
          <w:szCs w:val="20"/>
        </w:rPr>
        <w:t>eculiarities of post-disaster reconstruction</w:t>
      </w:r>
    </w:p>
    <w:p w14:paraId="28161357" w14:textId="76EBD3A8" w:rsidR="00D0493E" w:rsidRPr="008D08FC" w:rsidRDefault="00D0493E" w:rsidP="00D0493E">
      <w:pPr>
        <w:rPr>
          <w:rFonts w:ascii="Arial" w:hAnsi="Arial" w:cs="Arial"/>
          <w:sz w:val="20"/>
          <w:szCs w:val="20"/>
        </w:rPr>
      </w:pPr>
      <w:r w:rsidRPr="008D08FC">
        <w:rPr>
          <w:rFonts w:ascii="Arial" w:hAnsi="Arial" w:cs="Arial"/>
          <w:sz w:val="20"/>
          <w:szCs w:val="20"/>
        </w:rPr>
        <w:t xml:space="preserve">After </w:t>
      </w:r>
      <w:r w:rsidR="0011685E" w:rsidRPr="008D08FC">
        <w:rPr>
          <w:rFonts w:ascii="Arial" w:hAnsi="Arial" w:cs="Arial"/>
          <w:sz w:val="20"/>
          <w:szCs w:val="20"/>
        </w:rPr>
        <w:t xml:space="preserve">a </w:t>
      </w:r>
      <w:r w:rsidRPr="008D08FC">
        <w:rPr>
          <w:rFonts w:ascii="Arial" w:hAnsi="Arial" w:cs="Arial"/>
          <w:sz w:val="20"/>
          <w:szCs w:val="20"/>
        </w:rPr>
        <w:t>disaster, although the time scale for rebuilding is shorter</w:t>
      </w:r>
      <w:r w:rsidR="00F30D37" w:rsidRPr="008D08FC">
        <w:rPr>
          <w:rFonts w:ascii="Arial" w:hAnsi="Arial" w:cs="Arial"/>
          <w:sz w:val="20"/>
          <w:szCs w:val="20"/>
        </w:rPr>
        <w:t xml:space="preserve"> </w:t>
      </w:r>
      <w:r w:rsidR="00BD1398" w:rsidRPr="008D08FC">
        <w:rPr>
          <w:rFonts w:ascii="Arial" w:hAnsi="Arial" w:cs="Arial"/>
          <w:sz w:val="20"/>
          <w:szCs w:val="20"/>
        </w:rPr>
        <w:t>than the normal construction</w:t>
      </w:r>
      <w:r w:rsidRPr="008D08FC">
        <w:rPr>
          <w:rFonts w:ascii="Arial" w:hAnsi="Arial" w:cs="Arial"/>
          <w:sz w:val="20"/>
          <w:szCs w:val="20"/>
        </w:rPr>
        <w:t xml:space="preserve"> (</w:t>
      </w:r>
      <w:proofErr w:type="spellStart"/>
      <w:r w:rsidRPr="008D08FC">
        <w:rPr>
          <w:rFonts w:ascii="Arial" w:hAnsi="Arial" w:cs="Arial"/>
          <w:sz w:val="20"/>
          <w:szCs w:val="20"/>
        </w:rPr>
        <w:t>Masurier</w:t>
      </w:r>
      <w:proofErr w:type="spellEnd"/>
      <w:r w:rsidRPr="008D08FC">
        <w:rPr>
          <w:rFonts w:ascii="Arial" w:hAnsi="Arial" w:cs="Arial"/>
          <w:sz w:val="20"/>
          <w:szCs w:val="20"/>
        </w:rPr>
        <w:t xml:space="preserve"> </w:t>
      </w:r>
      <w:r w:rsidRPr="008D08FC">
        <w:rPr>
          <w:rFonts w:ascii="Arial" w:hAnsi="Arial" w:cs="Arial"/>
          <w:i/>
          <w:sz w:val="20"/>
          <w:szCs w:val="20"/>
        </w:rPr>
        <w:t>et al</w:t>
      </w:r>
      <w:r w:rsidRPr="008D08FC">
        <w:rPr>
          <w:rFonts w:ascii="Arial" w:hAnsi="Arial" w:cs="Arial"/>
          <w:sz w:val="20"/>
          <w:szCs w:val="20"/>
        </w:rPr>
        <w:t xml:space="preserve">., 2006), the scale of the construction activities required is relatively high. </w:t>
      </w:r>
      <w:r w:rsidR="00F30D37" w:rsidRPr="008D08FC">
        <w:rPr>
          <w:rFonts w:ascii="Arial" w:hAnsi="Arial" w:cs="Arial"/>
          <w:sz w:val="20"/>
          <w:szCs w:val="20"/>
        </w:rPr>
        <w:t xml:space="preserve">In order to achieve a </w:t>
      </w:r>
      <w:r w:rsidRPr="008D08FC">
        <w:rPr>
          <w:rFonts w:ascii="Arial" w:hAnsi="Arial" w:cs="Arial"/>
          <w:sz w:val="20"/>
          <w:szCs w:val="20"/>
        </w:rPr>
        <w:t xml:space="preserve">timely restoration of </w:t>
      </w:r>
      <w:r w:rsidR="00F30D37" w:rsidRPr="008D08FC">
        <w:rPr>
          <w:rFonts w:ascii="Arial" w:hAnsi="Arial" w:cs="Arial"/>
          <w:sz w:val="20"/>
          <w:szCs w:val="20"/>
        </w:rPr>
        <w:t xml:space="preserve">the </w:t>
      </w:r>
      <w:r w:rsidRPr="008D08FC">
        <w:rPr>
          <w:rFonts w:ascii="Arial" w:hAnsi="Arial" w:cs="Arial"/>
          <w:sz w:val="20"/>
          <w:szCs w:val="20"/>
        </w:rPr>
        <w:t>affected community, effective approaches in terms of design, technology, materials and construction methods need to be adopted. Low-cost construction has become another aspect of post-disaster reconstruction (</w:t>
      </w:r>
      <w:proofErr w:type="spellStart"/>
      <w:r w:rsidRPr="008D08FC">
        <w:rPr>
          <w:rFonts w:ascii="Arial" w:hAnsi="Arial" w:cs="Arial"/>
          <w:sz w:val="20"/>
          <w:szCs w:val="20"/>
        </w:rPr>
        <w:t>Lizarralde</w:t>
      </w:r>
      <w:proofErr w:type="spellEnd"/>
      <w:r w:rsidRPr="008D08FC">
        <w:rPr>
          <w:rFonts w:ascii="Arial" w:hAnsi="Arial" w:cs="Arial"/>
          <w:sz w:val="20"/>
          <w:szCs w:val="20"/>
        </w:rPr>
        <w:t xml:space="preserve">, 2000). Due to the need for speedy re-construction at low cost, the use of the local resources such as materials, labour and plant are encouraged. </w:t>
      </w:r>
      <w:r w:rsidR="00DE2539" w:rsidRPr="008D08FC">
        <w:rPr>
          <w:rFonts w:ascii="Arial" w:hAnsi="Arial" w:cs="Arial"/>
          <w:sz w:val="20"/>
          <w:szCs w:val="20"/>
        </w:rPr>
        <w:t>T</w:t>
      </w:r>
      <w:r w:rsidR="00BD1398" w:rsidRPr="008D08FC">
        <w:rPr>
          <w:rFonts w:ascii="Arial" w:hAnsi="Arial" w:cs="Arial"/>
          <w:sz w:val="20"/>
          <w:szCs w:val="20"/>
        </w:rPr>
        <w:t>he involvement of</w:t>
      </w:r>
      <w:r w:rsidRPr="008D08FC">
        <w:rPr>
          <w:rFonts w:ascii="Arial" w:hAnsi="Arial" w:cs="Arial"/>
          <w:sz w:val="20"/>
          <w:szCs w:val="20"/>
        </w:rPr>
        <w:t xml:space="preserve"> stakeholders is different in disaster reconstruction</w:t>
      </w:r>
      <w:r w:rsidR="00F30D37" w:rsidRPr="008D08FC">
        <w:rPr>
          <w:rFonts w:ascii="Arial" w:hAnsi="Arial" w:cs="Arial"/>
          <w:sz w:val="20"/>
          <w:szCs w:val="20"/>
        </w:rPr>
        <w:t xml:space="preserve"> when compared to stakeholder involvement in typical construction projects</w:t>
      </w:r>
      <w:r w:rsidRPr="008D08FC">
        <w:rPr>
          <w:rFonts w:ascii="Arial" w:hAnsi="Arial" w:cs="Arial"/>
          <w:sz w:val="20"/>
          <w:szCs w:val="20"/>
        </w:rPr>
        <w:t xml:space="preserve">. In addition to the traditional stakeholders involved in the construction process, there </w:t>
      </w:r>
      <w:r w:rsidR="00F633F9" w:rsidRPr="008D08FC">
        <w:rPr>
          <w:rFonts w:ascii="Arial" w:hAnsi="Arial" w:cs="Arial"/>
          <w:sz w:val="20"/>
          <w:szCs w:val="20"/>
        </w:rPr>
        <w:t>are</w:t>
      </w:r>
      <w:r w:rsidRPr="008D08FC">
        <w:rPr>
          <w:rFonts w:ascii="Arial" w:hAnsi="Arial" w:cs="Arial"/>
          <w:sz w:val="20"/>
          <w:szCs w:val="20"/>
        </w:rPr>
        <w:t xml:space="preserve"> additional stakeholders such as non-governmental organisations, donors, </w:t>
      </w:r>
      <w:r w:rsidR="00DE2539" w:rsidRPr="008D08FC">
        <w:rPr>
          <w:rFonts w:ascii="Arial" w:hAnsi="Arial" w:cs="Arial"/>
          <w:sz w:val="20"/>
          <w:szCs w:val="20"/>
        </w:rPr>
        <w:t xml:space="preserve">the </w:t>
      </w:r>
      <w:r w:rsidRPr="008D08FC">
        <w:rPr>
          <w:rFonts w:ascii="Arial" w:hAnsi="Arial" w:cs="Arial"/>
          <w:sz w:val="20"/>
          <w:szCs w:val="20"/>
        </w:rPr>
        <w:t xml:space="preserve">government, local authorities, policy makers and </w:t>
      </w:r>
      <w:r w:rsidR="00DE2539" w:rsidRPr="008D08FC">
        <w:rPr>
          <w:rFonts w:ascii="Arial" w:hAnsi="Arial" w:cs="Arial"/>
          <w:sz w:val="20"/>
          <w:szCs w:val="20"/>
        </w:rPr>
        <w:t xml:space="preserve">the local </w:t>
      </w:r>
      <w:r w:rsidRPr="008D08FC">
        <w:rPr>
          <w:rFonts w:ascii="Arial" w:hAnsi="Arial" w:cs="Arial"/>
          <w:sz w:val="20"/>
          <w:szCs w:val="20"/>
        </w:rPr>
        <w:t>community. Therefore, higher levels of communication, coordination and management (</w:t>
      </w:r>
      <w:proofErr w:type="spellStart"/>
      <w:r w:rsidRPr="008D08FC">
        <w:rPr>
          <w:rFonts w:ascii="Arial" w:hAnsi="Arial" w:cs="Arial"/>
          <w:sz w:val="20"/>
          <w:szCs w:val="20"/>
        </w:rPr>
        <w:t>Rotimi</w:t>
      </w:r>
      <w:proofErr w:type="spellEnd"/>
      <w:r w:rsidRPr="008D08FC">
        <w:rPr>
          <w:rFonts w:ascii="Arial" w:hAnsi="Arial" w:cs="Arial"/>
          <w:sz w:val="20"/>
          <w:szCs w:val="20"/>
        </w:rPr>
        <w:t xml:space="preserve"> </w:t>
      </w:r>
      <w:r w:rsidRPr="008D08FC">
        <w:rPr>
          <w:rFonts w:ascii="Arial" w:hAnsi="Arial" w:cs="Arial"/>
          <w:i/>
          <w:sz w:val="20"/>
          <w:szCs w:val="20"/>
        </w:rPr>
        <w:t>et al.</w:t>
      </w:r>
      <w:r w:rsidRPr="008D08FC">
        <w:rPr>
          <w:rFonts w:ascii="Arial" w:hAnsi="Arial" w:cs="Arial"/>
          <w:sz w:val="20"/>
          <w:szCs w:val="20"/>
        </w:rPr>
        <w:t xml:space="preserve">, 2006) are required among the stakeholders. Trust and respect between the stakeholders </w:t>
      </w:r>
      <w:r w:rsidR="00DE2539" w:rsidRPr="008D08FC">
        <w:rPr>
          <w:rFonts w:ascii="Arial" w:hAnsi="Arial" w:cs="Arial"/>
          <w:sz w:val="20"/>
          <w:szCs w:val="20"/>
        </w:rPr>
        <w:t xml:space="preserve">in order </w:t>
      </w:r>
      <w:r w:rsidRPr="008D08FC">
        <w:rPr>
          <w:rFonts w:ascii="Arial" w:hAnsi="Arial" w:cs="Arial"/>
          <w:sz w:val="20"/>
          <w:szCs w:val="20"/>
        </w:rPr>
        <w:t>to build up good relationships among the parties is also of paramount importance. Further</w:t>
      </w:r>
      <w:r w:rsidR="00DE2539" w:rsidRPr="008D08FC">
        <w:rPr>
          <w:rFonts w:ascii="Arial" w:hAnsi="Arial" w:cs="Arial"/>
          <w:sz w:val="20"/>
          <w:szCs w:val="20"/>
        </w:rPr>
        <w:t>more</w:t>
      </w:r>
      <w:r w:rsidRPr="008D08FC">
        <w:rPr>
          <w:rFonts w:ascii="Arial" w:hAnsi="Arial" w:cs="Arial"/>
          <w:sz w:val="20"/>
          <w:szCs w:val="20"/>
        </w:rPr>
        <w:t xml:space="preserve">, due to the involvement of international organisations and donors, </w:t>
      </w:r>
      <w:r w:rsidR="00DB48A5" w:rsidRPr="008D08FC">
        <w:rPr>
          <w:rFonts w:ascii="Arial" w:hAnsi="Arial" w:cs="Arial"/>
          <w:sz w:val="20"/>
          <w:szCs w:val="20"/>
        </w:rPr>
        <w:t>the s</w:t>
      </w:r>
      <w:r w:rsidR="00DE2539" w:rsidRPr="008D08FC">
        <w:rPr>
          <w:rFonts w:ascii="Arial" w:hAnsi="Arial" w:cs="Arial"/>
          <w:sz w:val="20"/>
          <w:szCs w:val="20"/>
        </w:rPr>
        <w:t>takeholders</w:t>
      </w:r>
      <w:r w:rsidRPr="008D08FC">
        <w:rPr>
          <w:rFonts w:ascii="Arial" w:hAnsi="Arial" w:cs="Arial"/>
          <w:sz w:val="20"/>
          <w:szCs w:val="20"/>
        </w:rPr>
        <w:t xml:space="preserve"> may require different methods and tools for project planning and </w:t>
      </w:r>
      <w:r w:rsidR="00DE2539" w:rsidRPr="008D08FC">
        <w:rPr>
          <w:rFonts w:ascii="Arial" w:hAnsi="Arial" w:cs="Arial"/>
          <w:sz w:val="20"/>
          <w:szCs w:val="20"/>
        </w:rPr>
        <w:t xml:space="preserve">for </w:t>
      </w:r>
      <w:r w:rsidRPr="008D08FC">
        <w:rPr>
          <w:rFonts w:ascii="Arial" w:hAnsi="Arial" w:cs="Arial"/>
          <w:sz w:val="20"/>
          <w:szCs w:val="20"/>
        </w:rPr>
        <w:t xml:space="preserve">monitoring which </w:t>
      </w:r>
      <w:r w:rsidR="00DE2539" w:rsidRPr="008D08FC">
        <w:rPr>
          <w:rFonts w:ascii="Arial" w:hAnsi="Arial" w:cs="Arial"/>
          <w:sz w:val="20"/>
          <w:szCs w:val="20"/>
        </w:rPr>
        <w:t xml:space="preserve">are then likely to </w:t>
      </w:r>
      <w:r w:rsidRPr="008D08FC">
        <w:rPr>
          <w:rFonts w:ascii="Arial" w:hAnsi="Arial" w:cs="Arial"/>
          <w:sz w:val="20"/>
          <w:szCs w:val="20"/>
        </w:rPr>
        <w:t xml:space="preserve">highlight the needs for new skills. There might be more than one donor involved in a single project, thus the funding arrangements </w:t>
      </w:r>
      <w:r w:rsidR="00DE2539" w:rsidRPr="008D08FC">
        <w:rPr>
          <w:rFonts w:ascii="Arial" w:hAnsi="Arial" w:cs="Arial"/>
          <w:sz w:val="20"/>
          <w:szCs w:val="20"/>
        </w:rPr>
        <w:t>can</w:t>
      </w:r>
      <w:r w:rsidRPr="008D08FC">
        <w:rPr>
          <w:rFonts w:ascii="Arial" w:hAnsi="Arial" w:cs="Arial"/>
          <w:sz w:val="20"/>
          <w:szCs w:val="20"/>
        </w:rPr>
        <w:t xml:space="preserve"> be more complicated than </w:t>
      </w:r>
      <w:r w:rsidR="00007D20" w:rsidRPr="008D08FC">
        <w:rPr>
          <w:rFonts w:ascii="Arial" w:hAnsi="Arial" w:cs="Arial"/>
          <w:sz w:val="20"/>
          <w:szCs w:val="20"/>
        </w:rPr>
        <w:t xml:space="preserve">in </w:t>
      </w:r>
      <w:r w:rsidRPr="008D08FC">
        <w:rPr>
          <w:rFonts w:ascii="Arial" w:hAnsi="Arial" w:cs="Arial"/>
          <w:sz w:val="20"/>
          <w:szCs w:val="20"/>
        </w:rPr>
        <w:t xml:space="preserve">a typical construction. Adopting disaster risk reduction strategies into the process of construction is a very important feature not only during the post-disaster stage but also </w:t>
      </w:r>
      <w:r w:rsidR="00DE2539" w:rsidRPr="008D08FC">
        <w:rPr>
          <w:rFonts w:ascii="Arial" w:hAnsi="Arial" w:cs="Arial"/>
          <w:sz w:val="20"/>
          <w:szCs w:val="20"/>
        </w:rPr>
        <w:t xml:space="preserve">they </w:t>
      </w:r>
      <w:r w:rsidRPr="008D08FC">
        <w:rPr>
          <w:rFonts w:ascii="Arial" w:hAnsi="Arial" w:cs="Arial"/>
          <w:sz w:val="20"/>
          <w:szCs w:val="20"/>
        </w:rPr>
        <w:t xml:space="preserve">can be </w:t>
      </w:r>
      <w:r w:rsidR="00007D20" w:rsidRPr="008D08FC">
        <w:rPr>
          <w:rFonts w:ascii="Arial" w:hAnsi="Arial" w:cs="Arial"/>
          <w:sz w:val="20"/>
          <w:szCs w:val="20"/>
        </w:rPr>
        <w:t xml:space="preserve">applied into </w:t>
      </w:r>
      <w:r w:rsidRPr="008D08FC">
        <w:rPr>
          <w:rFonts w:ascii="Arial" w:hAnsi="Arial" w:cs="Arial"/>
          <w:sz w:val="20"/>
          <w:szCs w:val="20"/>
        </w:rPr>
        <w:t xml:space="preserve">any construction </w:t>
      </w:r>
      <w:r w:rsidR="00007D20" w:rsidRPr="008D08FC">
        <w:rPr>
          <w:rFonts w:ascii="Arial" w:hAnsi="Arial" w:cs="Arial"/>
          <w:sz w:val="20"/>
          <w:szCs w:val="20"/>
        </w:rPr>
        <w:t xml:space="preserve">project </w:t>
      </w:r>
      <w:r w:rsidRPr="008D08FC">
        <w:rPr>
          <w:rFonts w:ascii="Arial" w:hAnsi="Arial" w:cs="Arial"/>
          <w:sz w:val="20"/>
          <w:szCs w:val="20"/>
        </w:rPr>
        <w:t xml:space="preserve">in order to minimise disaster risks in </w:t>
      </w:r>
      <w:r w:rsidR="00DE2539" w:rsidRPr="008D08FC">
        <w:rPr>
          <w:rFonts w:ascii="Arial" w:hAnsi="Arial" w:cs="Arial"/>
          <w:sz w:val="20"/>
          <w:szCs w:val="20"/>
        </w:rPr>
        <w:t xml:space="preserve">the </w:t>
      </w:r>
      <w:r w:rsidRPr="008D08FC">
        <w:rPr>
          <w:rFonts w:ascii="Arial" w:hAnsi="Arial" w:cs="Arial"/>
          <w:sz w:val="20"/>
          <w:szCs w:val="20"/>
        </w:rPr>
        <w:t>future. Developing and adopting resilient technologi</w:t>
      </w:r>
      <w:r w:rsidR="00F633F9" w:rsidRPr="008D08FC">
        <w:rPr>
          <w:rFonts w:ascii="Arial" w:hAnsi="Arial" w:cs="Arial"/>
          <w:sz w:val="20"/>
          <w:szCs w:val="20"/>
        </w:rPr>
        <w:t>es is vital in order to prevent</w:t>
      </w:r>
      <w:r w:rsidRPr="008D08FC">
        <w:rPr>
          <w:rFonts w:ascii="Arial" w:hAnsi="Arial" w:cs="Arial"/>
          <w:sz w:val="20"/>
          <w:szCs w:val="20"/>
        </w:rPr>
        <w:t xml:space="preserve"> vulnerabilities to future disasters. Therefore, the key stakeholders </w:t>
      </w:r>
      <w:r w:rsidR="00DE2539" w:rsidRPr="008D08FC">
        <w:rPr>
          <w:rFonts w:ascii="Arial" w:hAnsi="Arial" w:cs="Arial"/>
          <w:sz w:val="20"/>
          <w:szCs w:val="20"/>
        </w:rPr>
        <w:t>within</w:t>
      </w:r>
      <w:r w:rsidRPr="008D08FC">
        <w:rPr>
          <w:rFonts w:ascii="Arial" w:hAnsi="Arial" w:cs="Arial"/>
          <w:sz w:val="20"/>
          <w:szCs w:val="20"/>
        </w:rPr>
        <w:t xml:space="preserve"> construction projects should be responsibl</w:t>
      </w:r>
      <w:r w:rsidR="00007D20" w:rsidRPr="008D08FC">
        <w:rPr>
          <w:rFonts w:ascii="Arial" w:hAnsi="Arial" w:cs="Arial"/>
          <w:sz w:val="20"/>
          <w:szCs w:val="20"/>
        </w:rPr>
        <w:t>e for integrating resilience in</w:t>
      </w:r>
      <w:r w:rsidRPr="008D08FC">
        <w:rPr>
          <w:rFonts w:ascii="Arial" w:hAnsi="Arial" w:cs="Arial"/>
          <w:sz w:val="20"/>
          <w:szCs w:val="20"/>
        </w:rPr>
        <w:t xml:space="preserve">to </w:t>
      </w:r>
      <w:r w:rsidR="00DE2539" w:rsidRPr="008D08FC">
        <w:rPr>
          <w:rFonts w:ascii="Arial" w:hAnsi="Arial" w:cs="Arial"/>
          <w:sz w:val="20"/>
          <w:szCs w:val="20"/>
        </w:rPr>
        <w:t xml:space="preserve">the </w:t>
      </w:r>
      <w:r w:rsidRPr="008D08FC">
        <w:rPr>
          <w:rFonts w:ascii="Arial" w:hAnsi="Arial" w:cs="Arial"/>
          <w:sz w:val="20"/>
          <w:szCs w:val="20"/>
        </w:rPr>
        <w:t>design, construction and operation process (</w:t>
      </w:r>
      <w:proofErr w:type="spellStart"/>
      <w:r w:rsidRPr="008D08FC">
        <w:rPr>
          <w:rFonts w:ascii="Arial" w:hAnsi="Arial" w:cs="Arial"/>
          <w:sz w:val="20"/>
          <w:szCs w:val="20"/>
        </w:rPr>
        <w:t>Bosher</w:t>
      </w:r>
      <w:proofErr w:type="spellEnd"/>
      <w:r w:rsidRPr="008D08FC">
        <w:rPr>
          <w:rFonts w:ascii="Arial" w:hAnsi="Arial" w:cs="Arial"/>
          <w:sz w:val="20"/>
          <w:szCs w:val="20"/>
        </w:rPr>
        <w:t xml:space="preserve"> </w:t>
      </w:r>
      <w:r w:rsidRPr="008D08FC">
        <w:rPr>
          <w:rFonts w:ascii="Arial" w:hAnsi="Arial" w:cs="Arial"/>
          <w:i/>
          <w:sz w:val="20"/>
          <w:szCs w:val="20"/>
        </w:rPr>
        <w:t>et al.</w:t>
      </w:r>
      <w:r w:rsidRPr="008D08FC">
        <w:rPr>
          <w:rFonts w:ascii="Arial" w:hAnsi="Arial" w:cs="Arial"/>
          <w:sz w:val="20"/>
          <w:szCs w:val="20"/>
        </w:rPr>
        <w:t xml:space="preserve">, 2007a). </w:t>
      </w:r>
    </w:p>
    <w:p w14:paraId="71F0B011" w14:textId="77777777" w:rsidR="00D0493E" w:rsidRPr="008D08FC" w:rsidRDefault="00D0493E" w:rsidP="00D0493E">
      <w:pPr>
        <w:rPr>
          <w:rFonts w:ascii="Arial" w:hAnsi="Arial" w:cs="Arial"/>
          <w:sz w:val="20"/>
          <w:szCs w:val="20"/>
        </w:rPr>
      </w:pPr>
    </w:p>
    <w:p w14:paraId="399F769C" w14:textId="322C0AD2" w:rsidR="00D0493E" w:rsidRPr="008D08FC" w:rsidRDefault="00D0493E" w:rsidP="00D0493E">
      <w:pPr>
        <w:rPr>
          <w:rFonts w:ascii="Arial" w:hAnsi="Arial" w:cs="Arial"/>
          <w:strike/>
          <w:sz w:val="20"/>
          <w:szCs w:val="20"/>
        </w:rPr>
      </w:pPr>
      <w:r w:rsidRPr="008D08FC">
        <w:rPr>
          <w:rFonts w:ascii="Arial" w:hAnsi="Arial" w:cs="Arial"/>
          <w:sz w:val="20"/>
          <w:szCs w:val="20"/>
        </w:rPr>
        <w:t>The peculiar nature of the disaster re-construction process discussed above necessitates the acquisition of spec</w:t>
      </w:r>
      <w:r w:rsidR="00F633F9" w:rsidRPr="008D08FC">
        <w:rPr>
          <w:rFonts w:ascii="Arial" w:hAnsi="Arial" w:cs="Arial"/>
          <w:sz w:val="20"/>
          <w:szCs w:val="20"/>
        </w:rPr>
        <w:t>ialised knowledge and skills by</w:t>
      </w:r>
      <w:r w:rsidRPr="008D08FC">
        <w:rPr>
          <w:rFonts w:ascii="Arial" w:hAnsi="Arial" w:cs="Arial"/>
          <w:sz w:val="20"/>
          <w:szCs w:val="20"/>
        </w:rPr>
        <w:t xml:space="preserve"> built environment professionals in order to respond to the situation effectively and efficiently. Effective education, training and awareness raising pro</w:t>
      </w:r>
      <w:r w:rsidR="00F633F9" w:rsidRPr="008D08FC">
        <w:rPr>
          <w:rFonts w:ascii="Arial" w:hAnsi="Arial" w:cs="Arial"/>
          <w:sz w:val="20"/>
          <w:szCs w:val="20"/>
        </w:rPr>
        <w:t>grammes have been identified as</w:t>
      </w:r>
      <w:r w:rsidRPr="008D08FC">
        <w:rPr>
          <w:rFonts w:ascii="Arial" w:hAnsi="Arial" w:cs="Arial"/>
          <w:sz w:val="20"/>
          <w:szCs w:val="20"/>
        </w:rPr>
        <w:t xml:space="preserve"> key requisite</w:t>
      </w:r>
      <w:r w:rsidR="00A61A0E" w:rsidRPr="008D08FC">
        <w:rPr>
          <w:rFonts w:ascii="Arial" w:hAnsi="Arial" w:cs="Arial"/>
          <w:sz w:val="20"/>
          <w:szCs w:val="20"/>
        </w:rPr>
        <w:t>s</w:t>
      </w:r>
      <w:r w:rsidRPr="008D08FC">
        <w:rPr>
          <w:rFonts w:ascii="Arial" w:hAnsi="Arial" w:cs="Arial"/>
          <w:sz w:val="20"/>
          <w:szCs w:val="20"/>
        </w:rPr>
        <w:t xml:space="preserve"> in managing disasters successfully (</w:t>
      </w:r>
      <w:proofErr w:type="spellStart"/>
      <w:r w:rsidRPr="008D08FC">
        <w:rPr>
          <w:rFonts w:ascii="Arial" w:hAnsi="Arial" w:cs="Arial"/>
          <w:sz w:val="20"/>
          <w:szCs w:val="20"/>
        </w:rPr>
        <w:t>Pathirage</w:t>
      </w:r>
      <w:proofErr w:type="spellEnd"/>
      <w:r w:rsidRPr="008D08FC">
        <w:rPr>
          <w:rFonts w:ascii="Arial" w:hAnsi="Arial" w:cs="Arial"/>
          <w:sz w:val="20"/>
          <w:szCs w:val="20"/>
        </w:rPr>
        <w:t xml:space="preserve"> </w:t>
      </w:r>
      <w:r w:rsidRPr="008D08FC">
        <w:rPr>
          <w:rFonts w:ascii="Arial" w:hAnsi="Arial" w:cs="Arial"/>
          <w:i/>
          <w:sz w:val="20"/>
          <w:szCs w:val="20"/>
        </w:rPr>
        <w:t>et al.</w:t>
      </w:r>
      <w:r w:rsidRPr="008D08FC">
        <w:rPr>
          <w:rFonts w:ascii="Arial" w:hAnsi="Arial" w:cs="Arial"/>
          <w:sz w:val="20"/>
          <w:szCs w:val="20"/>
        </w:rPr>
        <w:t>, 2012). The next section discusses the skills and capacities required by built environment professionals in a post</w:t>
      </w:r>
      <w:r w:rsidR="00A61A0E" w:rsidRPr="008D08FC">
        <w:rPr>
          <w:rFonts w:ascii="Arial" w:hAnsi="Arial" w:cs="Arial"/>
          <w:sz w:val="20"/>
          <w:szCs w:val="20"/>
        </w:rPr>
        <w:t>-</w:t>
      </w:r>
      <w:r w:rsidRPr="008D08FC">
        <w:rPr>
          <w:rFonts w:ascii="Arial" w:hAnsi="Arial" w:cs="Arial"/>
          <w:sz w:val="20"/>
          <w:szCs w:val="20"/>
        </w:rPr>
        <w:t xml:space="preserve">disaster situation. </w:t>
      </w:r>
    </w:p>
    <w:p w14:paraId="35961105" w14:textId="77777777" w:rsidR="00D0493E" w:rsidRPr="008D08FC" w:rsidRDefault="00D0493E" w:rsidP="007A1345">
      <w:pPr>
        <w:pStyle w:val="Heading1"/>
        <w:numPr>
          <w:ilvl w:val="0"/>
          <w:numId w:val="0"/>
        </w:numPr>
        <w:rPr>
          <w:rFonts w:ascii="Arial" w:hAnsi="Arial" w:cs="Arial"/>
          <w:sz w:val="20"/>
          <w:szCs w:val="20"/>
        </w:rPr>
      </w:pPr>
    </w:p>
    <w:p w14:paraId="0600EC88" w14:textId="412B8CBF" w:rsidR="007A1345" w:rsidRPr="008D08FC" w:rsidRDefault="00D0493E" w:rsidP="007A1345">
      <w:pPr>
        <w:pStyle w:val="Heading1"/>
        <w:numPr>
          <w:ilvl w:val="0"/>
          <w:numId w:val="0"/>
        </w:numPr>
        <w:rPr>
          <w:rFonts w:ascii="Arial" w:hAnsi="Arial" w:cs="Arial"/>
          <w:sz w:val="20"/>
          <w:szCs w:val="20"/>
        </w:rPr>
      </w:pPr>
      <w:r w:rsidRPr="008D08FC">
        <w:rPr>
          <w:rFonts w:ascii="Arial" w:hAnsi="Arial" w:cs="Arial"/>
          <w:sz w:val="20"/>
          <w:szCs w:val="20"/>
        </w:rPr>
        <w:t xml:space="preserve">Skills and capacities of built environment professionals </w:t>
      </w:r>
      <w:r w:rsidR="00007D20" w:rsidRPr="008D08FC">
        <w:rPr>
          <w:rFonts w:ascii="Arial" w:hAnsi="Arial" w:cs="Arial"/>
          <w:sz w:val="20"/>
          <w:szCs w:val="20"/>
        </w:rPr>
        <w:t>in</w:t>
      </w:r>
      <w:r w:rsidRPr="008D08FC">
        <w:rPr>
          <w:rFonts w:ascii="Arial" w:hAnsi="Arial" w:cs="Arial"/>
          <w:sz w:val="20"/>
          <w:szCs w:val="20"/>
        </w:rPr>
        <w:t xml:space="preserve"> </w:t>
      </w:r>
      <w:r w:rsidR="00A61A0E" w:rsidRPr="008D08FC">
        <w:rPr>
          <w:rFonts w:ascii="Arial" w:hAnsi="Arial" w:cs="Arial"/>
          <w:sz w:val="20"/>
          <w:szCs w:val="20"/>
        </w:rPr>
        <w:t xml:space="preserve">the </w:t>
      </w:r>
      <w:r w:rsidRPr="008D08FC">
        <w:rPr>
          <w:rFonts w:ascii="Arial" w:hAnsi="Arial" w:cs="Arial"/>
          <w:sz w:val="20"/>
          <w:szCs w:val="20"/>
        </w:rPr>
        <w:t>post</w:t>
      </w:r>
      <w:r w:rsidR="00A61A0E" w:rsidRPr="008D08FC">
        <w:rPr>
          <w:rFonts w:ascii="Arial" w:hAnsi="Arial" w:cs="Arial"/>
          <w:sz w:val="20"/>
          <w:szCs w:val="20"/>
        </w:rPr>
        <w:t>-</w:t>
      </w:r>
      <w:r w:rsidRPr="008D08FC">
        <w:rPr>
          <w:rFonts w:ascii="Arial" w:hAnsi="Arial" w:cs="Arial"/>
          <w:sz w:val="20"/>
          <w:szCs w:val="20"/>
        </w:rPr>
        <w:t xml:space="preserve">disaster </w:t>
      </w:r>
      <w:r w:rsidR="00007D20" w:rsidRPr="008D08FC">
        <w:rPr>
          <w:rFonts w:ascii="Arial" w:hAnsi="Arial" w:cs="Arial"/>
          <w:sz w:val="20"/>
          <w:szCs w:val="20"/>
        </w:rPr>
        <w:t>context</w:t>
      </w:r>
      <w:r w:rsidRPr="008D08FC">
        <w:rPr>
          <w:rFonts w:ascii="Arial" w:hAnsi="Arial" w:cs="Arial"/>
          <w:sz w:val="20"/>
          <w:szCs w:val="20"/>
        </w:rPr>
        <w:t xml:space="preserve"> </w:t>
      </w:r>
    </w:p>
    <w:p w14:paraId="6091694E" w14:textId="42BF60DA" w:rsidR="00975A92" w:rsidRPr="008D08FC" w:rsidRDefault="00333245" w:rsidP="00CD6789">
      <w:pPr>
        <w:rPr>
          <w:rFonts w:ascii="Arial" w:hAnsi="Arial" w:cs="Arial"/>
          <w:sz w:val="20"/>
          <w:szCs w:val="20"/>
        </w:rPr>
      </w:pPr>
      <w:r w:rsidRPr="008D08FC">
        <w:rPr>
          <w:rFonts w:ascii="Arial" w:hAnsi="Arial" w:cs="Arial"/>
          <w:sz w:val="20"/>
          <w:szCs w:val="20"/>
        </w:rPr>
        <w:t>The built environment professional has a vital role to play in the post-disaster reconstruction stage. Th</w:t>
      </w:r>
      <w:r w:rsidR="00A61A0E" w:rsidRPr="008D08FC">
        <w:rPr>
          <w:rFonts w:ascii="Arial" w:hAnsi="Arial" w:cs="Arial"/>
          <w:sz w:val="20"/>
          <w:szCs w:val="20"/>
        </w:rPr>
        <w:t>is</w:t>
      </w:r>
      <w:r w:rsidRPr="008D08FC">
        <w:rPr>
          <w:rFonts w:ascii="Arial" w:hAnsi="Arial" w:cs="Arial"/>
          <w:sz w:val="20"/>
          <w:szCs w:val="20"/>
        </w:rPr>
        <w:t xml:space="preserve"> role is quite different to their usual role due to the peculiar nature of disaster reconstruction as discussed in the previous section. </w:t>
      </w:r>
      <w:r w:rsidR="00A61A0E" w:rsidRPr="008D08FC">
        <w:rPr>
          <w:rFonts w:ascii="Arial" w:hAnsi="Arial" w:cs="Arial"/>
          <w:sz w:val="20"/>
          <w:szCs w:val="20"/>
        </w:rPr>
        <w:t xml:space="preserve">The </w:t>
      </w:r>
      <w:r w:rsidRPr="008D08FC">
        <w:rPr>
          <w:rFonts w:ascii="Arial" w:hAnsi="Arial" w:cs="Arial"/>
          <w:sz w:val="20"/>
          <w:szCs w:val="20"/>
        </w:rPr>
        <w:t xml:space="preserve">UK </w:t>
      </w:r>
      <w:r w:rsidR="00590480" w:rsidRPr="008D08FC">
        <w:rPr>
          <w:rFonts w:ascii="Arial" w:hAnsi="Arial" w:cs="Arial"/>
          <w:sz w:val="20"/>
          <w:szCs w:val="20"/>
        </w:rPr>
        <w:t>C</w:t>
      </w:r>
      <w:r w:rsidRPr="008D08FC">
        <w:rPr>
          <w:rFonts w:ascii="Arial" w:hAnsi="Arial" w:cs="Arial"/>
          <w:sz w:val="20"/>
          <w:szCs w:val="20"/>
        </w:rPr>
        <w:t xml:space="preserve">ommission for Employment and Skills (UKCES, 2008) </w:t>
      </w:r>
      <w:r w:rsidRPr="008D08FC">
        <w:rPr>
          <w:rFonts w:ascii="Arial" w:hAnsi="Arial" w:cs="Arial"/>
          <w:sz w:val="20"/>
          <w:szCs w:val="20"/>
        </w:rPr>
        <w:lastRenderedPageBreak/>
        <w:t>has identified employability skills under two categories, namely ‘Personal skills’ and ‘Function skills’. Personal skills consist of self-management; thinking and solving problems; working together and communicating</w:t>
      </w:r>
      <w:r w:rsidR="00A61A0E" w:rsidRPr="008D08FC">
        <w:rPr>
          <w:rFonts w:ascii="Arial" w:hAnsi="Arial" w:cs="Arial"/>
          <w:sz w:val="20"/>
          <w:szCs w:val="20"/>
        </w:rPr>
        <w:t>,</w:t>
      </w:r>
      <w:r w:rsidRPr="008D08FC">
        <w:rPr>
          <w:rFonts w:ascii="Arial" w:hAnsi="Arial" w:cs="Arial"/>
          <w:sz w:val="20"/>
          <w:szCs w:val="20"/>
        </w:rPr>
        <w:t xml:space="preserve"> and understanding the business, whereas functional skills consist of </w:t>
      </w:r>
      <w:r w:rsidR="00A61A0E" w:rsidRPr="008D08FC">
        <w:rPr>
          <w:rFonts w:ascii="Arial" w:hAnsi="Arial" w:cs="Arial"/>
          <w:sz w:val="20"/>
          <w:szCs w:val="20"/>
        </w:rPr>
        <w:t xml:space="preserve">effectively </w:t>
      </w:r>
      <w:r w:rsidRPr="008D08FC">
        <w:rPr>
          <w:rFonts w:ascii="Arial" w:hAnsi="Arial" w:cs="Arial"/>
          <w:sz w:val="20"/>
          <w:szCs w:val="20"/>
        </w:rPr>
        <w:t xml:space="preserve">using   numbers, IT and language. In addition to the employability skills, which are </w:t>
      </w:r>
      <w:r w:rsidR="00A27041" w:rsidRPr="008D08FC">
        <w:rPr>
          <w:rFonts w:ascii="Arial" w:hAnsi="Arial" w:cs="Arial"/>
          <w:sz w:val="20"/>
          <w:szCs w:val="20"/>
        </w:rPr>
        <w:t xml:space="preserve">those basic skills and capabilities required for getting, keeping and doing well </w:t>
      </w:r>
      <w:r w:rsidR="00A61A0E" w:rsidRPr="008D08FC">
        <w:rPr>
          <w:rFonts w:ascii="Arial" w:hAnsi="Arial" w:cs="Arial"/>
          <w:sz w:val="20"/>
          <w:szCs w:val="20"/>
        </w:rPr>
        <w:t>i</w:t>
      </w:r>
      <w:r w:rsidR="00A27041" w:rsidRPr="008D08FC">
        <w:rPr>
          <w:rFonts w:ascii="Arial" w:hAnsi="Arial" w:cs="Arial"/>
          <w:sz w:val="20"/>
          <w:szCs w:val="20"/>
        </w:rPr>
        <w:t>n a job (Robinson, 2000)</w:t>
      </w:r>
      <w:r w:rsidRPr="008D08FC">
        <w:rPr>
          <w:rFonts w:ascii="Arial" w:hAnsi="Arial" w:cs="Arial"/>
          <w:sz w:val="20"/>
          <w:szCs w:val="20"/>
        </w:rPr>
        <w:t xml:space="preserve">, </w:t>
      </w:r>
      <w:r w:rsidR="00975A92" w:rsidRPr="008D08FC">
        <w:rPr>
          <w:rFonts w:ascii="Arial" w:hAnsi="Arial" w:cs="Arial"/>
          <w:sz w:val="20"/>
          <w:szCs w:val="20"/>
        </w:rPr>
        <w:t>built environment professional</w:t>
      </w:r>
      <w:r w:rsidRPr="008D08FC">
        <w:rPr>
          <w:rFonts w:ascii="Arial" w:hAnsi="Arial" w:cs="Arial"/>
          <w:sz w:val="20"/>
          <w:szCs w:val="20"/>
        </w:rPr>
        <w:t xml:space="preserve">s </w:t>
      </w:r>
      <w:r w:rsidR="00975A92" w:rsidRPr="008D08FC">
        <w:rPr>
          <w:rFonts w:ascii="Arial" w:hAnsi="Arial" w:cs="Arial"/>
          <w:sz w:val="20"/>
          <w:szCs w:val="20"/>
        </w:rPr>
        <w:t>need to enhance their skills</w:t>
      </w:r>
      <w:r w:rsidR="00204511" w:rsidRPr="008D08FC">
        <w:rPr>
          <w:rFonts w:ascii="Arial" w:hAnsi="Arial" w:cs="Arial"/>
          <w:color w:val="00B050"/>
          <w:sz w:val="20"/>
          <w:szCs w:val="20"/>
        </w:rPr>
        <w:t xml:space="preserve"> </w:t>
      </w:r>
      <w:r w:rsidR="000174B1" w:rsidRPr="008D08FC">
        <w:rPr>
          <w:rFonts w:ascii="Arial" w:hAnsi="Arial" w:cs="Arial"/>
          <w:sz w:val="20"/>
          <w:szCs w:val="20"/>
        </w:rPr>
        <w:t>to contribute to</w:t>
      </w:r>
      <w:r w:rsidR="00975A92" w:rsidRPr="008D08FC">
        <w:rPr>
          <w:rFonts w:ascii="Arial" w:hAnsi="Arial" w:cs="Arial"/>
          <w:sz w:val="20"/>
          <w:szCs w:val="20"/>
        </w:rPr>
        <w:t xml:space="preserve"> </w:t>
      </w:r>
      <w:r w:rsidR="001E65C7" w:rsidRPr="008D08FC">
        <w:rPr>
          <w:rFonts w:ascii="Arial" w:hAnsi="Arial" w:cs="Arial"/>
          <w:sz w:val="20"/>
          <w:szCs w:val="20"/>
        </w:rPr>
        <w:t xml:space="preserve">disaster </w:t>
      </w:r>
      <w:r w:rsidR="00975A92" w:rsidRPr="008D08FC">
        <w:rPr>
          <w:rFonts w:ascii="Arial" w:hAnsi="Arial" w:cs="Arial"/>
          <w:sz w:val="20"/>
          <w:szCs w:val="20"/>
        </w:rPr>
        <w:t>reconstruction activities</w:t>
      </w:r>
      <w:r w:rsidR="001E65C7" w:rsidRPr="008D08FC">
        <w:rPr>
          <w:rFonts w:ascii="Arial" w:hAnsi="Arial" w:cs="Arial"/>
          <w:sz w:val="20"/>
          <w:szCs w:val="20"/>
        </w:rPr>
        <w:t xml:space="preserve">. Figure 1 maps the skills </w:t>
      </w:r>
      <w:r w:rsidR="0066663C" w:rsidRPr="008D08FC">
        <w:rPr>
          <w:rFonts w:ascii="Arial" w:hAnsi="Arial" w:cs="Arial"/>
          <w:sz w:val="20"/>
          <w:szCs w:val="20"/>
        </w:rPr>
        <w:t xml:space="preserve">and knowledge </w:t>
      </w:r>
      <w:r w:rsidR="001E65C7" w:rsidRPr="008D08FC">
        <w:rPr>
          <w:rFonts w:ascii="Arial" w:hAnsi="Arial" w:cs="Arial"/>
          <w:sz w:val="20"/>
          <w:szCs w:val="20"/>
        </w:rPr>
        <w:t xml:space="preserve">requirements </w:t>
      </w:r>
      <w:r w:rsidR="00A61A0E" w:rsidRPr="008D08FC">
        <w:rPr>
          <w:rFonts w:ascii="Arial" w:hAnsi="Arial" w:cs="Arial"/>
          <w:sz w:val="20"/>
          <w:szCs w:val="20"/>
        </w:rPr>
        <w:t xml:space="preserve">that are prerequisites </w:t>
      </w:r>
      <w:r w:rsidR="001E65C7" w:rsidRPr="008D08FC">
        <w:rPr>
          <w:rFonts w:ascii="Arial" w:hAnsi="Arial" w:cs="Arial"/>
          <w:sz w:val="20"/>
          <w:szCs w:val="20"/>
        </w:rPr>
        <w:t>with</w:t>
      </w:r>
      <w:r w:rsidR="00A61A0E" w:rsidRPr="008D08FC">
        <w:rPr>
          <w:rFonts w:ascii="Arial" w:hAnsi="Arial" w:cs="Arial"/>
          <w:sz w:val="20"/>
          <w:szCs w:val="20"/>
        </w:rPr>
        <w:t>in</w:t>
      </w:r>
      <w:r w:rsidR="001E65C7" w:rsidRPr="008D08FC">
        <w:rPr>
          <w:rFonts w:ascii="Arial" w:hAnsi="Arial" w:cs="Arial"/>
          <w:sz w:val="20"/>
          <w:szCs w:val="20"/>
        </w:rPr>
        <w:t xml:space="preserve"> the</w:t>
      </w:r>
      <w:r w:rsidR="0066663C" w:rsidRPr="008D08FC">
        <w:rPr>
          <w:rFonts w:ascii="Arial" w:hAnsi="Arial" w:cs="Arial"/>
          <w:sz w:val="20"/>
          <w:szCs w:val="20"/>
        </w:rPr>
        <w:t xml:space="preserve"> role of built environment professionals during the phase of disaster reconstruction. </w:t>
      </w:r>
      <w:r w:rsidR="001E65C7" w:rsidRPr="008D08FC">
        <w:rPr>
          <w:rFonts w:ascii="Arial" w:hAnsi="Arial" w:cs="Arial"/>
          <w:sz w:val="20"/>
          <w:szCs w:val="20"/>
        </w:rPr>
        <w:t xml:space="preserve"> </w:t>
      </w:r>
    </w:p>
    <w:p w14:paraId="30E9677D" w14:textId="77777777" w:rsidR="00D0493E" w:rsidRPr="008D08FC" w:rsidRDefault="00D0493E" w:rsidP="00CD6789">
      <w:pPr>
        <w:rPr>
          <w:rFonts w:ascii="Arial" w:hAnsi="Arial" w:cs="Arial"/>
          <w:sz w:val="20"/>
          <w:szCs w:val="20"/>
        </w:rPr>
      </w:pPr>
    </w:p>
    <w:p w14:paraId="27A88838" w14:textId="1A743421" w:rsidR="00372DA8" w:rsidRPr="008D08FC" w:rsidRDefault="005E2B43" w:rsidP="009D212C">
      <w:pPr>
        <w:pStyle w:val="Heading1"/>
        <w:numPr>
          <w:ilvl w:val="0"/>
          <w:numId w:val="0"/>
        </w:numPr>
        <w:rPr>
          <w:rFonts w:ascii="Arial" w:eastAsia="SimSun" w:hAnsi="Arial" w:cs="Arial"/>
          <w:b w:val="0"/>
          <w:bCs w:val="0"/>
          <w:kern w:val="0"/>
          <w:sz w:val="20"/>
          <w:szCs w:val="20"/>
        </w:rPr>
      </w:pPr>
      <w:r w:rsidRPr="008D08FC">
        <w:rPr>
          <w:rFonts w:ascii="Arial" w:eastAsia="SimSun" w:hAnsi="Arial" w:cs="Arial"/>
          <w:b w:val="0"/>
          <w:bCs w:val="0"/>
          <w:kern w:val="0"/>
          <w:sz w:val="20"/>
          <w:szCs w:val="20"/>
        </w:rPr>
        <w:t xml:space="preserve">Figure1: Mapping the </w:t>
      </w:r>
      <w:r w:rsidR="00194E89" w:rsidRPr="008D08FC">
        <w:rPr>
          <w:rFonts w:ascii="Arial" w:eastAsia="SimSun" w:hAnsi="Arial" w:cs="Arial"/>
          <w:b w:val="0"/>
          <w:bCs w:val="0"/>
          <w:kern w:val="0"/>
          <w:sz w:val="20"/>
          <w:szCs w:val="20"/>
        </w:rPr>
        <w:t xml:space="preserve">skills </w:t>
      </w:r>
      <w:r w:rsidR="00163B35" w:rsidRPr="008D08FC">
        <w:rPr>
          <w:rFonts w:ascii="Arial" w:eastAsia="SimSun" w:hAnsi="Arial" w:cs="Arial"/>
          <w:b w:val="0"/>
          <w:bCs w:val="0"/>
          <w:kern w:val="0"/>
          <w:sz w:val="20"/>
          <w:szCs w:val="20"/>
        </w:rPr>
        <w:t xml:space="preserve">and capacities </w:t>
      </w:r>
      <w:r w:rsidR="00194E89" w:rsidRPr="008D08FC">
        <w:rPr>
          <w:rFonts w:ascii="Arial" w:eastAsia="SimSun" w:hAnsi="Arial" w:cs="Arial"/>
          <w:b w:val="0"/>
          <w:bCs w:val="0"/>
          <w:kern w:val="0"/>
          <w:sz w:val="20"/>
          <w:szCs w:val="20"/>
        </w:rPr>
        <w:t xml:space="preserve">of the </w:t>
      </w:r>
      <w:r w:rsidRPr="008D08FC">
        <w:rPr>
          <w:rFonts w:ascii="Arial" w:eastAsia="SimSun" w:hAnsi="Arial" w:cs="Arial"/>
          <w:b w:val="0"/>
          <w:bCs w:val="0"/>
          <w:kern w:val="0"/>
          <w:sz w:val="20"/>
          <w:szCs w:val="20"/>
        </w:rPr>
        <w:t xml:space="preserve">built environment professionals </w:t>
      </w:r>
      <w:r w:rsidR="00194E89" w:rsidRPr="008D08FC">
        <w:rPr>
          <w:rFonts w:ascii="Arial" w:eastAsia="SimSun" w:hAnsi="Arial" w:cs="Arial"/>
          <w:b w:val="0"/>
          <w:bCs w:val="0"/>
          <w:kern w:val="0"/>
          <w:sz w:val="20"/>
          <w:szCs w:val="20"/>
        </w:rPr>
        <w:t xml:space="preserve">with their role </w:t>
      </w:r>
      <w:r w:rsidRPr="008D08FC">
        <w:rPr>
          <w:rFonts w:ascii="Arial" w:eastAsia="SimSun" w:hAnsi="Arial" w:cs="Arial"/>
          <w:b w:val="0"/>
          <w:bCs w:val="0"/>
          <w:kern w:val="0"/>
          <w:sz w:val="20"/>
          <w:szCs w:val="20"/>
        </w:rPr>
        <w:t xml:space="preserve">during post disaster reconstruction </w:t>
      </w:r>
    </w:p>
    <w:p w14:paraId="077E9674" w14:textId="77777777" w:rsidR="00372DA8" w:rsidRPr="008D08FC" w:rsidRDefault="00372DA8" w:rsidP="00372DA8"/>
    <w:p w14:paraId="28B79310" w14:textId="3C446154" w:rsidR="00333245" w:rsidRPr="008D08FC" w:rsidRDefault="00627C08" w:rsidP="00333245">
      <w:pPr>
        <w:rPr>
          <w:rFonts w:ascii="Arial" w:hAnsi="Arial" w:cs="Arial"/>
          <w:sz w:val="20"/>
          <w:szCs w:val="20"/>
        </w:rPr>
      </w:pPr>
      <w:r w:rsidRPr="008D08FC">
        <w:rPr>
          <w:rFonts w:ascii="Arial" w:hAnsi="Arial" w:cs="Arial"/>
          <w:sz w:val="20"/>
          <w:szCs w:val="20"/>
        </w:rPr>
        <w:t xml:space="preserve">Figure 1 </w:t>
      </w:r>
      <w:r w:rsidR="00194E89" w:rsidRPr="008D08FC">
        <w:rPr>
          <w:rFonts w:ascii="Arial" w:hAnsi="Arial" w:cs="Arial"/>
          <w:sz w:val="20"/>
          <w:szCs w:val="20"/>
        </w:rPr>
        <w:t xml:space="preserve">shows the skills </w:t>
      </w:r>
      <w:r w:rsidR="0082057D" w:rsidRPr="008D08FC">
        <w:rPr>
          <w:rFonts w:ascii="Arial" w:hAnsi="Arial" w:cs="Arial"/>
          <w:sz w:val="20"/>
          <w:szCs w:val="20"/>
        </w:rPr>
        <w:t xml:space="preserve">required by </w:t>
      </w:r>
      <w:r w:rsidR="00194E89" w:rsidRPr="008D08FC">
        <w:rPr>
          <w:rFonts w:ascii="Arial" w:hAnsi="Arial" w:cs="Arial"/>
          <w:sz w:val="20"/>
          <w:szCs w:val="20"/>
        </w:rPr>
        <w:t>built environment professionals</w:t>
      </w:r>
      <w:r w:rsidR="0082057D" w:rsidRPr="008D08FC">
        <w:rPr>
          <w:rFonts w:ascii="Arial" w:hAnsi="Arial" w:cs="Arial"/>
          <w:sz w:val="20"/>
          <w:szCs w:val="20"/>
        </w:rPr>
        <w:t xml:space="preserve"> </w:t>
      </w:r>
      <w:r w:rsidR="00A61A0E" w:rsidRPr="008D08FC">
        <w:rPr>
          <w:rFonts w:ascii="Arial" w:hAnsi="Arial" w:cs="Arial"/>
          <w:sz w:val="20"/>
          <w:szCs w:val="20"/>
        </w:rPr>
        <w:t>when</w:t>
      </w:r>
      <w:r w:rsidR="0082057D" w:rsidRPr="008D08FC">
        <w:rPr>
          <w:rFonts w:ascii="Arial" w:hAnsi="Arial" w:cs="Arial"/>
          <w:sz w:val="20"/>
          <w:szCs w:val="20"/>
        </w:rPr>
        <w:t xml:space="preserve"> perform</w:t>
      </w:r>
      <w:r w:rsidR="00A61A0E" w:rsidRPr="008D08FC">
        <w:rPr>
          <w:rFonts w:ascii="Arial" w:hAnsi="Arial" w:cs="Arial"/>
          <w:sz w:val="20"/>
          <w:szCs w:val="20"/>
        </w:rPr>
        <w:t>ing</w:t>
      </w:r>
      <w:r w:rsidR="0082057D" w:rsidRPr="008D08FC">
        <w:rPr>
          <w:rFonts w:ascii="Arial" w:hAnsi="Arial" w:cs="Arial"/>
          <w:sz w:val="20"/>
          <w:szCs w:val="20"/>
        </w:rPr>
        <w:t xml:space="preserve"> post</w:t>
      </w:r>
      <w:r w:rsidR="00A61A0E" w:rsidRPr="008D08FC">
        <w:rPr>
          <w:rFonts w:ascii="Arial" w:hAnsi="Arial" w:cs="Arial"/>
          <w:sz w:val="20"/>
          <w:szCs w:val="20"/>
        </w:rPr>
        <w:t>-</w:t>
      </w:r>
      <w:r w:rsidR="0082057D" w:rsidRPr="008D08FC">
        <w:rPr>
          <w:rFonts w:ascii="Arial" w:hAnsi="Arial" w:cs="Arial"/>
          <w:sz w:val="20"/>
          <w:szCs w:val="20"/>
        </w:rPr>
        <w:t>disaster reconstruction activities</w:t>
      </w:r>
      <w:r w:rsidR="00333245" w:rsidRPr="008D08FC">
        <w:rPr>
          <w:rFonts w:ascii="Arial" w:hAnsi="Arial" w:cs="Arial"/>
          <w:sz w:val="20"/>
          <w:szCs w:val="20"/>
        </w:rPr>
        <w:t xml:space="preserve">. </w:t>
      </w:r>
      <w:r w:rsidR="00A61A0E" w:rsidRPr="008D08FC">
        <w:rPr>
          <w:rFonts w:ascii="Arial" w:hAnsi="Arial" w:cs="Arial"/>
          <w:sz w:val="20"/>
          <w:szCs w:val="20"/>
        </w:rPr>
        <w:t>E</w:t>
      </w:r>
      <w:r w:rsidR="00333245" w:rsidRPr="008D08FC">
        <w:rPr>
          <w:rFonts w:ascii="Arial" w:hAnsi="Arial" w:cs="Arial"/>
          <w:sz w:val="20"/>
          <w:szCs w:val="20"/>
        </w:rPr>
        <w:t>mployers, when recruiting, mainly look for a good degree; specific skills; generic or transferable skills; experience</w:t>
      </w:r>
      <w:r w:rsidR="00A61A0E" w:rsidRPr="008D08FC">
        <w:rPr>
          <w:rFonts w:ascii="Arial" w:hAnsi="Arial" w:cs="Arial"/>
          <w:sz w:val="20"/>
          <w:szCs w:val="20"/>
        </w:rPr>
        <w:t>,</w:t>
      </w:r>
      <w:r w:rsidR="00333245" w:rsidRPr="008D08FC">
        <w:rPr>
          <w:rFonts w:ascii="Arial" w:hAnsi="Arial" w:cs="Arial"/>
          <w:sz w:val="20"/>
          <w:szCs w:val="20"/>
        </w:rPr>
        <w:t xml:space="preserve"> and personal attribute</w:t>
      </w:r>
      <w:r w:rsidR="00372FE6" w:rsidRPr="008D08FC">
        <w:rPr>
          <w:rFonts w:ascii="Arial" w:hAnsi="Arial" w:cs="Arial"/>
          <w:sz w:val="20"/>
          <w:szCs w:val="20"/>
        </w:rPr>
        <w:t>s</w:t>
      </w:r>
      <w:r w:rsidR="00333245" w:rsidRPr="008D08FC">
        <w:rPr>
          <w:rFonts w:ascii="Arial" w:hAnsi="Arial" w:cs="Arial"/>
          <w:sz w:val="20"/>
          <w:szCs w:val="20"/>
        </w:rPr>
        <w:t>. This shows that</w:t>
      </w:r>
      <w:r w:rsidR="00A61A0E" w:rsidRPr="008D08FC">
        <w:rPr>
          <w:rFonts w:ascii="Arial" w:hAnsi="Arial" w:cs="Arial"/>
          <w:sz w:val="20"/>
          <w:szCs w:val="20"/>
        </w:rPr>
        <w:t>,</w:t>
      </w:r>
      <w:r w:rsidR="00333245" w:rsidRPr="008D08FC">
        <w:rPr>
          <w:rFonts w:ascii="Arial" w:hAnsi="Arial" w:cs="Arial"/>
          <w:sz w:val="20"/>
          <w:szCs w:val="20"/>
        </w:rPr>
        <w:t xml:space="preserve"> in additio</w:t>
      </w:r>
      <w:r w:rsidR="00204511" w:rsidRPr="008D08FC">
        <w:rPr>
          <w:rFonts w:ascii="Arial" w:hAnsi="Arial" w:cs="Arial"/>
          <w:sz w:val="20"/>
          <w:szCs w:val="20"/>
        </w:rPr>
        <w:t>n to</w:t>
      </w:r>
      <w:r w:rsidR="00333245" w:rsidRPr="008D08FC">
        <w:rPr>
          <w:rFonts w:ascii="Arial" w:hAnsi="Arial" w:cs="Arial"/>
          <w:sz w:val="20"/>
          <w:szCs w:val="20"/>
        </w:rPr>
        <w:t xml:space="preserve"> academic achievement, one should be able to demonstrate a good level of skills and competencies </w:t>
      </w:r>
      <w:r w:rsidR="00A61A0E" w:rsidRPr="008D08FC">
        <w:rPr>
          <w:rFonts w:ascii="Arial" w:hAnsi="Arial" w:cs="Arial"/>
          <w:sz w:val="20"/>
          <w:szCs w:val="20"/>
        </w:rPr>
        <w:t xml:space="preserve">in order </w:t>
      </w:r>
      <w:r w:rsidR="00333245" w:rsidRPr="008D08FC">
        <w:rPr>
          <w:rFonts w:ascii="Arial" w:hAnsi="Arial" w:cs="Arial"/>
          <w:sz w:val="20"/>
          <w:szCs w:val="20"/>
        </w:rPr>
        <w:t xml:space="preserve">to succeed in employment in today’s competitive world. </w:t>
      </w:r>
      <w:r w:rsidR="003C44CF" w:rsidRPr="008D08FC">
        <w:rPr>
          <w:rFonts w:ascii="Arial" w:hAnsi="Arial" w:cs="Arial"/>
          <w:sz w:val="20"/>
          <w:szCs w:val="20"/>
        </w:rPr>
        <w:t>Thus</w:t>
      </w:r>
      <w:r w:rsidR="00372FE6" w:rsidRPr="008D08FC">
        <w:rPr>
          <w:rFonts w:ascii="Arial" w:hAnsi="Arial" w:cs="Arial"/>
          <w:sz w:val="20"/>
          <w:szCs w:val="20"/>
        </w:rPr>
        <w:t>,</w:t>
      </w:r>
      <w:r w:rsidR="003C44CF" w:rsidRPr="008D08FC">
        <w:rPr>
          <w:rFonts w:ascii="Arial" w:hAnsi="Arial" w:cs="Arial"/>
          <w:sz w:val="20"/>
          <w:szCs w:val="20"/>
        </w:rPr>
        <w:t xml:space="preserve"> professional</w:t>
      </w:r>
      <w:r w:rsidR="007F5079" w:rsidRPr="008D08FC">
        <w:rPr>
          <w:rFonts w:ascii="Arial" w:hAnsi="Arial" w:cs="Arial"/>
          <w:sz w:val="20"/>
          <w:szCs w:val="20"/>
        </w:rPr>
        <w:t>s</w:t>
      </w:r>
      <w:r w:rsidR="003C44CF" w:rsidRPr="008D08FC">
        <w:rPr>
          <w:rFonts w:ascii="Arial" w:hAnsi="Arial" w:cs="Arial"/>
          <w:sz w:val="20"/>
          <w:szCs w:val="20"/>
        </w:rPr>
        <w:t xml:space="preserve"> are required to develop their capacity to cater </w:t>
      </w:r>
      <w:r w:rsidR="00A61A0E" w:rsidRPr="008D08FC">
        <w:rPr>
          <w:rFonts w:ascii="Arial" w:hAnsi="Arial" w:cs="Arial"/>
          <w:sz w:val="20"/>
          <w:szCs w:val="20"/>
        </w:rPr>
        <w:t xml:space="preserve">for </w:t>
      </w:r>
      <w:r w:rsidR="003C44CF" w:rsidRPr="008D08FC">
        <w:rPr>
          <w:rFonts w:ascii="Arial" w:hAnsi="Arial" w:cs="Arial"/>
          <w:sz w:val="20"/>
          <w:szCs w:val="20"/>
        </w:rPr>
        <w:t>the needs of the labour market. Capacity development is defined as “</w:t>
      </w:r>
      <w:r w:rsidR="003C44CF" w:rsidRPr="008D08FC">
        <w:rPr>
          <w:rFonts w:ascii="Arial" w:hAnsi="Arial" w:cs="Arial"/>
          <w:i/>
          <w:sz w:val="20"/>
          <w:szCs w:val="20"/>
        </w:rPr>
        <w:t>the process by which people, organizations and society systematically stimulate and develop their capacities over time to achieve social and economic goals, including through improvement of knowledge, skills, systems, and institutions</w:t>
      </w:r>
      <w:r w:rsidR="003C44CF" w:rsidRPr="008D08FC">
        <w:rPr>
          <w:rFonts w:ascii="Arial" w:hAnsi="Arial" w:cs="Arial"/>
          <w:sz w:val="20"/>
          <w:szCs w:val="20"/>
        </w:rPr>
        <w:t>” (UNISDR, 2009, p2). Though there have</w:t>
      </w:r>
      <w:r w:rsidR="00B6282A" w:rsidRPr="008D08FC">
        <w:rPr>
          <w:rFonts w:ascii="Arial" w:hAnsi="Arial" w:cs="Arial"/>
          <w:sz w:val="20"/>
          <w:szCs w:val="20"/>
        </w:rPr>
        <w:t xml:space="preserve"> been many attempts to increase</w:t>
      </w:r>
      <w:r w:rsidR="003C44CF" w:rsidRPr="008D08FC">
        <w:rPr>
          <w:rFonts w:ascii="Arial" w:hAnsi="Arial" w:cs="Arial"/>
          <w:sz w:val="20"/>
          <w:szCs w:val="20"/>
        </w:rPr>
        <w:t xml:space="preserve"> </w:t>
      </w:r>
      <w:r w:rsidR="00ED006B" w:rsidRPr="008D08FC">
        <w:rPr>
          <w:rFonts w:ascii="Arial" w:hAnsi="Arial" w:cs="Arial"/>
          <w:sz w:val="20"/>
          <w:szCs w:val="20"/>
        </w:rPr>
        <w:t xml:space="preserve">disaster </w:t>
      </w:r>
      <w:r w:rsidR="003C44CF" w:rsidRPr="008D08FC">
        <w:rPr>
          <w:rFonts w:ascii="Arial" w:hAnsi="Arial" w:cs="Arial"/>
          <w:sz w:val="20"/>
          <w:szCs w:val="20"/>
        </w:rPr>
        <w:t>resilience through capacity buildi</w:t>
      </w:r>
      <w:r w:rsidR="00B6282A" w:rsidRPr="008D08FC">
        <w:rPr>
          <w:rFonts w:ascii="Arial" w:hAnsi="Arial" w:cs="Arial"/>
          <w:sz w:val="20"/>
          <w:szCs w:val="20"/>
        </w:rPr>
        <w:t>ng and development initiatives,</w:t>
      </w:r>
      <w:r w:rsidR="003C44CF" w:rsidRPr="008D08FC">
        <w:rPr>
          <w:rFonts w:ascii="Arial" w:hAnsi="Arial" w:cs="Arial"/>
          <w:sz w:val="20"/>
          <w:szCs w:val="20"/>
        </w:rPr>
        <w:t xml:space="preserve"> gaps</w:t>
      </w:r>
      <w:r w:rsidR="00A61A0E" w:rsidRPr="008D08FC">
        <w:rPr>
          <w:rFonts w:ascii="Arial" w:hAnsi="Arial" w:cs="Arial"/>
          <w:sz w:val="20"/>
          <w:szCs w:val="20"/>
        </w:rPr>
        <w:t xml:space="preserve"> in capacity</w:t>
      </w:r>
      <w:r w:rsidR="003C44CF" w:rsidRPr="008D08FC">
        <w:rPr>
          <w:rFonts w:ascii="Arial" w:hAnsi="Arial" w:cs="Arial"/>
          <w:sz w:val="20"/>
          <w:szCs w:val="20"/>
        </w:rPr>
        <w:t xml:space="preserve"> are still in existence in various forms. Among such gaps identified in disaster risk reduction in the built environment are </w:t>
      </w:r>
      <w:r w:rsidR="00BC7162" w:rsidRPr="008D08FC">
        <w:rPr>
          <w:rFonts w:ascii="Arial" w:hAnsi="Arial" w:cs="Arial"/>
          <w:sz w:val="20"/>
          <w:szCs w:val="20"/>
        </w:rPr>
        <w:t xml:space="preserve">a </w:t>
      </w:r>
      <w:r w:rsidR="003C44CF" w:rsidRPr="008D08FC">
        <w:rPr>
          <w:rFonts w:ascii="Arial" w:hAnsi="Arial" w:cs="Arial"/>
          <w:sz w:val="20"/>
          <w:szCs w:val="20"/>
        </w:rPr>
        <w:t xml:space="preserve">lack of disaster management related awareness; </w:t>
      </w:r>
      <w:r w:rsidR="00BC7162" w:rsidRPr="008D08FC">
        <w:rPr>
          <w:rFonts w:ascii="Arial" w:hAnsi="Arial" w:cs="Arial"/>
          <w:sz w:val="20"/>
          <w:szCs w:val="20"/>
        </w:rPr>
        <w:t xml:space="preserve">a </w:t>
      </w:r>
      <w:r w:rsidR="003C44CF" w:rsidRPr="008D08FC">
        <w:rPr>
          <w:rFonts w:ascii="Arial" w:hAnsi="Arial" w:cs="Arial"/>
          <w:sz w:val="20"/>
          <w:szCs w:val="20"/>
        </w:rPr>
        <w:t>lack of proper education and training</w:t>
      </w:r>
      <w:r w:rsidR="00BC7162" w:rsidRPr="008D08FC">
        <w:rPr>
          <w:rFonts w:ascii="Arial" w:hAnsi="Arial" w:cs="Arial"/>
          <w:sz w:val="20"/>
          <w:szCs w:val="20"/>
        </w:rPr>
        <w:t>, and</w:t>
      </w:r>
      <w:r w:rsidR="003C44CF" w:rsidRPr="008D08FC">
        <w:rPr>
          <w:rFonts w:ascii="Arial" w:hAnsi="Arial" w:cs="Arial"/>
          <w:sz w:val="20"/>
          <w:szCs w:val="20"/>
        </w:rPr>
        <w:t xml:space="preserve"> </w:t>
      </w:r>
      <w:r w:rsidR="00BC7162" w:rsidRPr="008D08FC">
        <w:rPr>
          <w:rFonts w:ascii="Arial" w:hAnsi="Arial" w:cs="Arial"/>
          <w:sz w:val="20"/>
          <w:szCs w:val="20"/>
        </w:rPr>
        <w:t xml:space="preserve">a </w:t>
      </w:r>
      <w:r w:rsidR="003C44CF" w:rsidRPr="008D08FC">
        <w:rPr>
          <w:rFonts w:ascii="Arial" w:hAnsi="Arial" w:cs="Arial"/>
          <w:sz w:val="20"/>
          <w:szCs w:val="20"/>
        </w:rPr>
        <w:t>lack of skilled and trained human resources (</w:t>
      </w:r>
      <w:proofErr w:type="spellStart"/>
      <w:r w:rsidR="003C44CF" w:rsidRPr="008D08FC">
        <w:rPr>
          <w:rFonts w:ascii="Arial" w:hAnsi="Arial" w:cs="Arial"/>
          <w:sz w:val="20"/>
          <w:szCs w:val="20"/>
        </w:rPr>
        <w:t>Bosher</w:t>
      </w:r>
      <w:proofErr w:type="spellEnd"/>
      <w:r w:rsidR="003C44CF" w:rsidRPr="008D08FC">
        <w:rPr>
          <w:rFonts w:ascii="Arial" w:hAnsi="Arial" w:cs="Arial"/>
          <w:sz w:val="20"/>
          <w:szCs w:val="20"/>
        </w:rPr>
        <w:t xml:space="preserve"> </w:t>
      </w:r>
      <w:r w:rsidR="003C44CF" w:rsidRPr="008D08FC">
        <w:rPr>
          <w:rFonts w:ascii="Arial" w:hAnsi="Arial" w:cs="Arial"/>
          <w:i/>
          <w:sz w:val="20"/>
          <w:szCs w:val="20"/>
        </w:rPr>
        <w:t>et al</w:t>
      </w:r>
      <w:r w:rsidR="003C44CF" w:rsidRPr="008D08FC">
        <w:rPr>
          <w:rFonts w:ascii="Arial" w:hAnsi="Arial" w:cs="Arial"/>
          <w:sz w:val="20"/>
          <w:szCs w:val="20"/>
        </w:rPr>
        <w:t>., 2007b)</w:t>
      </w:r>
      <w:r w:rsidRPr="008D08FC">
        <w:rPr>
          <w:rFonts w:ascii="Arial" w:hAnsi="Arial" w:cs="Arial"/>
          <w:sz w:val="20"/>
          <w:szCs w:val="20"/>
        </w:rPr>
        <w:t xml:space="preserve">. Therefore, </w:t>
      </w:r>
      <w:r w:rsidR="00293F75" w:rsidRPr="008D08FC">
        <w:rPr>
          <w:rFonts w:ascii="Arial" w:hAnsi="Arial" w:cs="Arial"/>
          <w:sz w:val="20"/>
          <w:szCs w:val="20"/>
        </w:rPr>
        <w:t>these gaps indicate</w:t>
      </w:r>
      <w:r w:rsidR="003C44CF" w:rsidRPr="008D08FC">
        <w:rPr>
          <w:rFonts w:ascii="Arial" w:hAnsi="Arial" w:cs="Arial"/>
          <w:sz w:val="20"/>
          <w:szCs w:val="20"/>
        </w:rPr>
        <w:t xml:space="preserve"> that ‘education’ is a key to addressing such capacity gaps.</w:t>
      </w:r>
    </w:p>
    <w:p w14:paraId="5AA8C8BA" w14:textId="77777777" w:rsidR="00333245" w:rsidRPr="008D08FC" w:rsidRDefault="00333245" w:rsidP="00CD6789">
      <w:pPr>
        <w:rPr>
          <w:rFonts w:ascii="Arial" w:hAnsi="Arial" w:cs="Arial"/>
          <w:sz w:val="20"/>
          <w:szCs w:val="20"/>
        </w:rPr>
      </w:pPr>
    </w:p>
    <w:p w14:paraId="3477EE0F" w14:textId="3123EB8D" w:rsidR="00E4515E" w:rsidRDefault="00E4515E" w:rsidP="00E4515E">
      <w:pPr>
        <w:rPr>
          <w:rFonts w:ascii="Arial" w:hAnsi="Arial" w:cs="Arial"/>
          <w:sz w:val="20"/>
          <w:szCs w:val="20"/>
        </w:rPr>
      </w:pPr>
      <w:r w:rsidRPr="008D08FC">
        <w:rPr>
          <w:rFonts w:ascii="Arial" w:hAnsi="Arial" w:cs="Arial"/>
          <w:sz w:val="20"/>
          <w:szCs w:val="20"/>
        </w:rPr>
        <w:t xml:space="preserve">Education and training </w:t>
      </w:r>
      <w:r w:rsidR="00C5001E" w:rsidRPr="008D08FC">
        <w:rPr>
          <w:rFonts w:ascii="Arial" w:hAnsi="Arial" w:cs="Arial"/>
          <w:sz w:val="20"/>
          <w:szCs w:val="20"/>
        </w:rPr>
        <w:t xml:space="preserve">in order </w:t>
      </w:r>
      <w:r w:rsidRPr="008D08FC">
        <w:rPr>
          <w:rFonts w:ascii="Arial" w:hAnsi="Arial" w:cs="Arial"/>
          <w:sz w:val="20"/>
          <w:szCs w:val="20"/>
        </w:rPr>
        <w:t xml:space="preserve">to </w:t>
      </w:r>
      <w:r w:rsidR="00C5001E" w:rsidRPr="008D08FC">
        <w:rPr>
          <w:rFonts w:ascii="Arial" w:hAnsi="Arial" w:cs="Arial"/>
          <w:sz w:val="20"/>
          <w:szCs w:val="20"/>
        </w:rPr>
        <w:t xml:space="preserve">develop </w:t>
      </w:r>
      <w:r w:rsidRPr="008D08FC">
        <w:rPr>
          <w:rFonts w:ascii="Arial" w:hAnsi="Arial" w:cs="Arial"/>
          <w:sz w:val="20"/>
          <w:szCs w:val="20"/>
        </w:rPr>
        <w:t>built environment professionals are generally provided by HEIs; vocational education and training providers; built environment professional bodies; construction organisations</w:t>
      </w:r>
      <w:r w:rsidR="00C5001E" w:rsidRPr="008D08FC">
        <w:rPr>
          <w:rFonts w:ascii="Arial" w:hAnsi="Arial" w:cs="Arial"/>
          <w:sz w:val="20"/>
          <w:szCs w:val="20"/>
        </w:rPr>
        <w:t>,</w:t>
      </w:r>
      <w:r w:rsidR="00B6282A" w:rsidRPr="008D08FC">
        <w:rPr>
          <w:rFonts w:ascii="Arial" w:hAnsi="Arial" w:cs="Arial"/>
          <w:sz w:val="20"/>
          <w:szCs w:val="20"/>
        </w:rPr>
        <w:t xml:space="preserve"> </w:t>
      </w:r>
      <w:r w:rsidRPr="008D08FC">
        <w:rPr>
          <w:rFonts w:ascii="Arial" w:hAnsi="Arial" w:cs="Arial"/>
          <w:sz w:val="20"/>
          <w:szCs w:val="20"/>
        </w:rPr>
        <w:t xml:space="preserve">and training and development authorities. </w:t>
      </w:r>
      <w:r w:rsidR="00C30B71" w:rsidRPr="008D08FC">
        <w:rPr>
          <w:rFonts w:ascii="Arial" w:hAnsi="Arial" w:cs="Arial"/>
          <w:sz w:val="20"/>
          <w:szCs w:val="20"/>
        </w:rPr>
        <w:t>However, s</w:t>
      </w:r>
      <w:r w:rsidR="00F041E6" w:rsidRPr="008D08FC">
        <w:rPr>
          <w:rFonts w:ascii="Arial" w:hAnsi="Arial" w:cs="Arial"/>
          <w:sz w:val="20"/>
          <w:szCs w:val="20"/>
        </w:rPr>
        <w:t xml:space="preserve">ignificant </w:t>
      </w:r>
      <w:proofErr w:type="gramStart"/>
      <w:r w:rsidR="00F041E6" w:rsidRPr="008D08FC">
        <w:rPr>
          <w:rFonts w:ascii="Arial" w:hAnsi="Arial" w:cs="Arial"/>
          <w:sz w:val="20"/>
          <w:szCs w:val="20"/>
        </w:rPr>
        <w:t>number of built environment professionals obtain</w:t>
      </w:r>
      <w:proofErr w:type="gramEnd"/>
      <w:r w:rsidR="00F041E6" w:rsidRPr="008D08FC">
        <w:rPr>
          <w:rFonts w:ascii="Arial" w:hAnsi="Arial" w:cs="Arial"/>
          <w:sz w:val="20"/>
          <w:szCs w:val="20"/>
        </w:rPr>
        <w:t xml:space="preserve"> their professional education from HEIs</w:t>
      </w:r>
      <w:r w:rsidR="00F02312" w:rsidRPr="008D08FC">
        <w:rPr>
          <w:rFonts w:ascii="Arial" w:hAnsi="Arial" w:cs="Arial"/>
          <w:sz w:val="20"/>
          <w:szCs w:val="20"/>
        </w:rPr>
        <w:t>.</w:t>
      </w:r>
      <w:r w:rsidR="00F041E6" w:rsidRPr="008D08FC">
        <w:rPr>
          <w:rFonts w:ascii="Arial" w:hAnsi="Arial" w:cs="Arial"/>
          <w:sz w:val="20"/>
          <w:szCs w:val="20"/>
        </w:rPr>
        <w:t xml:space="preserve"> </w:t>
      </w:r>
      <w:r w:rsidRPr="008D08FC">
        <w:rPr>
          <w:rFonts w:ascii="Arial" w:hAnsi="Arial" w:cs="Arial"/>
          <w:sz w:val="20"/>
          <w:szCs w:val="20"/>
        </w:rPr>
        <w:t xml:space="preserve">As universities are at the centre of knowledge production, of dissemination of knowledge and of transfer of knowledge into innovation, they could greatly benefit </w:t>
      </w:r>
      <w:r w:rsidR="00C5001E" w:rsidRPr="008D08FC">
        <w:rPr>
          <w:rFonts w:ascii="Arial" w:hAnsi="Arial" w:cs="Arial"/>
          <w:sz w:val="20"/>
          <w:szCs w:val="20"/>
        </w:rPr>
        <w:t>from</w:t>
      </w:r>
      <w:r w:rsidRPr="008D08FC">
        <w:rPr>
          <w:rFonts w:ascii="Arial" w:hAnsi="Arial" w:cs="Arial"/>
          <w:sz w:val="20"/>
          <w:szCs w:val="20"/>
        </w:rPr>
        <w:t xml:space="preserve"> advocacy for investment in research and development (Larsson, 2006). Therefore, HEIs obviously have key responsibilities in ensuring that appropriate education and training are provided </w:t>
      </w:r>
      <w:r w:rsidR="00C5001E" w:rsidRPr="008D08FC">
        <w:rPr>
          <w:rFonts w:ascii="Arial" w:hAnsi="Arial" w:cs="Arial"/>
          <w:sz w:val="20"/>
          <w:szCs w:val="20"/>
        </w:rPr>
        <w:t>for</w:t>
      </w:r>
      <w:r w:rsidRPr="008D08FC">
        <w:rPr>
          <w:rFonts w:ascii="Arial" w:hAnsi="Arial" w:cs="Arial"/>
          <w:sz w:val="20"/>
          <w:szCs w:val="20"/>
        </w:rPr>
        <w:t xml:space="preserve"> the built environment professionals who are </w:t>
      </w:r>
      <w:r w:rsidR="00F02312" w:rsidRPr="008D08FC">
        <w:rPr>
          <w:rFonts w:ascii="Arial" w:hAnsi="Arial" w:cs="Arial"/>
          <w:sz w:val="20"/>
          <w:szCs w:val="20"/>
        </w:rPr>
        <w:t>also</w:t>
      </w:r>
      <w:r w:rsidRPr="008D08FC">
        <w:rPr>
          <w:rFonts w:ascii="Arial" w:hAnsi="Arial" w:cs="Arial"/>
          <w:sz w:val="20"/>
          <w:szCs w:val="20"/>
        </w:rPr>
        <w:t xml:space="preserve"> involved in the design and construction process of a disaster resilient built environment. </w:t>
      </w:r>
      <w:r w:rsidR="001F0352" w:rsidRPr="008D08FC">
        <w:rPr>
          <w:rFonts w:ascii="Arial" w:hAnsi="Arial" w:cs="Arial"/>
          <w:sz w:val="20"/>
          <w:szCs w:val="20"/>
        </w:rPr>
        <w:t xml:space="preserve">The next section analyses </w:t>
      </w:r>
      <w:r w:rsidR="00505AB5" w:rsidRPr="008D08FC">
        <w:rPr>
          <w:rFonts w:ascii="Arial" w:hAnsi="Arial" w:cs="Arial"/>
          <w:sz w:val="20"/>
          <w:szCs w:val="20"/>
        </w:rPr>
        <w:t>the formal</w:t>
      </w:r>
      <w:r w:rsidR="001F0352" w:rsidRPr="008D08FC">
        <w:rPr>
          <w:rFonts w:ascii="Arial" w:hAnsi="Arial" w:cs="Arial"/>
          <w:sz w:val="20"/>
          <w:szCs w:val="20"/>
        </w:rPr>
        <w:t xml:space="preserve"> learning approach</w:t>
      </w:r>
      <w:r w:rsidR="00505AB5" w:rsidRPr="008D08FC">
        <w:rPr>
          <w:rFonts w:ascii="Arial" w:hAnsi="Arial" w:cs="Arial"/>
          <w:sz w:val="20"/>
          <w:szCs w:val="20"/>
        </w:rPr>
        <w:t xml:space="preserve"> in comparison with other approaches to</w:t>
      </w:r>
      <w:r w:rsidR="001F0352" w:rsidRPr="008D08FC">
        <w:rPr>
          <w:rFonts w:ascii="Arial" w:hAnsi="Arial" w:cs="Arial"/>
          <w:sz w:val="20"/>
          <w:szCs w:val="20"/>
        </w:rPr>
        <w:t xml:space="preserve"> identify the most suitable approach th</w:t>
      </w:r>
      <w:r w:rsidR="00590480" w:rsidRPr="008D08FC">
        <w:rPr>
          <w:rFonts w:ascii="Arial" w:hAnsi="Arial" w:cs="Arial"/>
          <w:sz w:val="20"/>
          <w:szCs w:val="20"/>
        </w:rPr>
        <w:t xml:space="preserve">at </w:t>
      </w:r>
      <w:r w:rsidR="001F0352" w:rsidRPr="008D08FC">
        <w:rPr>
          <w:rFonts w:ascii="Arial" w:hAnsi="Arial" w:cs="Arial"/>
          <w:sz w:val="20"/>
          <w:szCs w:val="20"/>
        </w:rPr>
        <w:t xml:space="preserve">could be </w:t>
      </w:r>
      <w:r w:rsidR="00505AB5" w:rsidRPr="008D08FC">
        <w:rPr>
          <w:rFonts w:ascii="Arial" w:hAnsi="Arial" w:cs="Arial"/>
          <w:sz w:val="20"/>
          <w:szCs w:val="20"/>
        </w:rPr>
        <w:t>adopted</w:t>
      </w:r>
      <w:r w:rsidR="001F0352" w:rsidRPr="008D08FC">
        <w:rPr>
          <w:rFonts w:ascii="Arial" w:hAnsi="Arial" w:cs="Arial"/>
          <w:sz w:val="20"/>
          <w:szCs w:val="20"/>
        </w:rPr>
        <w:t xml:space="preserve"> by HEIs to enhan</w:t>
      </w:r>
      <w:r w:rsidR="00590480" w:rsidRPr="008D08FC">
        <w:rPr>
          <w:rFonts w:ascii="Arial" w:hAnsi="Arial" w:cs="Arial"/>
          <w:sz w:val="20"/>
          <w:szCs w:val="20"/>
        </w:rPr>
        <w:t>ce</w:t>
      </w:r>
      <w:r w:rsidR="001F0352" w:rsidRPr="008D08FC">
        <w:rPr>
          <w:rFonts w:ascii="Arial" w:hAnsi="Arial" w:cs="Arial"/>
          <w:sz w:val="20"/>
          <w:szCs w:val="20"/>
        </w:rPr>
        <w:t xml:space="preserve"> the DRR capacity of </w:t>
      </w:r>
      <w:r w:rsidR="004F704C" w:rsidRPr="008D08FC">
        <w:rPr>
          <w:rFonts w:ascii="Arial" w:hAnsi="Arial" w:cs="Arial"/>
          <w:sz w:val="20"/>
          <w:szCs w:val="20"/>
        </w:rPr>
        <w:t>built environment</w:t>
      </w:r>
      <w:r w:rsidR="001F0352" w:rsidRPr="008D08FC">
        <w:rPr>
          <w:rFonts w:ascii="Arial" w:hAnsi="Arial" w:cs="Arial"/>
          <w:sz w:val="20"/>
          <w:szCs w:val="20"/>
        </w:rPr>
        <w:t xml:space="preserve"> professionals. </w:t>
      </w:r>
    </w:p>
    <w:p w14:paraId="4A10562A" w14:textId="77777777" w:rsidR="004B7A4A" w:rsidRPr="008D08FC" w:rsidRDefault="004B7A4A" w:rsidP="00E4515E">
      <w:pPr>
        <w:rPr>
          <w:rFonts w:ascii="Arial" w:hAnsi="Arial" w:cs="Arial"/>
          <w:sz w:val="20"/>
          <w:szCs w:val="20"/>
        </w:rPr>
      </w:pPr>
    </w:p>
    <w:p w14:paraId="74BC5967" w14:textId="5E53F4D3" w:rsidR="00E4515E" w:rsidRPr="008D08FC" w:rsidRDefault="001F0352" w:rsidP="00E4515E">
      <w:pPr>
        <w:rPr>
          <w:rFonts w:ascii="Arial" w:hAnsi="Arial" w:cs="Arial"/>
          <w:b/>
          <w:sz w:val="20"/>
          <w:szCs w:val="20"/>
        </w:rPr>
      </w:pPr>
      <w:r w:rsidRPr="008D08FC">
        <w:rPr>
          <w:rFonts w:ascii="Arial" w:hAnsi="Arial" w:cs="Arial"/>
          <w:b/>
          <w:sz w:val="20"/>
          <w:szCs w:val="20"/>
        </w:rPr>
        <w:lastRenderedPageBreak/>
        <w:t xml:space="preserve">Learning approaches in </w:t>
      </w:r>
      <w:r w:rsidR="00E4515E" w:rsidRPr="008D08FC">
        <w:rPr>
          <w:rFonts w:ascii="Arial" w:hAnsi="Arial" w:cs="Arial"/>
          <w:b/>
          <w:sz w:val="20"/>
          <w:szCs w:val="20"/>
        </w:rPr>
        <w:t>providing DRR knowledge and skills</w:t>
      </w:r>
    </w:p>
    <w:p w14:paraId="24AF799E" w14:textId="465359C8" w:rsidR="00E26720" w:rsidRPr="008D08FC" w:rsidRDefault="00C5001E" w:rsidP="00E4515E">
      <w:pPr>
        <w:rPr>
          <w:rFonts w:ascii="Arial" w:hAnsi="Arial" w:cs="Arial"/>
          <w:sz w:val="20"/>
          <w:szCs w:val="20"/>
        </w:rPr>
      </w:pPr>
      <w:r w:rsidRPr="008D08FC">
        <w:rPr>
          <w:rFonts w:ascii="Arial" w:hAnsi="Arial" w:cs="Arial"/>
          <w:sz w:val="20"/>
          <w:szCs w:val="20"/>
        </w:rPr>
        <w:t>L</w:t>
      </w:r>
      <w:r w:rsidR="001F0352" w:rsidRPr="008D08FC">
        <w:rPr>
          <w:rFonts w:ascii="Arial" w:hAnsi="Arial" w:cs="Arial"/>
          <w:sz w:val="20"/>
          <w:szCs w:val="20"/>
        </w:rPr>
        <w:t xml:space="preserve">earning approaches can broadly be classified </w:t>
      </w:r>
      <w:r w:rsidRPr="008D08FC">
        <w:rPr>
          <w:rFonts w:ascii="Arial" w:hAnsi="Arial" w:cs="Arial"/>
          <w:sz w:val="20"/>
          <w:szCs w:val="20"/>
        </w:rPr>
        <w:t>into</w:t>
      </w:r>
      <w:r w:rsidR="001F0352" w:rsidRPr="008D08FC">
        <w:rPr>
          <w:rFonts w:ascii="Arial" w:hAnsi="Arial" w:cs="Arial"/>
          <w:sz w:val="20"/>
          <w:szCs w:val="20"/>
        </w:rPr>
        <w:t xml:space="preserve"> three categories namely </w:t>
      </w:r>
      <w:r w:rsidR="00E4515E" w:rsidRPr="008D08FC">
        <w:rPr>
          <w:rFonts w:ascii="Arial" w:hAnsi="Arial" w:cs="Arial"/>
          <w:sz w:val="20"/>
          <w:szCs w:val="20"/>
        </w:rPr>
        <w:t xml:space="preserve">formal, </w:t>
      </w:r>
      <w:r w:rsidR="00A95838" w:rsidRPr="008D08FC">
        <w:rPr>
          <w:rFonts w:ascii="Arial" w:hAnsi="Arial" w:cs="Arial"/>
          <w:sz w:val="20"/>
          <w:szCs w:val="20"/>
        </w:rPr>
        <w:t>non-</w:t>
      </w:r>
      <w:r w:rsidR="00E4515E" w:rsidRPr="008D08FC">
        <w:rPr>
          <w:rFonts w:ascii="Arial" w:hAnsi="Arial" w:cs="Arial"/>
          <w:sz w:val="20"/>
          <w:szCs w:val="20"/>
        </w:rPr>
        <w:t xml:space="preserve">formal and </w:t>
      </w:r>
      <w:r w:rsidR="00B4403B" w:rsidRPr="008D08FC">
        <w:rPr>
          <w:rFonts w:ascii="Arial" w:hAnsi="Arial" w:cs="Arial"/>
          <w:sz w:val="20"/>
          <w:szCs w:val="20"/>
        </w:rPr>
        <w:t>in</w:t>
      </w:r>
      <w:r w:rsidR="00E4515E" w:rsidRPr="008D08FC">
        <w:rPr>
          <w:rFonts w:ascii="Arial" w:hAnsi="Arial" w:cs="Arial"/>
          <w:sz w:val="20"/>
          <w:szCs w:val="20"/>
        </w:rPr>
        <w:t xml:space="preserve">formal learning. In </w:t>
      </w:r>
      <w:r w:rsidR="00D73E5A" w:rsidRPr="008D08FC">
        <w:rPr>
          <w:rFonts w:ascii="Arial" w:hAnsi="Arial" w:cs="Arial"/>
          <w:sz w:val="20"/>
          <w:szCs w:val="20"/>
        </w:rPr>
        <w:t>brief</w:t>
      </w:r>
      <w:r w:rsidR="00E4515E" w:rsidRPr="008D08FC">
        <w:rPr>
          <w:rFonts w:ascii="Arial" w:hAnsi="Arial" w:cs="Arial"/>
          <w:sz w:val="20"/>
          <w:szCs w:val="20"/>
        </w:rPr>
        <w:t>, formal learning is achieved through organised programmes delivered through schools and other providers</w:t>
      </w:r>
      <w:r w:rsidR="00627C08" w:rsidRPr="008D08FC">
        <w:rPr>
          <w:rFonts w:ascii="Arial" w:hAnsi="Arial" w:cs="Arial"/>
          <w:sz w:val="20"/>
          <w:szCs w:val="20"/>
        </w:rPr>
        <w:t xml:space="preserve"> </w:t>
      </w:r>
      <w:r w:rsidR="00E4515E" w:rsidRPr="008D08FC">
        <w:rPr>
          <w:rFonts w:ascii="Arial" w:hAnsi="Arial" w:cs="Arial"/>
          <w:sz w:val="20"/>
          <w:szCs w:val="20"/>
        </w:rPr>
        <w:t xml:space="preserve">and is recognised </w:t>
      </w:r>
      <w:r w:rsidRPr="008D08FC">
        <w:rPr>
          <w:rFonts w:ascii="Arial" w:hAnsi="Arial" w:cs="Arial"/>
          <w:sz w:val="20"/>
          <w:szCs w:val="20"/>
        </w:rPr>
        <w:t>by</w:t>
      </w:r>
      <w:r w:rsidR="00E4515E" w:rsidRPr="008D08FC">
        <w:rPr>
          <w:rFonts w:ascii="Arial" w:hAnsi="Arial" w:cs="Arial"/>
          <w:sz w:val="20"/>
          <w:szCs w:val="20"/>
        </w:rPr>
        <w:t xml:space="preserve"> a qualification or part of a qualification; non-formal learning is achieved through an organised programme or instruction but is not recognised </w:t>
      </w:r>
      <w:r w:rsidRPr="008D08FC">
        <w:rPr>
          <w:rFonts w:ascii="Arial" w:hAnsi="Arial" w:cs="Arial"/>
          <w:sz w:val="20"/>
          <w:szCs w:val="20"/>
        </w:rPr>
        <w:t>by</w:t>
      </w:r>
      <w:r w:rsidR="00E4515E" w:rsidRPr="008D08FC">
        <w:rPr>
          <w:rFonts w:ascii="Arial" w:hAnsi="Arial" w:cs="Arial"/>
          <w:sz w:val="20"/>
          <w:szCs w:val="20"/>
        </w:rPr>
        <w:t xml:space="preserve"> a qualification</w:t>
      </w:r>
      <w:r w:rsidRPr="008D08FC">
        <w:rPr>
          <w:rFonts w:ascii="Arial" w:hAnsi="Arial" w:cs="Arial"/>
          <w:sz w:val="20"/>
          <w:szCs w:val="20"/>
        </w:rPr>
        <w:t>,</w:t>
      </w:r>
      <w:r w:rsidR="00E4515E" w:rsidRPr="008D08FC">
        <w:rPr>
          <w:rFonts w:ascii="Arial" w:hAnsi="Arial" w:cs="Arial"/>
          <w:sz w:val="20"/>
          <w:szCs w:val="20"/>
        </w:rPr>
        <w:t xml:space="preserve"> and inform</w:t>
      </w:r>
      <w:r w:rsidR="0033778D" w:rsidRPr="008D08FC">
        <w:rPr>
          <w:rFonts w:ascii="Arial" w:hAnsi="Arial" w:cs="Arial"/>
          <w:sz w:val="20"/>
          <w:szCs w:val="20"/>
        </w:rPr>
        <w:t>al learning is achieved outside</w:t>
      </w:r>
      <w:r w:rsidR="00E4515E" w:rsidRPr="008D08FC">
        <w:rPr>
          <w:rFonts w:ascii="Arial" w:hAnsi="Arial" w:cs="Arial"/>
          <w:sz w:val="20"/>
          <w:szCs w:val="20"/>
        </w:rPr>
        <w:t xml:space="preserve"> organised provision (OECD, 2004). HEIs </w:t>
      </w:r>
      <w:r w:rsidR="00D26A45" w:rsidRPr="008D08FC">
        <w:rPr>
          <w:rFonts w:ascii="Arial" w:hAnsi="Arial" w:cs="Arial"/>
          <w:sz w:val="20"/>
          <w:szCs w:val="20"/>
        </w:rPr>
        <w:t>largely adopt formal learning to teach</w:t>
      </w:r>
      <w:r w:rsidR="00C97F30" w:rsidRPr="008D08FC">
        <w:rPr>
          <w:rFonts w:ascii="Arial" w:hAnsi="Arial" w:cs="Arial"/>
          <w:sz w:val="20"/>
          <w:szCs w:val="20"/>
        </w:rPr>
        <w:t xml:space="preserve"> b</w:t>
      </w:r>
      <w:r w:rsidR="00E4515E" w:rsidRPr="008D08FC">
        <w:rPr>
          <w:rFonts w:ascii="Arial" w:hAnsi="Arial" w:cs="Arial"/>
          <w:sz w:val="20"/>
          <w:szCs w:val="20"/>
        </w:rPr>
        <w:t xml:space="preserve">uilt environment students. </w:t>
      </w:r>
      <w:r w:rsidR="00D26A45" w:rsidRPr="008D08FC">
        <w:rPr>
          <w:rFonts w:ascii="Arial" w:hAnsi="Arial" w:cs="Arial"/>
          <w:sz w:val="20"/>
          <w:szCs w:val="20"/>
        </w:rPr>
        <w:t xml:space="preserve">Having realised the </w:t>
      </w:r>
      <w:r w:rsidR="009C45BE" w:rsidRPr="008D08FC">
        <w:rPr>
          <w:rFonts w:ascii="Arial" w:hAnsi="Arial" w:cs="Arial"/>
          <w:sz w:val="20"/>
          <w:szCs w:val="20"/>
        </w:rPr>
        <w:t xml:space="preserve">educational needs </w:t>
      </w:r>
      <w:r w:rsidRPr="008D08FC">
        <w:rPr>
          <w:rFonts w:ascii="Arial" w:hAnsi="Arial" w:cs="Arial"/>
          <w:sz w:val="20"/>
          <w:szCs w:val="20"/>
        </w:rPr>
        <w:t>for</w:t>
      </w:r>
      <w:r w:rsidR="009C45BE" w:rsidRPr="008D08FC">
        <w:rPr>
          <w:rFonts w:ascii="Arial" w:hAnsi="Arial" w:cs="Arial"/>
          <w:sz w:val="20"/>
          <w:szCs w:val="20"/>
        </w:rPr>
        <w:t xml:space="preserve"> disaster resilience, HEIs have attempted to </w:t>
      </w:r>
      <w:r w:rsidR="0033778D" w:rsidRPr="008D08FC">
        <w:rPr>
          <w:rFonts w:ascii="Arial" w:hAnsi="Arial" w:cs="Arial"/>
          <w:sz w:val="20"/>
          <w:szCs w:val="20"/>
        </w:rPr>
        <w:t>integrate</w:t>
      </w:r>
      <w:r w:rsidR="00E26720" w:rsidRPr="008D08FC">
        <w:rPr>
          <w:rFonts w:ascii="Arial" w:hAnsi="Arial" w:cs="Arial"/>
          <w:sz w:val="20"/>
          <w:szCs w:val="20"/>
        </w:rPr>
        <w:t xml:space="preserve"> disaster management knowledge within their curriculum either by teaching it as a programme or </w:t>
      </w:r>
      <w:r w:rsidRPr="008D08FC">
        <w:rPr>
          <w:rFonts w:ascii="Arial" w:hAnsi="Arial" w:cs="Arial"/>
          <w:sz w:val="20"/>
          <w:szCs w:val="20"/>
        </w:rPr>
        <w:t xml:space="preserve">a </w:t>
      </w:r>
      <w:r w:rsidR="00E26720" w:rsidRPr="008D08FC">
        <w:rPr>
          <w:rFonts w:ascii="Arial" w:hAnsi="Arial" w:cs="Arial"/>
          <w:sz w:val="20"/>
          <w:szCs w:val="20"/>
        </w:rPr>
        <w:t xml:space="preserve">module or by providing opportunities for students to research on the subject. </w:t>
      </w:r>
      <w:r w:rsidR="00252F44" w:rsidRPr="008D08FC">
        <w:rPr>
          <w:rFonts w:ascii="Arial" w:hAnsi="Arial" w:cs="Arial"/>
          <w:sz w:val="20"/>
          <w:szCs w:val="20"/>
        </w:rPr>
        <w:t>However, the need to improve the incorporation of such knowledge within the higher education curriculum still exists (</w:t>
      </w:r>
      <w:proofErr w:type="spellStart"/>
      <w:r w:rsidR="00252F44" w:rsidRPr="008D08FC">
        <w:rPr>
          <w:rFonts w:ascii="Arial" w:hAnsi="Arial" w:cs="Arial"/>
          <w:sz w:val="20"/>
          <w:szCs w:val="20"/>
        </w:rPr>
        <w:t>Perdikou</w:t>
      </w:r>
      <w:proofErr w:type="spellEnd"/>
      <w:r w:rsidR="00252F44" w:rsidRPr="008D08FC">
        <w:rPr>
          <w:rFonts w:ascii="Arial" w:hAnsi="Arial" w:cs="Arial"/>
          <w:sz w:val="20"/>
          <w:szCs w:val="20"/>
        </w:rPr>
        <w:t xml:space="preserve"> et. </w:t>
      </w:r>
      <w:r w:rsidR="00A8138F" w:rsidRPr="008D08FC">
        <w:rPr>
          <w:rFonts w:ascii="Arial" w:hAnsi="Arial" w:cs="Arial"/>
          <w:sz w:val="20"/>
          <w:szCs w:val="20"/>
        </w:rPr>
        <w:t>a</w:t>
      </w:r>
      <w:r w:rsidR="00252F44" w:rsidRPr="008D08FC">
        <w:rPr>
          <w:rFonts w:ascii="Arial" w:hAnsi="Arial" w:cs="Arial"/>
          <w:sz w:val="20"/>
          <w:szCs w:val="20"/>
        </w:rPr>
        <w:t xml:space="preserve">l., 2014). </w:t>
      </w:r>
    </w:p>
    <w:p w14:paraId="5C7CFAF3" w14:textId="77777777" w:rsidR="00C97F30" w:rsidRPr="008D08FC" w:rsidRDefault="00C97F30" w:rsidP="00E4515E">
      <w:pPr>
        <w:rPr>
          <w:rFonts w:ascii="Arial" w:hAnsi="Arial" w:cs="Arial"/>
          <w:sz w:val="20"/>
          <w:szCs w:val="20"/>
        </w:rPr>
      </w:pPr>
    </w:p>
    <w:p w14:paraId="1217B17A" w14:textId="6F4E9B75" w:rsidR="00D91D2C" w:rsidRPr="008D08FC" w:rsidRDefault="007A2D2D" w:rsidP="00E4515E">
      <w:pPr>
        <w:rPr>
          <w:rFonts w:ascii="Arial" w:hAnsi="Arial" w:cs="Arial"/>
          <w:sz w:val="20"/>
          <w:szCs w:val="20"/>
        </w:rPr>
      </w:pPr>
      <w:r w:rsidRPr="008D08FC">
        <w:rPr>
          <w:rFonts w:ascii="Arial" w:hAnsi="Arial" w:cs="Arial"/>
          <w:sz w:val="20"/>
          <w:szCs w:val="20"/>
        </w:rPr>
        <w:t xml:space="preserve">The key existing approaches to disaster management education </w:t>
      </w:r>
      <w:r w:rsidR="002F276E" w:rsidRPr="008D08FC">
        <w:rPr>
          <w:rFonts w:ascii="Arial" w:hAnsi="Arial" w:cs="Arial"/>
          <w:sz w:val="20"/>
          <w:szCs w:val="20"/>
        </w:rPr>
        <w:t xml:space="preserve">empirically </w:t>
      </w:r>
      <w:r w:rsidRPr="008D08FC">
        <w:rPr>
          <w:rFonts w:ascii="Arial" w:hAnsi="Arial" w:cs="Arial"/>
          <w:sz w:val="20"/>
          <w:szCs w:val="20"/>
        </w:rPr>
        <w:t xml:space="preserve">identified through the workshop were the undergraduate/postgraduate programmes conducted by the HEIs; </w:t>
      </w:r>
      <w:r w:rsidR="00C5001E" w:rsidRPr="008D08FC">
        <w:rPr>
          <w:rFonts w:ascii="Arial" w:hAnsi="Arial" w:cs="Arial"/>
          <w:sz w:val="20"/>
          <w:szCs w:val="20"/>
        </w:rPr>
        <w:t xml:space="preserve">the </w:t>
      </w:r>
      <w:r w:rsidRPr="008D08FC">
        <w:rPr>
          <w:rFonts w:ascii="Arial" w:hAnsi="Arial" w:cs="Arial"/>
          <w:sz w:val="20"/>
          <w:szCs w:val="20"/>
        </w:rPr>
        <w:t>final project/dissertation in undergraduate and postgraduate programmes; C</w:t>
      </w:r>
      <w:r w:rsidR="004F704C" w:rsidRPr="008D08FC">
        <w:rPr>
          <w:rFonts w:ascii="Arial" w:hAnsi="Arial" w:cs="Arial"/>
          <w:sz w:val="20"/>
          <w:szCs w:val="20"/>
        </w:rPr>
        <w:t xml:space="preserve">ontinuing </w:t>
      </w:r>
      <w:r w:rsidRPr="008D08FC">
        <w:rPr>
          <w:rFonts w:ascii="Arial" w:hAnsi="Arial" w:cs="Arial"/>
          <w:sz w:val="20"/>
          <w:szCs w:val="20"/>
        </w:rPr>
        <w:t>P</w:t>
      </w:r>
      <w:r w:rsidR="004F704C" w:rsidRPr="008D08FC">
        <w:rPr>
          <w:rFonts w:ascii="Arial" w:hAnsi="Arial" w:cs="Arial"/>
          <w:sz w:val="20"/>
          <w:szCs w:val="20"/>
        </w:rPr>
        <w:t xml:space="preserve">rofessional </w:t>
      </w:r>
      <w:r w:rsidRPr="008D08FC">
        <w:rPr>
          <w:rFonts w:ascii="Arial" w:hAnsi="Arial" w:cs="Arial"/>
          <w:sz w:val="20"/>
          <w:szCs w:val="20"/>
        </w:rPr>
        <w:t>D</w:t>
      </w:r>
      <w:r w:rsidR="004F704C" w:rsidRPr="008D08FC">
        <w:rPr>
          <w:rFonts w:ascii="Arial" w:hAnsi="Arial" w:cs="Arial"/>
          <w:sz w:val="20"/>
          <w:szCs w:val="20"/>
        </w:rPr>
        <w:t>evelopment (CPD)</w:t>
      </w:r>
      <w:r w:rsidRPr="008D08FC">
        <w:rPr>
          <w:rFonts w:ascii="Arial" w:hAnsi="Arial" w:cs="Arial"/>
          <w:sz w:val="20"/>
          <w:szCs w:val="20"/>
        </w:rPr>
        <w:t xml:space="preserve"> and short courses conducted by HEIs, professional bodies and other institutes; widely available knowledge on the world wide web; other traditional modes like text books, magazines and other publications; self study</w:t>
      </w:r>
      <w:r w:rsidR="00C5001E" w:rsidRPr="008D08FC">
        <w:rPr>
          <w:rFonts w:ascii="Arial" w:hAnsi="Arial" w:cs="Arial"/>
          <w:sz w:val="20"/>
          <w:szCs w:val="20"/>
        </w:rPr>
        <w:t>,</w:t>
      </w:r>
      <w:r w:rsidRPr="008D08FC">
        <w:rPr>
          <w:rFonts w:ascii="Arial" w:hAnsi="Arial" w:cs="Arial"/>
          <w:sz w:val="20"/>
          <w:szCs w:val="20"/>
        </w:rPr>
        <w:t xml:space="preserve"> and learning by experience (see </w:t>
      </w:r>
      <w:proofErr w:type="spellStart"/>
      <w:r w:rsidRPr="008D08FC">
        <w:rPr>
          <w:rFonts w:ascii="Arial" w:hAnsi="Arial" w:cs="Arial"/>
          <w:sz w:val="20"/>
          <w:szCs w:val="20"/>
        </w:rPr>
        <w:t>Siriwardena</w:t>
      </w:r>
      <w:proofErr w:type="spellEnd"/>
      <w:r w:rsidRPr="008D08FC">
        <w:rPr>
          <w:rFonts w:ascii="Arial" w:hAnsi="Arial" w:cs="Arial"/>
          <w:sz w:val="20"/>
          <w:szCs w:val="20"/>
        </w:rPr>
        <w:t xml:space="preserve"> </w:t>
      </w:r>
      <w:r w:rsidRPr="008D08FC">
        <w:rPr>
          <w:rFonts w:ascii="Arial" w:hAnsi="Arial" w:cs="Arial"/>
          <w:i/>
          <w:sz w:val="20"/>
          <w:szCs w:val="20"/>
        </w:rPr>
        <w:t>et al</w:t>
      </w:r>
      <w:r w:rsidRPr="008D08FC">
        <w:rPr>
          <w:rFonts w:ascii="Arial" w:hAnsi="Arial" w:cs="Arial"/>
          <w:sz w:val="20"/>
          <w:szCs w:val="20"/>
        </w:rPr>
        <w:t>., 2013).</w:t>
      </w:r>
      <w:r w:rsidR="00A8138F" w:rsidRPr="008D08FC">
        <w:rPr>
          <w:rFonts w:ascii="Arial" w:hAnsi="Arial" w:cs="Arial"/>
          <w:sz w:val="20"/>
          <w:szCs w:val="20"/>
        </w:rPr>
        <w:t xml:space="preserve"> Among these, HEIs mainly contribute to approaches that are more formal. </w:t>
      </w:r>
      <w:r w:rsidR="00252F44" w:rsidRPr="008D08FC">
        <w:rPr>
          <w:rFonts w:ascii="Arial" w:hAnsi="Arial" w:cs="Arial"/>
          <w:sz w:val="20"/>
          <w:szCs w:val="20"/>
        </w:rPr>
        <w:t>Despite the fact th</w:t>
      </w:r>
      <w:r w:rsidR="00590480" w:rsidRPr="008D08FC">
        <w:rPr>
          <w:rFonts w:ascii="Arial" w:hAnsi="Arial" w:cs="Arial"/>
          <w:sz w:val="20"/>
          <w:szCs w:val="20"/>
        </w:rPr>
        <w:t>at</w:t>
      </w:r>
      <w:r w:rsidR="00252F44" w:rsidRPr="008D08FC">
        <w:rPr>
          <w:rFonts w:ascii="Arial" w:hAnsi="Arial" w:cs="Arial"/>
          <w:sz w:val="20"/>
          <w:szCs w:val="20"/>
        </w:rPr>
        <w:t xml:space="preserve"> most HEIs prefer </w:t>
      </w:r>
      <w:r w:rsidR="00C5001E" w:rsidRPr="008D08FC">
        <w:rPr>
          <w:rFonts w:ascii="Arial" w:hAnsi="Arial" w:cs="Arial"/>
          <w:sz w:val="20"/>
          <w:szCs w:val="20"/>
        </w:rPr>
        <w:t xml:space="preserve">the </w:t>
      </w:r>
      <w:r w:rsidR="00252F44" w:rsidRPr="008D08FC">
        <w:rPr>
          <w:rFonts w:ascii="Arial" w:hAnsi="Arial" w:cs="Arial"/>
          <w:sz w:val="20"/>
          <w:szCs w:val="20"/>
        </w:rPr>
        <w:t xml:space="preserve">formal learning approach </w:t>
      </w:r>
      <w:r w:rsidR="00C5001E" w:rsidRPr="008D08FC">
        <w:rPr>
          <w:rFonts w:ascii="Arial" w:hAnsi="Arial" w:cs="Arial"/>
          <w:sz w:val="20"/>
          <w:szCs w:val="20"/>
        </w:rPr>
        <w:t>in</w:t>
      </w:r>
      <w:r w:rsidR="00252F44" w:rsidRPr="008D08FC">
        <w:rPr>
          <w:rFonts w:ascii="Arial" w:hAnsi="Arial" w:cs="Arial"/>
          <w:sz w:val="20"/>
          <w:szCs w:val="20"/>
        </w:rPr>
        <w:t xml:space="preserve"> teach</w:t>
      </w:r>
      <w:r w:rsidR="00C5001E" w:rsidRPr="008D08FC">
        <w:rPr>
          <w:rFonts w:ascii="Arial" w:hAnsi="Arial" w:cs="Arial"/>
          <w:sz w:val="20"/>
          <w:szCs w:val="20"/>
        </w:rPr>
        <w:t>ing</w:t>
      </w:r>
      <w:r w:rsidR="00252F44" w:rsidRPr="008D08FC">
        <w:rPr>
          <w:rFonts w:ascii="Arial" w:hAnsi="Arial" w:cs="Arial"/>
          <w:sz w:val="20"/>
          <w:szCs w:val="20"/>
        </w:rPr>
        <w:t xml:space="preserve"> built environment students, this approach has disadvantages such as </w:t>
      </w:r>
      <w:r w:rsidR="00FC5659" w:rsidRPr="008D08FC">
        <w:rPr>
          <w:rFonts w:ascii="Arial" w:hAnsi="Arial" w:cs="Arial"/>
          <w:sz w:val="20"/>
          <w:szCs w:val="20"/>
        </w:rPr>
        <w:t xml:space="preserve">a </w:t>
      </w:r>
      <w:r w:rsidR="00252F44" w:rsidRPr="008D08FC">
        <w:rPr>
          <w:rFonts w:ascii="Arial" w:hAnsi="Arial" w:cs="Arial"/>
          <w:sz w:val="20"/>
          <w:szCs w:val="20"/>
        </w:rPr>
        <w:t xml:space="preserve">lack of </w:t>
      </w:r>
      <w:r w:rsidR="00E4515E" w:rsidRPr="008D08FC">
        <w:rPr>
          <w:rFonts w:ascii="Arial" w:hAnsi="Arial" w:cs="Arial"/>
          <w:sz w:val="20"/>
          <w:szCs w:val="20"/>
        </w:rPr>
        <w:t xml:space="preserve">industry and community engagement, </w:t>
      </w:r>
      <w:r w:rsidR="00FC5659" w:rsidRPr="008D08FC">
        <w:rPr>
          <w:rFonts w:ascii="Arial" w:hAnsi="Arial" w:cs="Arial"/>
          <w:sz w:val="20"/>
          <w:szCs w:val="20"/>
        </w:rPr>
        <w:t xml:space="preserve">a </w:t>
      </w:r>
      <w:r w:rsidR="00E4515E" w:rsidRPr="008D08FC">
        <w:rPr>
          <w:rFonts w:ascii="Arial" w:hAnsi="Arial" w:cs="Arial"/>
          <w:sz w:val="20"/>
          <w:szCs w:val="20"/>
        </w:rPr>
        <w:t xml:space="preserve">lack of multidisciplinary teaching and learning provisions, </w:t>
      </w:r>
      <w:r w:rsidR="00FC5659" w:rsidRPr="008D08FC">
        <w:rPr>
          <w:rFonts w:ascii="Arial" w:hAnsi="Arial" w:cs="Arial"/>
          <w:sz w:val="20"/>
          <w:szCs w:val="20"/>
        </w:rPr>
        <w:t xml:space="preserve">a </w:t>
      </w:r>
      <w:r w:rsidR="00E4515E" w:rsidRPr="008D08FC">
        <w:rPr>
          <w:rFonts w:ascii="Arial" w:hAnsi="Arial" w:cs="Arial"/>
          <w:sz w:val="20"/>
          <w:szCs w:val="20"/>
        </w:rPr>
        <w:t>lack of flexibility in rapid response</w:t>
      </w:r>
      <w:r w:rsidR="00FC5659" w:rsidRPr="008D08FC">
        <w:rPr>
          <w:rFonts w:ascii="Arial" w:hAnsi="Arial" w:cs="Arial"/>
          <w:sz w:val="20"/>
          <w:szCs w:val="20"/>
        </w:rPr>
        <w:t>s</w:t>
      </w:r>
      <w:r w:rsidR="00E4515E" w:rsidRPr="008D08FC">
        <w:rPr>
          <w:rFonts w:ascii="Arial" w:hAnsi="Arial" w:cs="Arial"/>
          <w:sz w:val="20"/>
          <w:szCs w:val="20"/>
        </w:rPr>
        <w:t xml:space="preserve"> to dynamic industry requirements </w:t>
      </w:r>
      <w:r w:rsidR="00252F44" w:rsidRPr="008D08FC">
        <w:rPr>
          <w:rFonts w:ascii="Arial" w:hAnsi="Arial" w:cs="Arial"/>
          <w:sz w:val="20"/>
          <w:szCs w:val="20"/>
        </w:rPr>
        <w:t xml:space="preserve">and </w:t>
      </w:r>
      <w:r w:rsidR="00FC5659" w:rsidRPr="008D08FC">
        <w:rPr>
          <w:rFonts w:ascii="Arial" w:hAnsi="Arial" w:cs="Arial"/>
          <w:sz w:val="20"/>
          <w:szCs w:val="20"/>
        </w:rPr>
        <w:t xml:space="preserve">a </w:t>
      </w:r>
      <w:r w:rsidR="00252F44" w:rsidRPr="008D08FC">
        <w:rPr>
          <w:rFonts w:ascii="Arial" w:hAnsi="Arial" w:cs="Arial"/>
          <w:sz w:val="20"/>
          <w:szCs w:val="20"/>
        </w:rPr>
        <w:t xml:space="preserve">relatively shorter period of </w:t>
      </w:r>
      <w:r w:rsidR="00E4515E" w:rsidRPr="008D08FC">
        <w:rPr>
          <w:rFonts w:ascii="Arial" w:hAnsi="Arial" w:cs="Arial"/>
          <w:sz w:val="20"/>
          <w:szCs w:val="20"/>
        </w:rPr>
        <w:t>student engagement (</w:t>
      </w:r>
      <w:proofErr w:type="spellStart"/>
      <w:r w:rsidR="00E4515E" w:rsidRPr="008D08FC">
        <w:rPr>
          <w:rFonts w:ascii="Arial" w:hAnsi="Arial" w:cs="Arial"/>
          <w:sz w:val="20"/>
          <w:szCs w:val="20"/>
        </w:rPr>
        <w:t>Siriward</w:t>
      </w:r>
      <w:r w:rsidR="00171871" w:rsidRPr="008D08FC">
        <w:rPr>
          <w:rFonts w:ascii="Arial" w:hAnsi="Arial" w:cs="Arial"/>
          <w:sz w:val="20"/>
          <w:szCs w:val="20"/>
        </w:rPr>
        <w:t>ena</w:t>
      </w:r>
      <w:proofErr w:type="spellEnd"/>
      <w:r w:rsidR="00E4515E" w:rsidRPr="008D08FC">
        <w:rPr>
          <w:rFonts w:ascii="Arial" w:hAnsi="Arial" w:cs="Arial"/>
          <w:sz w:val="20"/>
          <w:szCs w:val="20"/>
        </w:rPr>
        <w:t xml:space="preserve"> </w:t>
      </w:r>
      <w:r w:rsidR="00E4515E" w:rsidRPr="008D08FC">
        <w:rPr>
          <w:rFonts w:ascii="Arial" w:hAnsi="Arial" w:cs="Arial"/>
          <w:i/>
          <w:sz w:val="20"/>
          <w:szCs w:val="20"/>
        </w:rPr>
        <w:t>et al</w:t>
      </w:r>
      <w:r w:rsidR="002F276E" w:rsidRPr="008D08FC">
        <w:rPr>
          <w:rFonts w:ascii="Arial" w:hAnsi="Arial" w:cs="Arial"/>
          <w:sz w:val="20"/>
          <w:szCs w:val="20"/>
        </w:rPr>
        <w:t>.</w:t>
      </w:r>
      <w:r w:rsidR="00E4515E" w:rsidRPr="008D08FC">
        <w:rPr>
          <w:rFonts w:ascii="Arial" w:hAnsi="Arial" w:cs="Arial"/>
          <w:sz w:val="20"/>
          <w:szCs w:val="20"/>
        </w:rPr>
        <w:t xml:space="preserve">, 2013). </w:t>
      </w:r>
    </w:p>
    <w:p w14:paraId="3573868E" w14:textId="77777777" w:rsidR="00C97F30" w:rsidRPr="008D08FC" w:rsidRDefault="00C97F30" w:rsidP="00D91D2C">
      <w:pPr>
        <w:tabs>
          <w:tab w:val="left" w:pos="4820"/>
        </w:tabs>
        <w:rPr>
          <w:rFonts w:ascii="Arial" w:hAnsi="Arial" w:cs="Arial"/>
          <w:sz w:val="20"/>
          <w:szCs w:val="20"/>
        </w:rPr>
      </w:pPr>
    </w:p>
    <w:p w14:paraId="53742D5F" w14:textId="1B504A5A" w:rsidR="00D03139" w:rsidRPr="008D08FC" w:rsidRDefault="00D91D2C" w:rsidP="00D91D2C">
      <w:pPr>
        <w:tabs>
          <w:tab w:val="left" w:pos="4820"/>
        </w:tabs>
        <w:rPr>
          <w:rFonts w:ascii="Arial" w:hAnsi="Arial" w:cs="Arial"/>
          <w:sz w:val="20"/>
          <w:szCs w:val="20"/>
        </w:rPr>
      </w:pPr>
      <w:r w:rsidRPr="008D08FC">
        <w:rPr>
          <w:rFonts w:ascii="Arial" w:hAnsi="Arial" w:cs="Arial"/>
          <w:sz w:val="20"/>
          <w:szCs w:val="20"/>
        </w:rPr>
        <w:t xml:space="preserve">Higher education programmes that prepare students for careers in disaster resilience have an important contribution to make in terms of the contents of the curriculum, </w:t>
      </w:r>
      <w:r w:rsidR="00FC5659" w:rsidRPr="008D08FC">
        <w:rPr>
          <w:rFonts w:ascii="Arial" w:hAnsi="Arial" w:cs="Arial"/>
          <w:sz w:val="20"/>
          <w:szCs w:val="20"/>
        </w:rPr>
        <w:t xml:space="preserve">the </w:t>
      </w:r>
      <w:r w:rsidRPr="008D08FC">
        <w:rPr>
          <w:rFonts w:ascii="Arial" w:hAnsi="Arial" w:cs="Arial"/>
          <w:sz w:val="20"/>
          <w:szCs w:val="20"/>
        </w:rPr>
        <w:t xml:space="preserve">educational methods and </w:t>
      </w:r>
      <w:r w:rsidR="00FC5659" w:rsidRPr="008D08FC">
        <w:rPr>
          <w:rFonts w:ascii="Arial" w:hAnsi="Arial" w:cs="Arial"/>
          <w:sz w:val="20"/>
          <w:szCs w:val="20"/>
        </w:rPr>
        <w:t xml:space="preserve">the </w:t>
      </w:r>
      <w:r w:rsidRPr="008D08FC">
        <w:rPr>
          <w:rFonts w:ascii="Arial" w:hAnsi="Arial" w:cs="Arial"/>
          <w:sz w:val="20"/>
          <w:szCs w:val="20"/>
        </w:rPr>
        <w:t xml:space="preserve">study materials (Amaratunga </w:t>
      </w:r>
      <w:r w:rsidRPr="008D08FC">
        <w:rPr>
          <w:rFonts w:ascii="Arial" w:hAnsi="Arial" w:cs="Arial"/>
          <w:i/>
          <w:sz w:val="20"/>
          <w:szCs w:val="20"/>
        </w:rPr>
        <w:t>et. al</w:t>
      </w:r>
      <w:r w:rsidRPr="008D08FC">
        <w:rPr>
          <w:rFonts w:ascii="Arial" w:hAnsi="Arial" w:cs="Arial"/>
          <w:sz w:val="20"/>
          <w:szCs w:val="20"/>
        </w:rPr>
        <w:t>., 2011). However, the complex and multidisciplinary nature of disaster management education pose</w:t>
      </w:r>
      <w:r w:rsidR="00FC5659" w:rsidRPr="008D08FC">
        <w:rPr>
          <w:rFonts w:ascii="Arial" w:hAnsi="Arial" w:cs="Arial"/>
          <w:sz w:val="20"/>
          <w:szCs w:val="20"/>
        </w:rPr>
        <w:t>s</w:t>
      </w:r>
      <w:r w:rsidRPr="008D08FC">
        <w:rPr>
          <w:rFonts w:ascii="Arial" w:hAnsi="Arial" w:cs="Arial"/>
          <w:sz w:val="20"/>
          <w:szCs w:val="20"/>
        </w:rPr>
        <w:t xml:space="preserve"> a challenge </w:t>
      </w:r>
      <w:r w:rsidR="00FC5659" w:rsidRPr="008D08FC">
        <w:rPr>
          <w:rFonts w:ascii="Arial" w:hAnsi="Arial" w:cs="Arial"/>
          <w:sz w:val="20"/>
          <w:szCs w:val="20"/>
        </w:rPr>
        <w:t>for</w:t>
      </w:r>
      <w:r w:rsidRPr="008D08FC">
        <w:rPr>
          <w:rFonts w:ascii="Arial" w:hAnsi="Arial" w:cs="Arial"/>
          <w:sz w:val="20"/>
          <w:szCs w:val="20"/>
        </w:rPr>
        <w:t xml:space="preserve"> the higher education institutions to achieve this goal purely through the delivery of </w:t>
      </w:r>
      <w:r w:rsidR="00FC5659" w:rsidRPr="008D08FC">
        <w:rPr>
          <w:rFonts w:ascii="Arial" w:hAnsi="Arial" w:cs="Arial"/>
          <w:sz w:val="20"/>
          <w:szCs w:val="20"/>
        </w:rPr>
        <w:t xml:space="preserve">a </w:t>
      </w:r>
      <w:r w:rsidRPr="008D08FC">
        <w:rPr>
          <w:rFonts w:ascii="Arial" w:hAnsi="Arial" w:cs="Arial"/>
          <w:sz w:val="20"/>
          <w:szCs w:val="20"/>
        </w:rPr>
        <w:t>formal curriculum. Further</w:t>
      </w:r>
      <w:r w:rsidR="00FC5659" w:rsidRPr="008D08FC">
        <w:rPr>
          <w:rFonts w:ascii="Arial" w:hAnsi="Arial" w:cs="Arial"/>
          <w:sz w:val="20"/>
          <w:szCs w:val="20"/>
        </w:rPr>
        <w:t>more</w:t>
      </w:r>
      <w:r w:rsidR="00701A93" w:rsidRPr="008D08FC">
        <w:rPr>
          <w:rFonts w:ascii="Arial" w:hAnsi="Arial" w:cs="Arial"/>
          <w:sz w:val="20"/>
          <w:szCs w:val="20"/>
        </w:rPr>
        <w:t>,</w:t>
      </w:r>
      <w:r w:rsidRPr="008D08FC">
        <w:rPr>
          <w:rFonts w:ascii="Arial" w:hAnsi="Arial" w:cs="Arial"/>
          <w:sz w:val="20"/>
          <w:szCs w:val="20"/>
        </w:rPr>
        <w:t xml:space="preserve"> higher education programme</w:t>
      </w:r>
      <w:r w:rsidR="00FC5659" w:rsidRPr="008D08FC">
        <w:rPr>
          <w:rFonts w:ascii="Arial" w:hAnsi="Arial" w:cs="Arial"/>
          <w:sz w:val="20"/>
          <w:szCs w:val="20"/>
        </w:rPr>
        <w:t>s</w:t>
      </w:r>
      <w:r w:rsidRPr="008D08FC">
        <w:rPr>
          <w:rFonts w:ascii="Arial" w:hAnsi="Arial" w:cs="Arial"/>
          <w:sz w:val="20"/>
          <w:szCs w:val="20"/>
        </w:rPr>
        <w:t xml:space="preserve"> should be more innovative in providing opportunities to work in close collaboration with industry, communities, humanitarian agencies, private sectors and other higher education institutions</w:t>
      </w:r>
      <w:r w:rsidRPr="008D08FC">
        <w:t>.</w:t>
      </w:r>
      <w:r w:rsidR="004D3F78" w:rsidRPr="008D08FC">
        <w:t xml:space="preserve"> </w:t>
      </w:r>
      <w:r w:rsidR="00EC7B52" w:rsidRPr="008D08FC">
        <w:rPr>
          <w:rFonts w:ascii="Arial" w:hAnsi="Arial" w:cs="Arial"/>
          <w:sz w:val="20"/>
          <w:szCs w:val="20"/>
        </w:rPr>
        <w:t>As mentioned,</w:t>
      </w:r>
      <w:r w:rsidR="00C97F30" w:rsidRPr="008D08FC">
        <w:rPr>
          <w:rFonts w:ascii="Arial" w:hAnsi="Arial" w:cs="Arial"/>
          <w:sz w:val="20"/>
          <w:szCs w:val="20"/>
        </w:rPr>
        <w:t xml:space="preserve"> institutionalised formal learning approaches often lack these</w:t>
      </w:r>
      <w:r w:rsidRPr="008D08FC">
        <w:rPr>
          <w:rFonts w:ascii="Arial" w:hAnsi="Arial" w:cs="Arial"/>
          <w:sz w:val="20"/>
          <w:szCs w:val="20"/>
        </w:rPr>
        <w:t xml:space="preserve"> qualities. </w:t>
      </w:r>
      <w:r w:rsidR="00A95838" w:rsidRPr="008D08FC">
        <w:rPr>
          <w:rFonts w:ascii="Arial" w:hAnsi="Arial" w:cs="Arial"/>
          <w:sz w:val="20"/>
          <w:szCs w:val="20"/>
        </w:rPr>
        <w:t>Further</w:t>
      </w:r>
      <w:r w:rsidR="00FC5659" w:rsidRPr="008D08FC">
        <w:rPr>
          <w:rFonts w:ascii="Arial" w:hAnsi="Arial" w:cs="Arial"/>
          <w:sz w:val="20"/>
          <w:szCs w:val="20"/>
        </w:rPr>
        <w:t>more</w:t>
      </w:r>
      <w:r w:rsidR="00A95838" w:rsidRPr="008D08FC">
        <w:rPr>
          <w:rFonts w:ascii="Arial" w:hAnsi="Arial" w:cs="Arial"/>
          <w:sz w:val="20"/>
          <w:szCs w:val="20"/>
        </w:rPr>
        <w:t>, the</w:t>
      </w:r>
      <w:r w:rsidR="006F0BC4" w:rsidRPr="008D08FC">
        <w:rPr>
          <w:rFonts w:ascii="Arial" w:hAnsi="Arial" w:cs="Arial"/>
          <w:sz w:val="20"/>
          <w:szCs w:val="20"/>
        </w:rPr>
        <w:t xml:space="preserve"> time consuming process of making change</w:t>
      </w:r>
      <w:r w:rsidR="00A95838" w:rsidRPr="008D08FC">
        <w:rPr>
          <w:rFonts w:ascii="Arial" w:hAnsi="Arial" w:cs="Arial"/>
          <w:sz w:val="20"/>
          <w:szCs w:val="20"/>
        </w:rPr>
        <w:t>s to formal curricul</w:t>
      </w:r>
      <w:r w:rsidR="00FC5659" w:rsidRPr="008D08FC">
        <w:rPr>
          <w:rFonts w:ascii="Arial" w:hAnsi="Arial" w:cs="Arial"/>
          <w:sz w:val="20"/>
          <w:szCs w:val="20"/>
        </w:rPr>
        <w:t>a</w:t>
      </w:r>
      <w:r w:rsidR="00A95838" w:rsidRPr="008D08FC">
        <w:rPr>
          <w:rFonts w:ascii="Arial" w:hAnsi="Arial" w:cs="Arial"/>
          <w:sz w:val="20"/>
          <w:szCs w:val="20"/>
        </w:rPr>
        <w:t xml:space="preserve"> limits the opportunities for HEIs to respond </w:t>
      </w:r>
      <w:r w:rsidR="00EC7B52" w:rsidRPr="008D08FC">
        <w:rPr>
          <w:rFonts w:ascii="Arial" w:hAnsi="Arial" w:cs="Arial"/>
          <w:sz w:val="20"/>
          <w:szCs w:val="20"/>
        </w:rPr>
        <w:t>faster to the changing needs of</w:t>
      </w:r>
      <w:r w:rsidR="00A95838" w:rsidRPr="008D08FC">
        <w:rPr>
          <w:rFonts w:ascii="Arial" w:hAnsi="Arial" w:cs="Arial"/>
          <w:sz w:val="20"/>
          <w:szCs w:val="20"/>
        </w:rPr>
        <w:t xml:space="preserve"> industry. </w:t>
      </w:r>
      <w:r w:rsidR="00A8138F" w:rsidRPr="008D08FC">
        <w:rPr>
          <w:rFonts w:ascii="Arial" w:hAnsi="Arial" w:cs="Arial"/>
          <w:sz w:val="20"/>
          <w:szCs w:val="20"/>
        </w:rPr>
        <w:t xml:space="preserve">Considering </w:t>
      </w:r>
      <w:r w:rsidR="00FC5659" w:rsidRPr="008D08FC">
        <w:rPr>
          <w:rFonts w:ascii="Arial" w:hAnsi="Arial" w:cs="Arial"/>
          <w:sz w:val="20"/>
          <w:szCs w:val="20"/>
        </w:rPr>
        <w:t xml:space="preserve">that </w:t>
      </w:r>
      <w:r w:rsidR="00A8138F" w:rsidRPr="008D08FC">
        <w:rPr>
          <w:rFonts w:ascii="Arial" w:hAnsi="Arial" w:cs="Arial"/>
          <w:sz w:val="20"/>
          <w:szCs w:val="20"/>
        </w:rPr>
        <w:t>the</w:t>
      </w:r>
      <w:r w:rsidR="00FC5659" w:rsidRPr="008D08FC">
        <w:rPr>
          <w:rFonts w:ascii="Arial" w:hAnsi="Arial" w:cs="Arial"/>
          <w:sz w:val="20"/>
          <w:szCs w:val="20"/>
        </w:rPr>
        <w:t>re are</w:t>
      </w:r>
      <w:r w:rsidR="00A8138F" w:rsidRPr="008D08FC">
        <w:rPr>
          <w:rFonts w:ascii="Arial" w:hAnsi="Arial" w:cs="Arial"/>
          <w:sz w:val="20"/>
          <w:szCs w:val="20"/>
        </w:rPr>
        <w:t xml:space="preserve"> flaws in the provision of disaster management education through regular courses, it </w:t>
      </w:r>
      <w:r w:rsidR="00FC5659" w:rsidRPr="008D08FC">
        <w:rPr>
          <w:rFonts w:ascii="Arial" w:hAnsi="Arial" w:cs="Arial"/>
          <w:sz w:val="20"/>
          <w:szCs w:val="20"/>
        </w:rPr>
        <w:t>has been</w:t>
      </w:r>
      <w:r w:rsidR="00A8138F" w:rsidRPr="008D08FC">
        <w:rPr>
          <w:rFonts w:ascii="Arial" w:hAnsi="Arial" w:cs="Arial"/>
          <w:sz w:val="20"/>
          <w:szCs w:val="20"/>
        </w:rPr>
        <w:t xml:space="preserve"> suggested </w:t>
      </w:r>
      <w:r w:rsidR="00FC5659" w:rsidRPr="008D08FC">
        <w:rPr>
          <w:rFonts w:ascii="Arial" w:hAnsi="Arial" w:cs="Arial"/>
          <w:sz w:val="20"/>
          <w:szCs w:val="20"/>
        </w:rPr>
        <w:t xml:space="preserve">that such </w:t>
      </w:r>
      <w:r w:rsidR="00A8138F" w:rsidRPr="008D08FC">
        <w:rPr>
          <w:rFonts w:ascii="Arial" w:hAnsi="Arial" w:cs="Arial"/>
          <w:sz w:val="20"/>
          <w:szCs w:val="20"/>
        </w:rPr>
        <w:t xml:space="preserve">knowledge </w:t>
      </w:r>
      <w:r w:rsidR="00FC5659" w:rsidRPr="008D08FC">
        <w:rPr>
          <w:rFonts w:ascii="Arial" w:hAnsi="Arial" w:cs="Arial"/>
          <w:sz w:val="20"/>
          <w:szCs w:val="20"/>
        </w:rPr>
        <w:t xml:space="preserve">should be provided </w:t>
      </w:r>
      <w:r w:rsidR="00A8138F" w:rsidRPr="008D08FC">
        <w:rPr>
          <w:rFonts w:ascii="Arial" w:hAnsi="Arial" w:cs="Arial"/>
          <w:sz w:val="20"/>
          <w:szCs w:val="20"/>
        </w:rPr>
        <w:t xml:space="preserve">through short courses (Shaw, 2008; </w:t>
      </w:r>
      <w:proofErr w:type="spellStart"/>
      <w:r w:rsidR="00A8138F" w:rsidRPr="008D08FC">
        <w:rPr>
          <w:rFonts w:ascii="Arial" w:hAnsi="Arial" w:cs="Arial"/>
          <w:sz w:val="20"/>
          <w:szCs w:val="20"/>
        </w:rPr>
        <w:t>Siriwardena</w:t>
      </w:r>
      <w:proofErr w:type="spellEnd"/>
      <w:r w:rsidR="00A8138F" w:rsidRPr="008D08FC">
        <w:rPr>
          <w:rFonts w:ascii="Arial" w:hAnsi="Arial" w:cs="Arial"/>
          <w:sz w:val="20"/>
          <w:szCs w:val="20"/>
        </w:rPr>
        <w:t xml:space="preserve"> </w:t>
      </w:r>
      <w:r w:rsidR="00A8138F" w:rsidRPr="008D08FC">
        <w:rPr>
          <w:rFonts w:ascii="Arial" w:hAnsi="Arial" w:cs="Arial"/>
          <w:i/>
          <w:sz w:val="20"/>
          <w:szCs w:val="20"/>
        </w:rPr>
        <w:t>et al</w:t>
      </w:r>
      <w:r w:rsidR="00A8138F" w:rsidRPr="008D08FC">
        <w:rPr>
          <w:rFonts w:ascii="Arial" w:hAnsi="Arial" w:cs="Arial"/>
          <w:sz w:val="20"/>
          <w:szCs w:val="20"/>
        </w:rPr>
        <w:t>., 2013). As such t</w:t>
      </w:r>
      <w:r w:rsidR="00A95838" w:rsidRPr="008D08FC">
        <w:rPr>
          <w:rFonts w:ascii="Arial" w:hAnsi="Arial" w:cs="Arial"/>
          <w:sz w:val="20"/>
          <w:szCs w:val="20"/>
        </w:rPr>
        <w:t xml:space="preserve">he </w:t>
      </w:r>
      <w:r w:rsidR="00B4403B" w:rsidRPr="008D08FC">
        <w:rPr>
          <w:rFonts w:ascii="Arial" w:hAnsi="Arial" w:cs="Arial"/>
          <w:sz w:val="20"/>
          <w:szCs w:val="20"/>
        </w:rPr>
        <w:t>non-formal</w:t>
      </w:r>
      <w:r w:rsidR="00A95838" w:rsidRPr="008D08FC">
        <w:rPr>
          <w:rFonts w:ascii="Arial" w:hAnsi="Arial" w:cs="Arial"/>
          <w:sz w:val="20"/>
          <w:szCs w:val="20"/>
        </w:rPr>
        <w:t xml:space="preserve"> approaches</w:t>
      </w:r>
      <w:r w:rsidR="00FC5659" w:rsidRPr="008D08FC">
        <w:rPr>
          <w:rFonts w:ascii="Arial" w:hAnsi="Arial" w:cs="Arial"/>
          <w:sz w:val="20"/>
          <w:szCs w:val="20"/>
        </w:rPr>
        <w:t>,</w:t>
      </w:r>
      <w:r w:rsidR="00A95838" w:rsidRPr="008D08FC">
        <w:rPr>
          <w:rFonts w:ascii="Arial" w:hAnsi="Arial" w:cs="Arial"/>
          <w:sz w:val="20"/>
          <w:szCs w:val="20"/>
        </w:rPr>
        <w:t xml:space="preserve"> such as CPD, short courses,</w:t>
      </w:r>
      <w:r w:rsidR="00B4403B" w:rsidRPr="008D08FC">
        <w:rPr>
          <w:rFonts w:ascii="Arial" w:hAnsi="Arial" w:cs="Arial"/>
          <w:sz w:val="20"/>
          <w:szCs w:val="20"/>
        </w:rPr>
        <w:t xml:space="preserve"> seminars</w:t>
      </w:r>
      <w:r w:rsidR="00FC5659" w:rsidRPr="008D08FC">
        <w:rPr>
          <w:rFonts w:ascii="Arial" w:hAnsi="Arial" w:cs="Arial"/>
          <w:sz w:val="20"/>
          <w:szCs w:val="20"/>
        </w:rPr>
        <w:t xml:space="preserve"> and</w:t>
      </w:r>
      <w:r w:rsidR="00B4403B" w:rsidRPr="008D08FC">
        <w:rPr>
          <w:rFonts w:ascii="Arial" w:hAnsi="Arial" w:cs="Arial"/>
          <w:sz w:val="20"/>
          <w:szCs w:val="20"/>
        </w:rPr>
        <w:t xml:space="preserve"> workshops</w:t>
      </w:r>
      <w:r w:rsidR="00FC5659" w:rsidRPr="008D08FC">
        <w:rPr>
          <w:rFonts w:ascii="Arial" w:hAnsi="Arial" w:cs="Arial"/>
          <w:sz w:val="20"/>
          <w:szCs w:val="20"/>
        </w:rPr>
        <w:t>,</w:t>
      </w:r>
      <w:r w:rsidR="00B4403B" w:rsidRPr="008D08FC">
        <w:rPr>
          <w:rFonts w:ascii="Arial" w:hAnsi="Arial" w:cs="Arial"/>
          <w:sz w:val="20"/>
          <w:szCs w:val="20"/>
        </w:rPr>
        <w:t xml:space="preserve"> </w:t>
      </w:r>
      <w:r w:rsidR="00FC5659" w:rsidRPr="008D08FC">
        <w:rPr>
          <w:rFonts w:ascii="Arial" w:hAnsi="Arial" w:cs="Arial"/>
          <w:sz w:val="20"/>
          <w:szCs w:val="20"/>
        </w:rPr>
        <w:t xml:space="preserve">deliver a </w:t>
      </w:r>
      <w:r w:rsidR="00B4403B" w:rsidRPr="008D08FC">
        <w:rPr>
          <w:rFonts w:ascii="Arial" w:hAnsi="Arial" w:cs="Arial"/>
          <w:sz w:val="20"/>
          <w:szCs w:val="20"/>
        </w:rPr>
        <w:t xml:space="preserve">more responsive and effective way </w:t>
      </w:r>
      <w:r w:rsidR="00FC5659" w:rsidRPr="008D08FC">
        <w:rPr>
          <w:rFonts w:ascii="Arial" w:hAnsi="Arial" w:cs="Arial"/>
          <w:sz w:val="20"/>
          <w:szCs w:val="20"/>
        </w:rPr>
        <w:t>of</w:t>
      </w:r>
      <w:r w:rsidR="00B4403B" w:rsidRPr="008D08FC">
        <w:rPr>
          <w:rFonts w:ascii="Arial" w:hAnsi="Arial" w:cs="Arial"/>
          <w:sz w:val="20"/>
          <w:szCs w:val="20"/>
        </w:rPr>
        <w:t xml:space="preserve"> provid</w:t>
      </w:r>
      <w:r w:rsidR="00FC5659" w:rsidRPr="008D08FC">
        <w:rPr>
          <w:rFonts w:ascii="Arial" w:hAnsi="Arial" w:cs="Arial"/>
          <w:sz w:val="20"/>
          <w:szCs w:val="20"/>
        </w:rPr>
        <w:t>ing</w:t>
      </w:r>
      <w:r w:rsidR="00B4403B" w:rsidRPr="008D08FC">
        <w:rPr>
          <w:rFonts w:ascii="Arial" w:hAnsi="Arial" w:cs="Arial"/>
          <w:sz w:val="20"/>
          <w:szCs w:val="20"/>
        </w:rPr>
        <w:t xml:space="preserve"> disaster risk reduction knowledge </w:t>
      </w:r>
      <w:r w:rsidR="00BF0933" w:rsidRPr="008D08FC">
        <w:rPr>
          <w:rFonts w:ascii="Arial" w:hAnsi="Arial" w:cs="Arial"/>
          <w:sz w:val="20"/>
          <w:szCs w:val="20"/>
        </w:rPr>
        <w:t xml:space="preserve">in a timely manner </w:t>
      </w:r>
      <w:r w:rsidR="00B4403B" w:rsidRPr="008D08FC">
        <w:rPr>
          <w:rFonts w:ascii="Arial" w:hAnsi="Arial" w:cs="Arial"/>
          <w:sz w:val="20"/>
          <w:szCs w:val="20"/>
        </w:rPr>
        <w:t xml:space="preserve">due to </w:t>
      </w:r>
      <w:r w:rsidR="00FC5659" w:rsidRPr="008D08FC">
        <w:rPr>
          <w:rFonts w:ascii="Arial" w:hAnsi="Arial" w:cs="Arial"/>
          <w:sz w:val="20"/>
          <w:szCs w:val="20"/>
        </w:rPr>
        <w:t>their</w:t>
      </w:r>
      <w:r w:rsidR="00A8138F" w:rsidRPr="008D08FC">
        <w:rPr>
          <w:rFonts w:ascii="Arial" w:hAnsi="Arial" w:cs="Arial"/>
          <w:sz w:val="20"/>
          <w:szCs w:val="20"/>
        </w:rPr>
        <w:t xml:space="preserve"> </w:t>
      </w:r>
      <w:r w:rsidR="00B4403B" w:rsidRPr="008D08FC">
        <w:rPr>
          <w:rFonts w:ascii="Arial" w:hAnsi="Arial" w:cs="Arial"/>
          <w:sz w:val="20"/>
          <w:szCs w:val="20"/>
        </w:rPr>
        <w:t>flexib</w:t>
      </w:r>
      <w:r w:rsidR="00FC5659" w:rsidRPr="008D08FC">
        <w:rPr>
          <w:rFonts w:ascii="Arial" w:hAnsi="Arial" w:cs="Arial"/>
          <w:sz w:val="20"/>
          <w:szCs w:val="20"/>
        </w:rPr>
        <w:t>le nature as</w:t>
      </w:r>
      <w:r w:rsidR="00B4403B" w:rsidRPr="008D08FC">
        <w:rPr>
          <w:rFonts w:ascii="Arial" w:hAnsi="Arial" w:cs="Arial"/>
          <w:sz w:val="20"/>
          <w:szCs w:val="20"/>
        </w:rPr>
        <w:t xml:space="preserve"> compared to </w:t>
      </w:r>
      <w:r w:rsidR="00FC5659" w:rsidRPr="008D08FC">
        <w:rPr>
          <w:rFonts w:ascii="Arial" w:hAnsi="Arial" w:cs="Arial"/>
          <w:sz w:val="20"/>
          <w:szCs w:val="20"/>
        </w:rPr>
        <w:t xml:space="preserve">the </w:t>
      </w:r>
      <w:r w:rsidR="00B4403B" w:rsidRPr="008D08FC">
        <w:rPr>
          <w:rFonts w:ascii="Arial" w:hAnsi="Arial" w:cs="Arial"/>
          <w:sz w:val="20"/>
          <w:szCs w:val="20"/>
        </w:rPr>
        <w:t>formal learning approach.</w:t>
      </w:r>
      <w:r w:rsidR="004E6C97" w:rsidRPr="008D08FC">
        <w:rPr>
          <w:rFonts w:ascii="Arial" w:hAnsi="Arial" w:cs="Arial"/>
          <w:sz w:val="20"/>
          <w:szCs w:val="20"/>
        </w:rPr>
        <w:t xml:space="preserve"> However, these sessions are largely organised by professional bodies, training bodies, humanitarian organisations and private sectors </w:t>
      </w:r>
      <w:r w:rsidR="004E6C97" w:rsidRPr="008D08FC">
        <w:rPr>
          <w:rFonts w:ascii="Arial" w:hAnsi="Arial" w:cs="Arial"/>
          <w:sz w:val="20"/>
          <w:szCs w:val="20"/>
        </w:rPr>
        <w:lastRenderedPageBreak/>
        <w:t xml:space="preserve">rather than higher education institutions. </w:t>
      </w:r>
      <w:r w:rsidR="00A8138F" w:rsidRPr="008D08FC">
        <w:rPr>
          <w:rFonts w:ascii="Arial" w:hAnsi="Arial" w:cs="Arial"/>
          <w:sz w:val="20"/>
          <w:szCs w:val="20"/>
        </w:rPr>
        <w:t xml:space="preserve">The low level of engagement </w:t>
      </w:r>
      <w:r w:rsidR="00FC5659" w:rsidRPr="008D08FC">
        <w:rPr>
          <w:rFonts w:ascii="Arial" w:hAnsi="Arial" w:cs="Arial"/>
          <w:sz w:val="20"/>
          <w:szCs w:val="20"/>
        </w:rPr>
        <w:t xml:space="preserve">that </w:t>
      </w:r>
      <w:r w:rsidR="00EC7B52" w:rsidRPr="008D08FC">
        <w:rPr>
          <w:rFonts w:ascii="Arial" w:hAnsi="Arial" w:cs="Arial"/>
          <w:sz w:val="20"/>
          <w:szCs w:val="20"/>
        </w:rPr>
        <w:t>HEIs have with</w:t>
      </w:r>
      <w:r w:rsidR="00A8138F" w:rsidRPr="008D08FC">
        <w:rPr>
          <w:rFonts w:ascii="Arial" w:hAnsi="Arial" w:cs="Arial"/>
          <w:sz w:val="20"/>
          <w:szCs w:val="20"/>
        </w:rPr>
        <w:t xml:space="preserve"> industries, professional bodies and communities </w:t>
      </w:r>
      <w:r w:rsidR="00FC5659" w:rsidRPr="008D08FC">
        <w:rPr>
          <w:rFonts w:ascii="Arial" w:hAnsi="Arial" w:cs="Arial"/>
          <w:sz w:val="20"/>
          <w:szCs w:val="20"/>
        </w:rPr>
        <w:t>has been</w:t>
      </w:r>
      <w:r w:rsidR="00A8138F" w:rsidRPr="008D08FC">
        <w:rPr>
          <w:rFonts w:ascii="Arial" w:hAnsi="Arial" w:cs="Arial"/>
          <w:sz w:val="20"/>
          <w:szCs w:val="20"/>
        </w:rPr>
        <w:t xml:space="preserve"> pointed </w:t>
      </w:r>
      <w:r w:rsidR="00EC7B52" w:rsidRPr="008D08FC">
        <w:rPr>
          <w:rFonts w:ascii="Arial" w:hAnsi="Arial" w:cs="Arial"/>
          <w:sz w:val="20"/>
          <w:szCs w:val="20"/>
        </w:rPr>
        <w:t>out to be</w:t>
      </w:r>
      <w:r w:rsidR="00A8138F" w:rsidRPr="008D08FC">
        <w:rPr>
          <w:rFonts w:ascii="Arial" w:hAnsi="Arial" w:cs="Arial"/>
          <w:sz w:val="20"/>
          <w:szCs w:val="20"/>
        </w:rPr>
        <w:t xml:space="preserve"> a major obstacle </w:t>
      </w:r>
      <w:r w:rsidR="00FC5659" w:rsidRPr="008D08FC">
        <w:rPr>
          <w:rFonts w:ascii="Arial" w:hAnsi="Arial" w:cs="Arial"/>
          <w:sz w:val="20"/>
          <w:szCs w:val="20"/>
        </w:rPr>
        <w:t>in</w:t>
      </w:r>
      <w:r w:rsidR="00A8138F" w:rsidRPr="008D08FC">
        <w:rPr>
          <w:rFonts w:ascii="Arial" w:hAnsi="Arial" w:cs="Arial"/>
          <w:sz w:val="20"/>
          <w:szCs w:val="20"/>
        </w:rPr>
        <w:t xml:space="preserve"> this type of non-formal knowledge sharing practices (</w:t>
      </w:r>
      <w:proofErr w:type="spellStart"/>
      <w:r w:rsidR="00A8138F" w:rsidRPr="008D08FC">
        <w:rPr>
          <w:rFonts w:ascii="Arial" w:hAnsi="Arial" w:cs="Arial"/>
          <w:sz w:val="20"/>
          <w:szCs w:val="20"/>
        </w:rPr>
        <w:t>Siriwardena</w:t>
      </w:r>
      <w:proofErr w:type="spellEnd"/>
      <w:r w:rsidR="00A8138F" w:rsidRPr="008D08FC">
        <w:rPr>
          <w:rFonts w:ascii="Arial" w:hAnsi="Arial" w:cs="Arial"/>
          <w:sz w:val="20"/>
          <w:szCs w:val="20"/>
        </w:rPr>
        <w:t xml:space="preserve"> </w:t>
      </w:r>
      <w:r w:rsidR="00A8138F" w:rsidRPr="008D08FC">
        <w:rPr>
          <w:rFonts w:ascii="Arial" w:hAnsi="Arial" w:cs="Arial"/>
          <w:i/>
          <w:sz w:val="20"/>
          <w:szCs w:val="20"/>
        </w:rPr>
        <w:t>et al</w:t>
      </w:r>
      <w:r w:rsidR="00EC7B52" w:rsidRPr="008D08FC">
        <w:rPr>
          <w:rFonts w:ascii="Arial" w:hAnsi="Arial" w:cs="Arial"/>
          <w:sz w:val="20"/>
          <w:szCs w:val="20"/>
        </w:rPr>
        <w:t xml:space="preserve">., </w:t>
      </w:r>
      <w:r w:rsidR="00A8138F" w:rsidRPr="008D08FC">
        <w:rPr>
          <w:rFonts w:ascii="Arial" w:hAnsi="Arial" w:cs="Arial"/>
          <w:sz w:val="20"/>
          <w:szCs w:val="20"/>
        </w:rPr>
        <w:t xml:space="preserve">2013). </w:t>
      </w:r>
      <w:r w:rsidR="002F276E" w:rsidRPr="008D08FC">
        <w:rPr>
          <w:rFonts w:ascii="Arial" w:hAnsi="Arial" w:cs="Arial"/>
          <w:sz w:val="20"/>
          <w:szCs w:val="20"/>
        </w:rPr>
        <w:t>Furthermore, c</w:t>
      </w:r>
      <w:r w:rsidR="006F0BC4" w:rsidRPr="008D08FC">
        <w:rPr>
          <w:rFonts w:ascii="Arial" w:hAnsi="Arial" w:cs="Arial"/>
          <w:sz w:val="20"/>
          <w:szCs w:val="20"/>
        </w:rPr>
        <w:t xml:space="preserve">ontinuous skill development </w:t>
      </w:r>
      <w:r w:rsidR="00FC5659" w:rsidRPr="008D08FC">
        <w:rPr>
          <w:rFonts w:ascii="Arial" w:hAnsi="Arial" w:cs="Arial"/>
          <w:sz w:val="20"/>
          <w:szCs w:val="20"/>
        </w:rPr>
        <w:t xml:space="preserve">in order </w:t>
      </w:r>
      <w:r w:rsidR="006F0BC4" w:rsidRPr="008D08FC">
        <w:rPr>
          <w:rFonts w:ascii="Arial" w:hAnsi="Arial" w:cs="Arial"/>
          <w:sz w:val="20"/>
          <w:szCs w:val="20"/>
        </w:rPr>
        <w:t xml:space="preserve">to respond to disaster situations </w:t>
      </w:r>
      <w:r w:rsidR="00FC5659" w:rsidRPr="008D08FC">
        <w:rPr>
          <w:rFonts w:ascii="Arial" w:hAnsi="Arial" w:cs="Arial"/>
          <w:sz w:val="20"/>
          <w:szCs w:val="20"/>
        </w:rPr>
        <w:t>has been</w:t>
      </w:r>
      <w:r w:rsidR="00A95838" w:rsidRPr="008D08FC">
        <w:rPr>
          <w:rFonts w:ascii="Arial" w:hAnsi="Arial" w:cs="Arial"/>
          <w:sz w:val="20"/>
          <w:szCs w:val="20"/>
        </w:rPr>
        <w:t xml:space="preserve"> identified as a</w:t>
      </w:r>
      <w:r w:rsidR="006F0BC4" w:rsidRPr="008D08FC">
        <w:rPr>
          <w:rFonts w:ascii="Arial" w:hAnsi="Arial" w:cs="Arial"/>
          <w:sz w:val="20"/>
          <w:szCs w:val="20"/>
        </w:rPr>
        <w:t xml:space="preserve"> key requisite for construction professionals in developing the disaster risk reduction capacity</w:t>
      </w:r>
      <w:r w:rsidR="00A95838" w:rsidRPr="008D08FC">
        <w:rPr>
          <w:rFonts w:ascii="Arial" w:hAnsi="Arial" w:cs="Arial"/>
          <w:sz w:val="20"/>
          <w:szCs w:val="20"/>
        </w:rPr>
        <w:t>. However, the short</w:t>
      </w:r>
      <w:r w:rsidR="006F0BC4" w:rsidRPr="008D08FC">
        <w:rPr>
          <w:rFonts w:ascii="Arial" w:hAnsi="Arial" w:cs="Arial"/>
          <w:sz w:val="20"/>
          <w:szCs w:val="20"/>
        </w:rPr>
        <w:t xml:space="preserve"> duration of student </w:t>
      </w:r>
      <w:r w:rsidR="00B4403B" w:rsidRPr="008D08FC">
        <w:rPr>
          <w:rFonts w:ascii="Arial" w:hAnsi="Arial" w:cs="Arial"/>
          <w:sz w:val="20"/>
          <w:szCs w:val="20"/>
        </w:rPr>
        <w:t xml:space="preserve">engagement, which is usually limited to the course duration in </w:t>
      </w:r>
      <w:r w:rsidR="00FC5659" w:rsidRPr="008D08FC">
        <w:rPr>
          <w:rFonts w:ascii="Arial" w:hAnsi="Arial" w:cs="Arial"/>
          <w:sz w:val="20"/>
          <w:szCs w:val="20"/>
        </w:rPr>
        <w:t xml:space="preserve">a </w:t>
      </w:r>
      <w:r w:rsidR="00B4403B" w:rsidRPr="008D08FC">
        <w:rPr>
          <w:rFonts w:ascii="Arial" w:hAnsi="Arial" w:cs="Arial"/>
          <w:sz w:val="20"/>
          <w:szCs w:val="20"/>
        </w:rPr>
        <w:t>formal curriculum,</w:t>
      </w:r>
      <w:r w:rsidR="00A95838" w:rsidRPr="008D08FC">
        <w:rPr>
          <w:rFonts w:ascii="Arial" w:hAnsi="Arial" w:cs="Arial"/>
          <w:sz w:val="20"/>
          <w:szCs w:val="20"/>
        </w:rPr>
        <w:t xml:space="preserve"> prevents HEIs </w:t>
      </w:r>
      <w:r w:rsidR="00FC5659" w:rsidRPr="008D08FC">
        <w:rPr>
          <w:rFonts w:ascii="Arial" w:hAnsi="Arial" w:cs="Arial"/>
          <w:sz w:val="20"/>
          <w:szCs w:val="20"/>
        </w:rPr>
        <w:t>retaining their graduates</w:t>
      </w:r>
      <w:r w:rsidR="00FC5659" w:rsidRPr="008D08FC">
        <w:rPr>
          <w:rFonts w:ascii="Arial" w:hAnsi="Arial" w:cs="Arial"/>
          <w:color w:val="00B050"/>
          <w:sz w:val="20"/>
          <w:szCs w:val="20"/>
        </w:rPr>
        <w:t xml:space="preserve"> </w:t>
      </w:r>
      <w:r w:rsidR="00A95838" w:rsidRPr="008D08FC">
        <w:rPr>
          <w:rFonts w:ascii="Arial" w:hAnsi="Arial" w:cs="Arial"/>
          <w:sz w:val="20"/>
          <w:szCs w:val="20"/>
        </w:rPr>
        <w:t xml:space="preserve">in order to build their knowledge base on continuous basis. </w:t>
      </w:r>
      <w:r w:rsidR="00B4403B" w:rsidRPr="008D08FC">
        <w:rPr>
          <w:rFonts w:ascii="Arial" w:hAnsi="Arial" w:cs="Arial"/>
          <w:sz w:val="20"/>
          <w:szCs w:val="20"/>
        </w:rPr>
        <w:t>Generally</w:t>
      </w:r>
      <w:r w:rsidR="00284FB5" w:rsidRPr="008D08FC">
        <w:rPr>
          <w:rFonts w:ascii="Arial" w:hAnsi="Arial" w:cs="Arial"/>
          <w:sz w:val="20"/>
          <w:szCs w:val="20"/>
        </w:rPr>
        <w:t>, continuous</w:t>
      </w:r>
      <w:r w:rsidR="00B4403B" w:rsidRPr="008D08FC">
        <w:rPr>
          <w:rFonts w:ascii="Arial" w:hAnsi="Arial" w:cs="Arial"/>
          <w:sz w:val="20"/>
          <w:szCs w:val="20"/>
        </w:rPr>
        <w:t xml:space="preserve"> learning is obtained through</w:t>
      </w:r>
      <w:r w:rsidR="002F276E" w:rsidRPr="008D08FC">
        <w:rPr>
          <w:rFonts w:ascii="Arial" w:hAnsi="Arial" w:cs="Arial"/>
          <w:sz w:val="20"/>
          <w:szCs w:val="20"/>
        </w:rPr>
        <w:t xml:space="preserve"> the non-formal approaches that </w:t>
      </w:r>
      <w:r w:rsidR="006C218D" w:rsidRPr="008D08FC">
        <w:rPr>
          <w:rFonts w:ascii="Arial" w:hAnsi="Arial" w:cs="Arial"/>
          <w:sz w:val="20"/>
          <w:szCs w:val="20"/>
        </w:rPr>
        <w:t>have been</w:t>
      </w:r>
      <w:r w:rsidR="002F276E" w:rsidRPr="008D08FC">
        <w:rPr>
          <w:rFonts w:ascii="Arial" w:hAnsi="Arial" w:cs="Arial"/>
          <w:sz w:val="20"/>
          <w:szCs w:val="20"/>
        </w:rPr>
        <w:t xml:space="preserve"> mentioned above and through</w:t>
      </w:r>
      <w:r w:rsidR="00B4403B" w:rsidRPr="008D08FC">
        <w:rPr>
          <w:rFonts w:ascii="Arial" w:hAnsi="Arial" w:cs="Arial"/>
          <w:sz w:val="20"/>
          <w:szCs w:val="20"/>
        </w:rPr>
        <w:t xml:space="preserve"> informal approaches such as self-study</w:t>
      </w:r>
      <w:r w:rsidR="002F276E" w:rsidRPr="008D08FC">
        <w:rPr>
          <w:rFonts w:ascii="Arial" w:hAnsi="Arial" w:cs="Arial"/>
          <w:sz w:val="20"/>
          <w:szCs w:val="20"/>
        </w:rPr>
        <w:t xml:space="preserve">, </w:t>
      </w:r>
      <w:r w:rsidR="00B4403B" w:rsidRPr="008D08FC">
        <w:rPr>
          <w:rFonts w:ascii="Arial" w:hAnsi="Arial" w:cs="Arial"/>
          <w:sz w:val="20"/>
          <w:szCs w:val="20"/>
        </w:rPr>
        <w:t>learning by doing</w:t>
      </w:r>
      <w:r w:rsidR="002F276E" w:rsidRPr="008D08FC">
        <w:rPr>
          <w:rFonts w:ascii="Arial" w:hAnsi="Arial" w:cs="Arial"/>
          <w:sz w:val="20"/>
          <w:szCs w:val="20"/>
        </w:rPr>
        <w:t xml:space="preserve"> and</w:t>
      </w:r>
      <w:r w:rsidR="00B4403B" w:rsidRPr="008D08FC">
        <w:rPr>
          <w:rFonts w:ascii="Arial" w:hAnsi="Arial" w:cs="Arial"/>
          <w:sz w:val="20"/>
          <w:szCs w:val="20"/>
        </w:rPr>
        <w:t xml:space="preserve"> learning through experience. </w:t>
      </w:r>
    </w:p>
    <w:p w14:paraId="055CD9D3" w14:textId="77777777" w:rsidR="00D03139" w:rsidRPr="008D08FC" w:rsidRDefault="00D03139" w:rsidP="00E4515E">
      <w:pPr>
        <w:rPr>
          <w:rFonts w:ascii="Arial" w:hAnsi="Arial" w:cs="Arial"/>
          <w:sz w:val="20"/>
          <w:szCs w:val="20"/>
        </w:rPr>
      </w:pPr>
    </w:p>
    <w:p w14:paraId="78FAC4AB" w14:textId="60A68106" w:rsidR="00E4515E" w:rsidRPr="008D08FC" w:rsidRDefault="00E4515E" w:rsidP="00E4515E">
      <w:pPr>
        <w:rPr>
          <w:rFonts w:ascii="Arial" w:hAnsi="Arial" w:cs="Arial"/>
          <w:strike/>
          <w:sz w:val="20"/>
          <w:szCs w:val="20"/>
        </w:rPr>
      </w:pPr>
      <w:r w:rsidRPr="008D08FC">
        <w:rPr>
          <w:rFonts w:ascii="Arial" w:hAnsi="Arial" w:cs="Arial"/>
          <w:sz w:val="20"/>
          <w:szCs w:val="20"/>
        </w:rPr>
        <w:t>The</w:t>
      </w:r>
      <w:r w:rsidR="00BF0933" w:rsidRPr="008D08FC">
        <w:rPr>
          <w:rFonts w:ascii="Arial" w:hAnsi="Arial" w:cs="Arial"/>
          <w:sz w:val="20"/>
          <w:szCs w:val="20"/>
        </w:rPr>
        <w:t xml:space="preserve"> section above discussed the </w:t>
      </w:r>
      <w:r w:rsidR="004E6C97" w:rsidRPr="008D08FC">
        <w:rPr>
          <w:rFonts w:ascii="Arial" w:hAnsi="Arial" w:cs="Arial"/>
          <w:sz w:val="20"/>
          <w:szCs w:val="20"/>
        </w:rPr>
        <w:t>problems associated with the formal learning approach which is mainly provided by HEIs and justified how non-formal and informal learning can be more responsive in enhancing disaster related knowledge and skills. It also indicates the limited opportunities HEIs ha</w:t>
      </w:r>
      <w:r w:rsidR="00D73E5A" w:rsidRPr="008D08FC">
        <w:rPr>
          <w:rFonts w:ascii="Arial" w:hAnsi="Arial" w:cs="Arial"/>
          <w:sz w:val="20"/>
          <w:szCs w:val="20"/>
        </w:rPr>
        <w:t>ve</w:t>
      </w:r>
      <w:r w:rsidR="004E6C97" w:rsidRPr="008D08FC">
        <w:rPr>
          <w:rFonts w:ascii="Arial" w:hAnsi="Arial" w:cs="Arial"/>
          <w:sz w:val="20"/>
          <w:szCs w:val="20"/>
        </w:rPr>
        <w:t xml:space="preserve"> in providing non-formal and informal learning. </w:t>
      </w:r>
      <w:r w:rsidR="00505AB5" w:rsidRPr="008D08FC">
        <w:rPr>
          <w:rFonts w:ascii="Arial" w:hAnsi="Arial" w:cs="Arial"/>
          <w:sz w:val="20"/>
          <w:szCs w:val="20"/>
        </w:rPr>
        <w:t>This demands</w:t>
      </w:r>
      <w:r w:rsidR="001F2B38" w:rsidRPr="008D08FC">
        <w:rPr>
          <w:rFonts w:ascii="Arial" w:hAnsi="Arial" w:cs="Arial"/>
          <w:sz w:val="20"/>
          <w:szCs w:val="20"/>
        </w:rPr>
        <w:t xml:space="preserve"> </w:t>
      </w:r>
      <w:r w:rsidR="00505AB5" w:rsidRPr="008D08FC">
        <w:rPr>
          <w:rFonts w:ascii="Arial" w:hAnsi="Arial" w:cs="Arial"/>
          <w:sz w:val="20"/>
          <w:szCs w:val="20"/>
        </w:rPr>
        <w:t xml:space="preserve">HEIs to accommodate both non-formal and informal learning approaches, in addition to their formal learning. </w:t>
      </w:r>
      <w:r w:rsidR="004E6C97" w:rsidRPr="008D08FC">
        <w:rPr>
          <w:rFonts w:ascii="Arial" w:hAnsi="Arial" w:cs="Arial"/>
          <w:sz w:val="20"/>
          <w:szCs w:val="20"/>
        </w:rPr>
        <w:t>Further</w:t>
      </w:r>
      <w:r w:rsidR="001F2B38" w:rsidRPr="008D08FC">
        <w:rPr>
          <w:rFonts w:ascii="Arial" w:hAnsi="Arial" w:cs="Arial"/>
          <w:sz w:val="20"/>
          <w:szCs w:val="20"/>
        </w:rPr>
        <w:t>more</w:t>
      </w:r>
      <w:r w:rsidR="004E6C97" w:rsidRPr="008D08FC">
        <w:rPr>
          <w:rFonts w:ascii="Arial" w:hAnsi="Arial" w:cs="Arial"/>
          <w:sz w:val="20"/>
          <w:szCs w:val="20"/>
        </w:rPr>
        <w:t>, e</w:t>
      </w:r>
      <w:r w:rsidRPr="008D08FC">
        <w:rPr>
          <w:rFonts w:ascii="Arial" w:hAnsi="Arial" w:cs="Arial"/>
          <w:sz w:val="20"/>
          <w:szCs w:val="20"/>
        </w:rPr>
        <w:t xml:space="preserve">ach form of learning </w:t>
      </w:r>
      <w:r w:rsidR="004E6C97" w:rsidRPr="008D08FC">
        <w:rPr>
          <w:rFonts w:ascii="Arial" w:hAnsi="Arial" w:cs="Arial"/>
          <w:sz w:val="20"/>
          <w:szCs w:val="20"/>
        </w:rPr>
        <w:t xml:space="preserve">approach </w:t>
      </w:r>
      <w:r w:rsidRPr="008D08FC">
        <w:rPr>
          <w:rFonts w:ascii="Arial" w:hAnsi="Arial" w:cs="Arial"/>
          <w:sz w:val="20"/>
          <w:szCs w:val="20"/>
        </w:rPr>
        <w:t xml:space="preserve">fulfils </w:t>
      </w:r>
      <w:r w:rsidR="001F2B38" w:rsidRPr="008D08FC">
        <w:rPr>
          <w:rFonts w:ascii="Arial" w:hAnsi="Arial" w:cs="Arial"/>
          <w:sz w:val="20"/>
          <w:szCs w:val="20"/>
        </w:rPr>
        <w:t xml:space="preserve">some </w:t>
      </w:r>
      <w:r w:rsidRPr="008D08FC">
        <w:rPr>
          <w:rFonts w:ascii="Arial" w:hAnsi="Arial" w:cs="Arial"/>
          <w:sz w:val="20"/>
          <w:szCs w:val="20"/>
        </w:rPr>
        <w:t xml:space="preserve">partial needs </w:t>
      </w:r>
      <w:r w:rsidR="001F2B38" w:rsidRPr="008D08FC">
        <w:rPr>
          <w:rFonts w:ascii="Arial" w:hAnsi="Arial" w:cs="Arial"/>
          <w:sz w:val="20"/>
          <w:szCs w:val="20"/>
        </w:rPr>
        <w:t>required by</w:t>
      </w:r>
      <w:r w:rsidRPr="008D08FC">
        <w:rPr>
          <w:rFonts w:ascii="Arial" w:hAnsi="Arial" w:cs="Arial"/>
          <w:sz w:val="20"/>
          <w:szCs w:val="20"/>
        </w:rPr>
        <w:t xml:space="preserve"> those who want to qualify to perform in the labour market.</w:t>
      </w:r>
      <w:r w:rsidR="00CD23CA" w:rsidRPr="008D08FC">
        <w:rPr>
          <w:rFonts w:ascii="Arial" w:hAnsi="Arial" w:cs="Arial"/>
          <w:sz w:val="20"/>
          <w:szCs w:val="20"/>
        </w:rPr>
        <w:t xml:space="preserve"> I</w:t>
      </w:r>
      <w:r w:rsidRPr="008D08FC">
        <w:rPr>
          <w:rFonts w:ascii="Arial" w:hAnsi="Arial" w:cs="Arial"/>
          <w:sz w:val="20"/>
          <w:szCs w:val="20"/>
        </w:rPr>
        <w:t xml:space="preserve">f all of these </w:t>
      </w:r>
      <w:r w:rsidR="00CD23CA" w:rsidRPr="008D08FC">
        <w:rPr>
          <w:rFonts w:ascii="Arial" w:hAnsi="Arial" w:cs="Arial"/>
          <w:sz w:val="20"/>
          <w:szCs w:val="20"/>
        </w:rPr>
        <w:t xml:space="preserve">approaches are </w:t>
      </w:r>
      <w:r w:rsidRPr="008D08FC">
        <w:rPr>
          <w:rFonts w:ascii="Arial" w:hAnsi="Arial" w:cs="Arial"/>
          <w:sz w:val="20"/>
          <w:szCs w:val="20"/>
        </w:rPr>
        <w:t>obtained collectively</w:t>
      </w:r>
      <w:r w:rsidR="00627C08" w:rsidRPr="008D08FC">
        <w:rPr>
          <w:rFonts w:ascii="Arial" w:hAnsi="Arial" w:cs="Arial"/>
          <w:sz w:val="20"/>
          <w:szCs w:val="20"/>
        </w:rPr>
        <w:t>,</w:t>
      </w:r>
      <w:r w:rsidRPr="008D08FC">
        <w:rPr>
          <w:rFonts w:ascii="Arial" w:hAnsi="Arial" w:cs="Arial"/>
          <w:sz w:val="20"/>
          <w:szCs w:val="20"/>
        </w:rPr>
        <w:t xml:space="preserve"> it will enable individuals to participate effectively and fu</w:t>
      </w:r>
      <w:r w:rsidR="00CD23CA" w:rsidRPr="008D08FC">
        <w:rPr>
          <w:rFonts w:ascii="Arial" w:hAnsi="Arial" w:cs="Arial"/>
          <w:sz w:val="20"/>
          <w:szCs w:val="20"/>
        </w:rPr>
        <w:t xml:space="preserve">lly in disaster risk reduction. </w:t>
      </w:r>
      <w:r w:rsidR="00505AB5" w:rsidRPr="008D08FC">
        <w:rPr>
          <w:rFonts w:ascii="Arial" w:hAnsi="Arial" w:cs="Arial"/>
          <w:sz w:val="20"/>
          <w:szCs w:val="20"/>
        </w:rPr>
        <w:t>As such</w:t>
      </w:r>
      <w:r w:rsidR="00627C08" w:rsidRPr="008D08FC">
        <w:rPr>
          <w:rFonts w:ascii="Arial" w:hAnsi="Arial" w:cs="Arial"/>
          <w:sz w:val="20"/>
          <w:szCs w:val="20"/>
        </w:rPr>
        <w:t>,</w:t>
      </w:r>
      <w:r w:rsidRPr="008D08FC">
        <w:rPr>
          <w:rFonts w:ascii="Arial" w:hAnsi="Arial" w:cs="Arial"/>
          <w:sz w:val="20"/>
          <w:szCs w:val="20"/>
        </w:rPr>
        <w:t xml:space="preserve"> creating a comprehensive educational system covering all </w:t>
      </w:r>
      <w:r w:rsidR="00CD23CA" w:rsidRPr="008D08FC">
        <w:rPr>
          <w:rFonts w:ascii="Arial" w:hAnsi="Arial" w:cs="Arial"/>
          <w:sz w:val="20"/>
          <w:szCs w:val="20"/>
        </w:rPr>
        <w:t xml:space="preserve">types of </w:t>
      </w:r>
      <w:r w:rsidRPr="008D08FC">
        <w:rPr>
          <w:rFonts w:ascii="Arial" w:hAnsi="Arial" w:cs="Arial"/>
          <w:sz w:val="20"/>
          <w:szCs w:val="20"/>
        </w:rPr>
        <w:t>learning</w:t>
      </w:r>
      <w:r w:rsidR="00CD23CA" w:rsidRPr="008D08FC">
        <w:rPr>
          <w:rFonts w:ascii="Arial" w:hAnsi="Arial" w:cs="Arial"/>
          <w:sz w:val="20"/>
          <w:szCs w:val="20"/>
        </w:rPr>
        <w:t xml:space="preserve"> approaches will be effective</w:t>
      </w:r>
      <w:r w:rsidR="00505AB5" w:rsidRPr="008D08FC">
        <w:rPr>
          <w:rFonts w:ascii="Arial" w:hAnsi="Arial" w:cs="Arial"/>
          <w:sz w:val="20"/>
          <w:szCs w:val="20"/>
        </w:rPr>
        <w:t>.</w:t>
      </w:r>
      <w:r w:rsidR="00CD23CA" w:rsidRPr="008D08FC">
        <w:rPr>
          <w:rFonts w:ascii="Arial" w:hAnsi="Arial" w:cs="Arial"/>
          <w:sz w:val="20"/>
          <w:szCs w:val="20"/>
        </w:rPr>
        <w:t xml:space="preserve"> HEIs are</w:t>
      </w:r>
      <w:r w:rsidR="001F2B38" w:rsidRPr="008D08FC">
        <w:rPr>
          <w:rFonts w:ascii="Arial" w:hAnsi="Arial" w:cs="Arial"/>
          <w:sz w:val="20"/>
          <w:szCs w:val="20"/>
        </w:rPr>
        <w:t>,</w:t>
      </w:r>
      <w:r w:rsidR="00CD23CA" w:rsidRPr="008D08FC">
        <w:rPr>
          <w:rFonts w:ascii="Arial" w:hAnsi="Arial" w:cs="Arial"/>
          <w:sz w:val="20"/>
          <w:szCs w:val="20"/>
        </w:rPr>
        <w:t xml:space="preserve"> </w:t>
      </w:r>
      <w:r w:rsidR="00505AB5" w:rsidRPr="008D08FC">
        <w:rPr>
          <w:rFonts w:ascii="Arial" w:hAnsi="Arial" w:cs="Arial"/>
          <w:sz w:val="20"/>
          <w:szCs w:val="20"/>
        </w:rPr>
        <w:t>therefore</w:t>
      </w:r>
      <w:r w:rsidR="001F2B38" w:rsidRPr="008D08FC">
        <w:rPr>
          <w:rFonts w:ascii="Arial" w:hAnsi="Arial" w:cs="Arial"/>
          <w:sz w:val="20"/>
          <w:szCs w:val="20"/>
        </w:rPr>
        <w:t>,</w:t>
      </w:r>
      <w:r w:rsidR="00505AB5" w:rsidRPr="008D08FC">
        <w:rPr>
          <w:rFonts w:ascii="Arial" w:hAnsi="Arial" w:cs="Arial"/>
          <w:sz w:val="20"/>
          <w:szCs w:val="20"/>
        </w:rPr>
        <w:t xml:space="preserve"> </w:t>
      </w:r>
      <w:r w:rsidR="00284FB5" w:rsidRPr="008D08FC">
        <w:rPr>
          <w:rFonts w:ascii="Arial" w:hAnsi="Arial" w:cs="Arial"/>
          <w:sz w:val="20"/>
          <w:szCs w:val="20"/>
        </w:rPr>
        <w:t>encouraged to combine</w:t>
      </w:r>
      <w:r w:rsidR="00CD23CA" w:rsidRPr="008D08FC">
        <w:rPr>
          <w:rFonts w:ascii="Arial" w:hAnsi="Arial" w:cs="Arial"/>
          <w:sz w:val="20"/>
          <w:szCs w:val="20"/>
        </w:rPr>
        <w:t xml:space="preserve"> different learning approaches within their system of education to respond t</w:t>
      </w:r>
      <w:r w:rsidR="001F2B38" w:rsidRPr="008D08FC">
        <w:rPr>
          <w:rFonts w:ascii="Arial" w:hAnsi="Arial" w:cs="Arial"/>
          <w:sz w:val="20"/>
          <w:szCs w:val="20"/>
        </w:rPr>
        <w:t>o</w:t>
      </w:r>
      <w:r w:rsidR="00CD23CA" w:rsidRPr="008D08FC">
        <w:rPr>
          <w:rFonts w:ascii="Arial" w:hAnsi="Arial" w:cs="Arial"/>
          <w:sz w:val="20"/>
          <w:szCs w:val="20"/>
        </w:rPr>
        <w:t xml:space="preserve"> skills</w:t>
      </w:r>
      <w:r w:rsidR="001F2B38" w:rsidRPr="008D08FC">
        <w:rPr>
          <w:rFonts w:ascii="Arial" w:hAnsi="Arial" w:cs="Arial"/>
          <w:sz w:val="20"/>
          <w:szCs w:val="20"/>
        </w:rPr>
        <w:t>’</w:t>
      </w:r>
      <w:r w:rsidR="00CD23CA" w:rsidRPr="008D08FC">
        <w:rPr>
          <w:rFonts w:ascii="Arial" w:hAnsi="Arial" w:cs="Arial"/>
          <w:sz w:val="20"/>
          <w:szCs w:val="20"/>
        </w:rPr>
        <w:t xml:space="preserve"> requirement</w:t>
      </w:r>
      <w:r w:rsidR="00B74F37" w:rsidRPr="008D08FC">
        <w:rPr>
          <w:rFonts w:ascii="Arial" w:hAnsi="Arial" w:cs="Arial"/>
          <w:sz w:val="20"/>
          <w:szCs w:val="20"/>
        </w:rPr>
        <w:t>s</w:t>
      </w:r>
      <w:r w:rsidR="00CD23CA" w:rsidRPr="008D08FC">
        <w:rPr>
          <w:rFonts w:ascii="Arial" w:hAnsi="Arial" w:cs="Arial"/>
          <w:sz w:val="20"/>
          <w:szCs w:val="20"/>
        </w:rPr>
        <w:t xml:space="preserve"> in an effective and timely manner. </w:t>
      </w:r>
      <w:r w:rsidR="00C746B6" w:rsidRPr="008D08FC">
        <w:rPr>
          <w:rFonts w:ascii="Arial" w:hAnsi="Arial" w:cs="Arial"/>
          <w:sz w:val="20"/>
          <w:szCs w:val="20"/>
        </w:rPr>
        <w:t xml:space="preserve">Lifelong learning generally includes all three approaches in its learning system </w:t>
      </w:r>
      <w:r w:rsidRPr="008D08FC">
        <w:rPr>
          <w:rFonts w:ascii="Arial" w:hAnsi="Arial" w:cs="Arial"/>
          <w:sz w:val="20"/>
          <w:szCs w:val="20"/>
        </w:rPr>
        <w:t xml:space="preserve">(Commission </w:t>
      </w:r>
      <w:r w:rsidR="00590480" w:rsidRPr="008D08FC">
        <w:rPr>
          <w:rFonts w:ascii="Arial" w:hAnsi="Arial" w:cs="Arial"/>
          <w:sz w:val="20"/>
          <w:szCs w:val="20"/>
        </w:rPr>
        <w:t>of the European Communities</w:t>
      </w:r>
      <w:r w:rsidRPr="008D08FC">
        <w:rPr>
          <w:rFonts w:ascii="Arial" w:hAnsi="Arial" w:cs="Arial"/>
          <w:sz w:val="20"/>
          <w:szCs w:val="20"/>
        </w:rPr>
        <w:t>, 2000)</w:t>
      </w:r>
      <w:r w:rsidR="00C746B6" w:rsidRPr="008D08FC">
        <w:rPr>
          <w:rFonts w:ascii="Arial" w:hAnsi="Arial" w:cs="Arial"/>
          <w:sz w:val="20"/>
          <w:szCs w:val="20"/>
        </w:rPr>
        <w:t>.</w:t>
      </w:r>
      <w:r w:rsidRPr="008D08FC">
        <w:rPr>
          <w:rFonts w:ascii="Arial" w:hAnsi="Arial" w:cs="Arial"/>
          <w:sz w:val="20"/>
          <w:szCs w:val="20"/>
        </w:rPr>
        <w:t xml:space="preserve"> </w:t>
      </w:r>
      <w:r w:rsidR="00C746B6" w:rsidRPr="008D08FC">
        <w:rPr>
          <w:rFonts w:ascii="Arial" w:hAnsi="Arial" w:cs="Arial"/>
          <w:sz w:val="20"/>
          <w:szCs w:val="20"/>
        </w:rPr>
        <w:t>Th</w:t>
      </w:r>
      <w:r w:rsidR="00B74F37" w:rsidRPr="008D08FC">
        <w:rPr>
          <w:rFonts w:ascii="Arial" w:hAnsi="Arial" w:cs="Arial"/>
          <w:sz w:val="20"/>
          <w:szCs w:val="20"/>
        </w:rPr>
        <w:t>erefore</w:t>
      </w:r>
      <w:r w:rsidR="00D73E5A" w:rsidRPr="008D08FC">
        <w:rPr>
          <w:rFonts w:ascii="Arial" w:hAnsi="Arial" w:cs="Arial"/>
          <w:sz w:val="20"/>
          <w:szCs w:val="20"/>
        </w:rPr>
        <w:t>,</w:t>
      </w:r>
      <w:r w:rsidR="00B74F37" w:rsidRPr="008D08FC">
        <w:rPr>
          <w:rFonts w:ascii="Arial" w:hAnsi="Arial" w:cs="Arial"/>
          <w:sz w:val="20"/>
          <w:szCs w:val="20"/>
        </w:rPr>
        <w:t xml:space="preserve"> </w:t>
      </w:r>
      <w:r w:rsidR="001F2B38" w:rsidRPr="008D08FC">
        <w:rPr>
          <w:rFonts w:ascii="Arial" w:hAnsi="Arial" w:cs="Arial"/>
          <w:sz w:val="20"/>
          <w:szCs w:val="20"/>
        </w:rPr>
        <w:t xml:space="preserve">the </w:t>
      </w:r>
      <w:r w:rsidR="00C746B6" w:rsidRPr="008D08FC">
        <w:rPr>
          <w:rFonts w:ascii="Arial" w:hAnsi="Arial" w:cs="Arial"/>
          <w:sz w:val="20"/>
          <w:szCs w:val="20"/>
        </w:rPr>
        <w:t xml:space="preserve">suggestion has been made to adopt a lifelong learning approach within the system of higher education </w:t>
      </w:r>
      <w:r w:rsidR="001F2B38" w:rsidRPr="008D08FC">
        <w:rPr>
          <w:rFonts w:ascii="Arial" w:hAnsi="Arial" w:cs="Arial"/>
          <w:sz w:val="20"/>
          <w:szCs w:val="20"/>
        </w:rPr>
        <w:t xml:space="preserve">in order </w:t>
      </w:r>
      <w:r w:rsidR="00C746B6" w:rsidRPr="008D08FC">
        <w:rPr>
          <w:rFonts w:ascii="Arial" w:hAnsi="Arial" w:cs="Arial"/>
          <w:sz w:val="20"/>
          <w:szCs w:val="20"/>
        </w:rPr>
        <w:t>to provide continuous updat</w:t>
      </w:r>
      <w:r w:rsidR="001F2B38" w:rsidRPr="008D08FC">
        <w:rPr>
          <w:rFonts w:ascii="Arial" w:hAnsi="Arial" w:cs="Arial"/>
          <w:sz w:val="20"/>
          <w:szCs w:val="20"/>
        </w:rPr>
        <w:t>ing</w:t>
      </w:r>
      <w:r w:rsidR="00C746B6" w:rsidRPr="008D08FC">
        <w:rPr>
          <w:rFonts w:ascii="Arial" w:hAnsi="Arial" w:cs="Arial"/>
          <w:sz w:val="20"/>
          <w:szCs w:val="20"/>
        </w:rPr>
        <w:t xml:space="preserve"> o</w:t>
      </w:r>
      <w:r w:rsidR="001F2B38" w:rsidRPr="008D08FC">
        <w:rPr>
          <w:rFonts w:ascii="Arial" w:hAnsi="Arial" w:cs="Arial"/>
          <w:sz w:val="20"/>
          <w:szCs w:val="20"/>
        </w:rPr>
        <w:t>f</w:t>
      </w:r>
      <w:r w:rsidR="00C746B6" w:rsidRPr="008D08FC">
        <w:rPr>
          <w:rFonts w:ascii="Arial" w:hAnsi="Arial" w:cs="Arial"/>
          <w:sz w:val="20"/>
          <w:szCs w:val="20"/>
        </w:rPr>
        <w:t xml:space="preserve"> disaster related skills and knowledge </w:t>
      </w:r>
      <w:r w:rsidR="001F2B38" w:rsidRPr="008D08FC">
        <w:rPr>
          <w:rFonts w:ascii="Arial" w:hAnsi="Arial" w:cs="Arial"/>
          <w:sz w:val="20"/>
          <w:szCs w:val="20"/>
        </w:rPr>
        <w:t>within</w:t>
      </w:r>
      <w:r w:rsidR="00C746B6" w:rsidRPr="008D08FC">
        <w:rPr>
          <w:rFonts w:ascii="Arial" w:hAnsi="Arial" w:cs="Arial"/>
          <w:sz w:val="20"/>
          <w:szCs w:val="20"/>
        </w:rPr>
        <w:t xml:space="preserve"> the built environment professionals.</w:t>
      </w:r>
      <w:r w:rsidR="001F2B38" w:rsidRPr="008D08FC">
        <w:rPr>
          <w:rFonts w:ascii="Arial" w:hAnsi="Arial" w:cs="Arial"/>
          <w:sz w:val="20"/>
          <w:szCs w:val="20"/>
        </w:rPr>
        <w:t xml:space="preserve"> </w:t>
      </w:r>
      <w:r w:rsidR="00C746B6" w:rsidRPr="008D08FC">
        <w:rPr>
          <w:rFonts w:ascii="Arial" w:hAnsi="Arial" w:cs="Arial"/>
          <w:sz w:val="20"/>
          <w:szCs w:val="20"/>
        </w:rPr>
        <w:t xml:space="preserve">The next section discusses the </w:t>
      </w:r>
      <w:r w:rsidR="00B74F37" w:rsidRPr="008D08FC">
        <w:rPr>
          <w:rFonts w:ascii="Arial" w:hAnsi="Arial" w:cs="Arial"/>
          <w:sz w:val="20"/>
          <w:szCs w:val="20"/>
        </w:rPr>
        <w:t>choice</w:t>
      </w:r>
      <w:r w:rsidR="00C746B6" w:rsidRPr="008D08FC">
        <w:rPr>
          <w:rFonts w:ascii="Arial" w:hAnsi="Arial" w:cs="Arial"/>
          <w:sz w:val="20"/>
          <w:szCs w:val="20"/>
        </w:rPr>
        <w:t xml:space="preserve"> of </w:t>
      </w:r>
      <w:r w:rsidR="001F2B38" w:rsidRPr="008D08FC">
        <w:rPr>
          <w:rFonts w:ascii="Arial" w:hAnsi="Arial" w:cs="Arial"/>
          <w:sz w:val="20"/>
          <w:szCs w:val="20"/>
        </w:rPr>
        <w:t xml:space="preserve">implementing a </w:t>
      </w:r>
      <w:r w:rsidR="00C746B6" w:rsidRPr="008D08FC">
        <w:rPr>
          <w:rFonts w:ascii="Arial" w:hAnsi="Arial" w:cs="Arial"/>
          <w:sz w:val="20"/>
          <w:szCs w:val="20"/>
        </w:rPr>
        <w:t xml:space="preserve">lifelong learning approach </w:t>
      </w:r>
      <w:r w:rsidR="001F2B38" w:rsidRPr="008D08FC">
        <w:rPr>
          <w:rFonts w:ascii="Arial" w:hAnsi="Arial" w:cs="Arial"/>
          <w:sz w:val="20"/>
          <w:szCs w:val="20"/>
        </w:rPr>
        <w:t>within</w:t>
      </w:r>
      <w:r w:rsidR="00C746B6" w:rsidRPr="008D08FC">
        <w:rPr>
          <w:rFonts w:ascii="Arial" w:hAnsi="Arial" w:cs="Arial"/>
          <w:sz w:val="20"/>
          <w:szCs w:val="20"/>
        </w:rPr>
        <w:t xml:space="preserve"> disaster management education. </w:t>
      </w:r>
    </w:p>
    <w:p w14:paraId="4757BEF8" w14:textId="77777777" w:rsidR="00E4515E" w:rsidRPr="008D08FC" w:rsidRDefault="00E4515E" w:rsidP="00E4515E">
      <w:pPr>
        <w:rPr>
          <w:rFonts w:ascii="Arial" w:hAnsi="Arial" w:cs="Arial"/>
          <w:sz w:val="20"/>
          <w:szCs w:val="20"/>
        </w:rPr>
      </w:pPr>
    </w:p>
    <w:p w14:paraId="0C460AD6" w14:textId="2B3EF690" w:rsidR="00E4515E" w:rsidRPr="008D08FC" w:rsidRDefault="00E4515E" w:rsidP="00E4515E">
      <w:pPr>
        <w:rPr>
          <w:rFonts w:ascii="Arial" w:hAnsi="Arial" w:cs="Arial"/>
          <w:b/>
          <w:sz w:val="20"/>
          <w:szCs w:val="20"/>
        </w:rPr>
      </w:pPr>
      <w:r w:rsidRPr="008D08FC">
        <w:rPr>
          <w:rFonts w:ascii="Arial" w:hAnsi="Arial" w:cs="Arial"/>
          <w:b/>
          <w:sz w:val="20"/>
          <w:szCs w:val="20"/>
        </w:rPr>
        <w:t xml:space="preserve">Lifelong learning as an approach </w:t>
      </w:r>
      <w:r w:rsidR="001F2B38" w:rsidRPr="008D08FC">
        <w:rPr>
          <w:rFonts w:ascii="Arial" w:hAnsi="Arial" w:cs="Arial"/>
          <w:b/>
          <w:sz w:val="20"/>
          <w:szCs w:val="20"/>
        </w:rPr>
        <w:t>within</w:t>
      </w:r>
      <w:r w:rsidRPr="008D08FC">
        <w:rPr>
          <w:rFonts w:ascii="Arial" w:hAnsi="Arial" w:cs="Arial"/>
          <w:b/>
          <w:sz w:val="20"/>
          <w:szCs w:val="20"/>
        </w:rPr>
        <w:t xml:space="preserve"> disaster management education</w:t>
      </w:r>
    </w:p>
    <w:p w14:paraId="761A65F1" w14:textId="7AB41DF0" w:rsidR="00E4515E" w:rsidRPr="008D08FC" w:rsidRDefault="00B74F37" w:rsidP="00E4515E">
      <w:pPr>
        <w:rPr>
          <w:rFonts w:ascii="Arial" w:hAnsi="Arial" w:cs="Arial"/>
          <w:sz w:val="20"/>
          <w:szCs w:val="20"/>
        </w:rPr>
      </w:pPr>
      <w:r w:rsidRPr="008D08FC">
        <w:rPr>
          <w:rFonts w:ascii="Arial" w:hAnsi="Arial" w:cs="Arial"/>
          <w:sz w:val="20"/>
          <w:szCs w:val="20"/>
        </w:rPr>
        <w:t xml:space="preserve">As </w:t>
      </w:r>
      <w:r w:rsidR="001F2B38" w:rsidRPr="008D08FC">
        <w:rPr>
          <w:rFonts w:ascii="Arial" w:hAnsi="Arial" w:cs="Arial"/>
          <w:sz w:val="20"/>
          <w:szCs w:val="20"/>
        </w:rPr>
        <w:t xml:space="preserve">a </w:t>
      </w:r>
      <w:r w:rsidRPr="008D08FC">
        <w:rPr>
          <w:rFonts w:ascii="Arial" w:hAnsi="Arial" w:cs="Arial"/>
          <w:sz w:val="20"/>
          <w:szCs w:val="20"/>
        </w:rPr>
        <w:t xml:space="preserve">lifelong learning approach </w:t>
      </w:r>
      <w:r w:rsidR="00284FB5" w:rsidRPr="008D08FC">
        <w:rPr>
          <w:rFonts w:ascii="Arial" w:hAnsi="Arial" w:cs="Arial"/>
          <w:sz w:val="20"/>
          <w:szCs w:val="20"/>
        </w:rPr>
        <w:t>can accommodate</w:t>
      </w:r>
      <w:r w:rsidRPr="008D08FC">
        <w:rPr>
          <w:rFonts w:ascii="Arial" w:hAnsi="Arial" w:cs="Arial"/>
          <w:sz w:val="20"/>
          <w:szCs w:val="20"/>
        </w:rPr>
        <w:t xml:space="preserve"> formal, non-formal and informal learning approaches, the c</w:t>
      </w:r>
      <w:r w:rsidR="00E4515E" w:rsidRPr="008D08FC">
        <w:rPr>
          <w:rFonts w:ascii="Arial" w:hAnsi="Arial" w:cs="Arial"/>
          <w:sz w:val="20"/>
          <w:szCs w:val="20"/>
        </w:rPr>
        <w:t>hallenges identified with</w:t>
      </w:r>
      <w:r w:rsidR="001F2B38" w:rsidRPr="008D08FC">
        <w:rPr>
          <w:rFonts w:ascii="Arial" w:hAnsi="Arial" w:cs="Arial"/>
          <w:sz w:val="20"/>
          <w:szCs w:val="20"/>
        </w:rPr>
        <w:t>in</w:t>
      </w:r>
      <w:r w:rsidR="00E4515E" w:rsidRPr="008D08FC">
        <w:rPr>
          <w:rFonts w:ascii="Arial" w:hAnsi="Arial" w:cs="Arial"/>
          <w:sz w:val="20"/>
          <w:szCs w:val="20"/>
        </w:rPr>
        <w:t xml:space="preserve"> the for</w:t>
      </w:r>
      <w:r w:rsidR="00284FB5" w:rsidRPr="008D08FC">
        <w:rPr>
          <w:rFonts w:ascii="Arial" w:hAnsi="Arial" w:cs="Arial"/>
          <w:sz w:val="20"/>
          <w:szCs w:val="20"/>
        </w:rPr>
        <w:t>mal learning process adopted by</w:t>
      </w:r>
      <w:r w:rsidR="00E4515E" w:rsidRPr="008D08FC">
        <w:rPr>
          <w:rFonts w:ascii="Arial" w:hAnsi="Arial" w:cs="Arial"/>
          <w:sz w:val="20"/>
          <w:szCs w:val="20"/>
        </w:rPr>
        <w:t xml:space="preserve"> HEIs </w:t>
      </w:r>
      <w:r w:rsidR="001F2B38" w:rsidRPr="008D08FC">
        <w:rPr>
          <w:rFonts w:ascii="Arial" w:hAnsi="Arial" w:cs="Arial"/>
          <w:sz w:val="20"/>
          <w:szCs w:val="20"/>
        </w:rPr>
        <w:t>can be</w:t>
      </w:r>
      <w:r w:rsidR="00E4515E" w:rsidRPr="008D08FC">
        <w:rPr>
          <w:rFonts w:ascii="Arial" w:hAnsi="Arial" w:cs="Arial"/>
          <w:sz w:val="20"/>
          <w:szCs w:val="20"/>
        </w:rPr>
        <w:t xml:space="preserve"> partially or fully minimised by taking a lifelong learning approach. Further</w:t>
      </w:r>
      <w:r w:rsidR="001F2B38" w:rsidRPr="008D08FC">
        <w:rPr>
          <w:rFonts w:ascii="Arial" w:hAnsi="Arial" w:cs="Arial"/>
          <w:sz w:val="20"/>
          <w:szCs w:val="20"/>
        </w:rPr>
        <w:t>more</w:t>
      </w:r>
      <w:r w:rsidR="00284FB5" w:rsidRPr="008D08FC">
        <w:rPr>
          <w:rFonts w:ascii="Arial" w:hAnsi="Arial" w:cs="Arial"/>
          <w:sz w:val="20"/>
          <w:szCs w:val="20"/>
        </w:rPr>
        <w:t>,</w:t>
      </w:r>
      <w:r w:rsidR="00E4515E" w:rsidRPr="008D08FC">
        <w:rPr>
          <w:rFonts w:ascii="Arial" w:hAnsi="Arial" w:cs="Arial"/>
          <w:sz w:val="20"/>
          <w:szCs w:val="20"/>
        </w:rPr>
        <w:t xml:space="preserve"> recognition of non-formal and informal learning has become a burning issue (see </w:t>
      </w:r>
      <w:proofErr w:type="spellStart"/>
      <w:r w:rsidR="00E4515E" w:rsidRPr="008D08FC">
        <w:rPr>
          <w:rFonts w:ascii="Arial" w:hAnsi="Arial" w:cs="Arial"/>
          <w:sz w:val="20"/>
          <w:szCs w:val="20"/>
        </w:rPr>
        <w:t>Hozjan</w:t>
      </w:r>
      <w:proofErr w:type="spellEnd"/>
      <w:r w:rsidR="00E4515E" w:rsidRPr="008D08FC">
        <w:rPr>
          <w:rFonts w:ascii="Arial" w:hAnsi="Arial" w:cs="Arial"/>
          <w:sz w:val="20"/>
          <w:szCs w:val="20"/>
        </w:rPr>
        <w:t xml:space="preserve">, </w:t>
      </w:r>
      <w:proofErr w:type="spellStart"/>
      <w:r w:rsidR="00E4515E" w:rsidRPr="008D08FC">
        <w:rPr>
          <w:rFonts w:ascii="Arial" w:hAnsi="Arial" w:cs="Arial"/>
          <w:sz w:val="20"/>
          <w:szCs w:val="20"/>
        </w:rPr>
        <w:t>n.d.</w:t>
      </w:r>
      <w:proofErr w:type="spellEnd"/>
      <w:r w:rsidR="00E4515E" w:rsidRPr="008D08FC">
        <w:rPr>
          <w:rFonts w:ascii="Arial" w:hAnsi="Arial" w:cs="Arial"/>
          <w:sz w:val="20"/>
          <w:szCs w:val="20"/>
        </w:rPr>
        <w:t xml:space="preserve">) due to the changing nature of the labour market requirements. OECD (2005, p14) also emphasises that “there is an increasing evidence that countries realise that their qualifications systems need to be able to change and evolve to meet rapidly-changing needs in the world of learning and in the labour market”. Thus, adopting a lifelong learning approach in the context of disaster management education will be </w:t>
      </w:r>
      <w:r w:rsidR="0091765E" w:rsidRPr="008D08FC">
        <w:rPr>
          <w:rFonts w:ascii="Arial" w:hAnsi="Arial" w:cs="Arial"/>
          <w:sz w:val="20"/>
          <w:szCs w:val="20"/>
        </w:rPr>
        <w:t xml:space="preserve">a </w:t>
      </w:r>
      <w:r w:rsidR="00E4515E" w:rsidRPr="008D08FC">
        <w:rPr>
          <w:rFonts w:ascii="Arial" w:hAnsi="Arial" w:cs="Arial"/>
          <w:sz w:val="20"/>
          <w:szCs w:val="20"/>
        </w:rPr>
        <w:t xml:space="preserve">solution </w:t>
      </w:r>
      <w:r w:rsidR="0091765E" w:rsidRPr="008D08FC">
        <w:rPr>
          <w:rFonts w:ascii="Arial" w:hAnsi="Arial" w:cs="Arial"/>
          <w:sz w:val="20"/>
          <w:szCs w:val="20"/>
        </w:rPr>
        <w:t>in</w:t>
      </w:r>
      <w:r w:rsidR="00E4515E" w:rsidRPr="008D08FC">
        <w:rPr>
          <w:rFonts w:ascii="Arial" w:hAnsi="Arial" w:cs="Arial"/>
          <w:sz w:val="20"/>
          <w:szCs w:val="20"/>
        </w:rPr>
        <w:t xml:space="preserve"> updat</w:t>
      </w:r>
      <w:r w:rsidR="0091765E" w:rsidRPr="008D08FC">
        <w:rPr>
          <w:rFonts w:ascii="Arial" w:hAnsi="Arial" w:cs="Arial"/>
          <w:sz w:val="20"/>
          <w:szCs w:val="20"/>
        </w:rPr>
        <w:t>ing</w:t>
      </w:r>
      <w:r w:rsidR="00284FB5" w:rsidRPr="008D08FC">
        <w:rPr>
          <w:rFonts w:ascii="Arial" w:hAnsi="Arial" w:cs="Arial"/>
          <w:sz w:val="20"/>
          <w:szCs w:val="20"/>
        </w:rPr>
        <w:t xml:space="preserve"> the knowledge and skills of</w:t>
      </w:r>
      <w:r w:rsidR="00E4515E" w:rsidRPr="008D08FC">
        <w:rPr>
          <w:rFonts w:ascii="Arial" w:hAnsi="Arial" w:cs="Arial"/>
          <w:sz w:val="20"/>
          <w:szCs w:val="20"/>
        </w:rPr>
        <w:t xml:space="preserve"> built environment professionals on a continuous basis.</w:t>
      </w:r>
    </w:p>
    <w:p w14:paraId="790F24D1" w14:textId="77777777" w:rsidR="00C746B6" w:rsidRPr="008D08FC" w:rsidRDefault="00C746B6" w:rsidP="00E4515E">
      <w:pPr>
        <w:rPr>
          <w:rFonts w:ascii="Arial" w:hAnsi="Arial" w:cs="Arial"/>
          <w:sz w:val="20"/>
          <w:szCs w:val="20"/>
        </w:rPr>
      </w:pPr>
    </w:p>
    <w:p w14:paraId="56DEE7C6" w14:textId="511C215F" w:rsidR="00E4515E" w:rsidRPr="008D08FC" w:rsidRDefault="00E4515E" w:rsidP="00E4515E">
      <w:pPr>
        <w:rPr>
          <w:rFonts w:ascii="Arial" w:hAnsi="Arial" w:cs="Arial"/>
          <w:sz w:val="20"/>
          <w:szCs w:val="20"/>
        </w:rPr>
      </w:pPr>
      <w:r w:rsidRPr="008D08FC">
        <w:rPr>
          <w:rFonts w:ascii="Arial" w:hAnsi="Arial" w:cs="Arial"/>
          <w:sz w:val="20"/>
          <w:szCs w:val="20"/>
        </w:rPr>
        <w:lastRenderedPageBreak/>
        <w:t>The concept of lifelong learning as an educational strategy emerged some three decades ago through the efforts of the Organisation for Economic Co-operation and Development (OECD), United Nations Educational Scientific and Cultural Organisation (UNESCO) and the Council of Europe. It was also ag</w:t>
      </w:r>
      <w:r w:rsidR="00284FB5" w:rsidRPr="008D08FC">
        <w:rPr>
          <w:rFonts w:ascii="Arial" w:hAnsi="Arial" w:cs="Arial"/>
          <w:sz w:val="20"/>
          <w:szCs w:val="20"/>
        </w:rPr>
        <w:t>reed by these three bodies that</w:t>
      </w:r>
      <w:r w:rsidRPr="008D08FC">
        <w:rPr>
          <w:rFonts w:ascii="Arial" w:hAnsi="Arial" w:cs="Arial"/>
          <w:sz w:val="20"/>
          <w:szCs w:val="20"/>
        </w:rPr>
        <w:t xml:space="preserve"> initial education and training needed to be followed by lifelong opportunities accessible to all citizens, irrespective of their social</w:t>
      </w:r>
      <w:r w:rsidR="00590480" w:rsidRPr="008D08FC">
        <w:rPr>
          <w:rFonts w:ascii="Arial" w:hAnsi="Arial" w:cs="Arial"/>
          <w:sz w:val="20"/>
          <w:szCs w:val="20"/>
        </w:rPr>
        <w:t xml:space="preserve"> or economic status. OECD (2003</w:t>
      </w:r>
      <w:r w:rsidRPr="008D08FC">
        <w:rPr>
          <w:rFonts w:ascii="Arial" w:hAnsi="Arial" w:cs="Arial"/>
          <w:sz w:val="20"/>
          <w:szCs w:val="20"/>
        </w:rPr>
        <w:t>) defines lifelong learning as all learning activity undertaken throughout life, with the aim of improving knowledge, skills and competences within a personal, civic, social and/or employment-related perspective.</w:t>
      </w:r>
    </w:p>
    <w:p w14:paraId="39810C20" w14:textId="77777777" w:rsidR="00C97F30" w:rsidRPr="008D08FC" w:rsidRDefault="00C97F30" w:rsidP="00C97F30">
      <w:pPr>
        <w:rPr>
          <w:rFonts w:ascii="Arial" w:hAnsi="Arial" w:cs="Arial"/>
          <w:sz w:val="20"/>
          <w:szCs w:val="20"/>
        </w:rPr>
      </w:pPr>
    </w:p>
    <w:p w14:paraId="45E901BC" w14:textId="5663C021" w:rsidR="00E4515E" w:rsidRPr="008D08FC" w:rsidRDefault="00E4515E" w:rsidP="00E4515E">
      <w:pPr>
        <w:rPr>
          <w:rFonts w:ascii="Arial" w:hAnsi="Arial" w:cs="Arial"/>
          <w:sz w:val="20"/>
          <w:szCs w:val="20"/>
        </w:rPr>
      </w:pPr>
      <w:r w:rsidRPr="008D08FC">
        <w:rPr>
          <w:rFonts w:ascii="Arial" w:hAnsi="Arial" w:cs="Arial"/>
          <w:sz w:val="20"/>
          <w:szCs w:val="20"/>
        </w:rPr>
        <w:t xml:space="preserve">The CITB Construction Skills (2009) has identified that more employers are supporting lifelong learning and have begun to use associated products and toolkits.  However, little has been </w:t>
      </w:r>
      <w:r w:rsidR="0091765E" w:rsidRPr="008D08FC">
        <w:rPr>
          <w:rFonts w:ascii="Arial" w:hAnsi="Arial" w:cs="Arial"/>
          <w:sz w:val="20"/>
          <w:szCs w:val="20"/>
        </w:rPr>
        <w:t>done</w:t>
      </w:r>
      <w:r w:rsidRPr="008D08FC">
        <w:rPr>
          <w:rFonts w:ascii="Arial" w:hAnsi="Arial" w:cs="Arial"/>
          <w:sz w:val="20"/>
          <w:szCs w:val="20"/>
        </w:rPr>
        <w:t xml:space="preserve"> by the HEIs to adopt lifelong learning within their education</w:t>
      </w:r>
      <w:r w:rsidR="0091765E" w:rsidRPr="008D08FC">
        <w:rPr>
          <w:rFonts w:ascii="Arial" w:hAnsi="Arial" w:cs="Arial"/>
          <w:sz w:val="20"/>
          <w:szCs w:val="20"/>
        </w:rPr>
        <w:t>al</w:t>
      </w:r>
      <w:r w:rsidRPr="008D08FC">
        <w:rPr>
          <w:rFonts w:ascii="Arial" w:hAnsi="Arial" w:cs="Arial"/>
          <w:sz w:val="20"/>
          <w:szCs w:val="20"/>
        </w:rPr>
        <w:t xml:space="preserve"> system</w:t>
      </w:r>
      <w:r w:rsidR="0091765E" w:rsidRPr="008D08FC">
        <w:rPr>
          <w:rFonts w:ascii="Arial" w:hAnsi="Arial" w:cs="Arial"/>
          <w:sz w:val="20"/>
          <w:szCs w:val="20"/>
        </w:rPr>
        <w:t>s</w:t>
      </w:r>
      <w:r w:rsidRPr="008D08FC">
        <w:rPr>
          <w:rFonts w:ascii="Arial" w:hAnsi="Arial" w:cs="Arial"/>
          <w:sz w:val="20"/>
          <w:szCs w:val="20"/>
        </w:rPr>
        <w:t xml:space="preserve"> despite the fact that lifelong learning is a core concept in modern education. </w:t>
      </w:r>
      <w:r w:rsidR="00AB580F" w:rsidRPr="008D08FC">
        <w:rPr>
          <w:rFonts w:ascii="Arial" w:hAnsi="Arial" w:cs="Arial"/>
          <w:sz w:val="20"/>
          <w:szCs w:val="20"/>
        </w:rPr>
        <w:t>Th</w:t>
      </w:r>
      <w:r w:rsidR="00FD4778" w:rsidRPr="008D08FC">
        <w:rPr>
          <w:rFonts w:ascii="Arial" w:hAnsi="Arial" w:cs="Arial"/>
          <w:sz w:val="20"/>
          <w:szCs w:val="20"/>
        </w:rPr>
        <w:t>us</w:t>
      </w:r>
      <w:r w:rsidR="00D73E5A" w:rsidRPr="008D08FC">
        <w:rPr>
          <w:rFonts w:ascii="Arial" w:hAnsi="Arial" w:cs="Arial"/>
          <w:sz w:val="20"/>
          <w:szCs w:val="20"/>
        </w:rPr>
        <w:t>,</w:t>
      </w:r>
      <w:r w:rsidR="00FD4778" w:rsidRPr="008D08FC">
        <w:rPr>
          <w:rFonts w:ascii="Arial" w:hAnsi="Arial" w:cs="Arial"/>
          <w:sz w:val="20"/>
          <w:szCs w:val="20"/>
        </w:rPr>
        <w:t xml:space="preserve"> th</w:t>
      </w:r>
      <w:r w:rsidR="00AB580F" w:rsidRPr="008D08FC">
        <w:rPr>
          <w:rFonts w:ascii="Arial" w:hAnsi="Arial" w:cs="Arial"/>
          <w:sz w:val="20"/>
          <w:szCs w:val="20"/>
        </w:rPr>
        <w:t xml:space="preserve">e readiness of HEIs to provide ‘lifelong learning’ </w:t>
      </w:r>
      <w:r w:rsidR="00FD4778" w:rsidRPr="008D08FC">
        <w:rPr>
          <w:rFonts w:ascii="Arial" w:hAnsi="Arial" w:cs="Arial"/>
          <w:sz w:val="20"/>
          <w:szCs w:val="20"/>
        </w:rPr>
        <w:t xml:space="preserve">within their existing system of higher education </w:t>
      </w:r>
      <w:r w:rsidR="00AB580F" w:rsidRPr="008D08FC">
        <w:rPr>
          <w:rFonts w:ascii="Arial" w:hAnsi="Arial" w:cs="Arial"/>
          <w:sz w:val="20"/>
          <w:szCs w:val="20"/>
        </w:rPr>
        <w:t xml:space="preserve">is </w:t>
      </w:r>
      <w:r w:rsidR="00FD4778" w:rsidRPr="008D08FC">
        <w:rPr>
          <w:rFonts w:ascii="Arial" w:hAnsi="Arial" w:cs="Arial"/>
          <w:sz w:val="20"/>
          <w:szCs w:val="20"/>
        </w:rPr>
        <w:t xml:space="preserve">still </w:t>
      </w:r>
      <w:r w:rsidR="00AB580F" w:rsidRPr="008D08FC">
        <w:rPr>
          <w:rFonts w:ascii="Arial" w:hAnsi="Arial" w:cs="Arial"/>
          <w:sz w:val="20"/>
          <w:szCs w:val="20"/>
        </w:rPr>
        <w:t xml:space="preserve">questionable. </w:t>
      </w:r>
      <w:r w:rsidRPr="008D08FC">
        <w:rPr>
          <w:rFonts w:ascii="Arial" w:hAnsi="Arial" w:cs="Arial"/>
          <w:sz w:val="20"/>
          <w:szCs w:val="20"/>
        </w:rPr>
        <w:t xml:space="preserve">This suggests </w:t>
      </w:r>
      <w:r w:rsidR="0091765E" w:rsidRPr="008D08FC">
        <w:rPr>
          <w:rFonts w:ascii="Arial" w:hAnsi="Arial" w:cs="Arial"/>
          <w:sz w:val="20"/>
          <w:szCs w:val="20"/>
        </w:rPr>
        <w:t>that there should be</w:t>
      </w:r>
      <w:r w:rsidRPr="008D08FC">
        <w:rPr>
          <w:rFonts w:ascii="Arial" w:hAnsi="Arial" w:cs="Arial"/>
          <w:sz w:val="20"/>
          <w:szCs w:val="20"/>
        </w:rPr>
        <w:t xml:space="preserve"> reform in the system </w:t>
      </w:r>
      <w:r w:rsidR="00B74F37" w:rsidRPr="008D08FC">
        <w:rPr>
          <w:rFonts w:ascii="Arial" w:hAnsi="Arial" w:cs="Arial"/>
          <w:sz w:val="20"/>
          <w:szCs w:val="20"/>
        </w:rPr>
        <w:t xml:space="preserve">of higher education </w:t>
      </w:r>
      <w:r w:rsidR="004E2911" w:rsidRPr="008D08FC">
        <w:rPr>
          <w:rFonts w:ascii="Arial" w:hAnsi="Arial" w:cs="Arial"/>
          <w:sz w:val="20"/>
          <w:szCs w:val="20"/>
        </w:rPr>
        <w:t>to make it more responsive to</w:t>
      </w:r>
      <w:r w:rsidRPr="008D08FC">
        <w:rPr>
          <w:rFonts w:ascii="Arial" w:hAnsi="Arial" w:cs="Arial"/>
          <w:sz w:val="20"/>
          <w:szCs w:val="20"/>
        </w:rPr>
        <w:t xml:space="preserve"> </w:t>
      </w:r>
      <w:r w:rsidR="00AB580F" w:rsidRPr="008D08FC">
        <w:rPr>
          <w:rFonts w:ascii="Arial" w:hAnsi="Arial" w:cs="Arial"/>
          <w:sz w:val="20"/>
          <w:szCs w:val="20"/>
        </w:rPr>
        <w:t>industry</w:t>
      </w:r>
      <w:r w:rsidRPr="008D08FC">
        <w:rPr>
          <w:rFonts w:ascii="Arial" w:hAnsi="Arial" w:cs="Arial"/>
          <w:sz w:val="20"/>
          <w:szCs w:val="20"/>
        </w:rPr>
        <w:t xml:space="preserve"> requirements and </w:t>
      </w:r>
      <w:r w:rsidR="0091765E" w:rsidRPr="008D08FC">
        <w:rPr>
          <w:rFonts w:ascii="Arial" w:hAnsi="Arial" w:cs="Arial"/>
          <w:sz w:val="20"/>
          <w:szCs w:val="20"/>
        </w:rPr>
        <w:t>that HEIs should become</w:t>
      </w:r>
      <w:r w:rsidR="00AB580F" w:rsidRPr="008D08FC">
        <w:rPr>
          <w:rFonts w:ascii="Arial" w:hAnsi="Arial" w:cs="Arial"/>
          <w:sz w:val="20"/>
          <w:szCs w:val="20"/>
        </w:rPr>
        <w:t xml:space="preserve"> </w:t>
      </w:r>
      <w:r w:rsidRPr="008D08FC">
        <w:rPr>
          <w:rFonts w:ascii="Arial" w:hAnsi="Arial" w:cs="Arial"/>
          <w:sz w:val="20"/>
          <w:szCs w:val="20"/>
        </w:rPr>
        <w:t>continuing education centres</w:t>
      </w:r>
      <w:r w:rsidR="00FD4778" w:rsidRPr="008D08FC">
        <w:rPr>
          <w:rFonts w:ascii="Arial" w:hAnsi="Arial" w:cs="Arial"/>
          <w:sz w:val="20"/>
          <w:szCs w:val="20"/>
        </w:rPr>
        <w:t xml:space="preserve"> by accommodating lifelong learning </w:t>
      </w:r>
      <w:r w:rsidR="0091765E" w:rsidRPr="008D08FC">
        <w:rPr>
          <w:rFonts w:ascii="Arial" w:hAnsi="Arial" w:cs="Arial"/>
          <w:sz w:val="20"/>
          <w:szCs w:val="20"/>
        </w:rPr>
        <w:t>with</w:t>
      </w:r>
      <w:r w:rsidR="00FD4778" w:rsidRPr="008D08FC">
        <w:rPr>
          <w:rFonts w:ascii="Arial" w:hAnsi="Arial" w:cs="Arial"/>
          <w:sz w:val="20"/>
          <w:szCs w:val="20"/>
        </w:rPr>
        <w:t xml:space="preserve">in </w:t>
      </w:r>
      <w:r w:rsidR="0091765E" w:rsidRPr="008D08FC">
        <w:rPr>
          <w:rFonts w:ascii="Arial" w:hAnsi="Arial" w:cs="Arial"/>
          <w:sz w:val="20"/>
          <w:szCs w:val="20"/>
        </w:rPr>
        <w:t>their</w:t>
      </w:r>
      <w:r w:rsidR="00FD4778" w:rsidRPr="008D08FC">
        <w:rPr>
          <w:rFonts w:ascii="Arial" w:hAnsi="Arial" w:cs="Arial"/>
          <w:sz w:val="20"/>
          <w:szCs w:val="20"/>
        </w:rPr>
        <w:t xml:space="preserve"> system</w:t>
      </w:r>
      <w:r w:rsidR="0091765E" w:rsidRPr="008D08FC">
        <w:rPr>
          <w:rFonts w:ascii="Arial" w:hAnsi="Arial" w:cs="Arial"/>
          <w:sz w:val="20"/>
          <w:szCs w:val="20"/>
        </w:rPr>
        <w:t>s</w:t>
      </w:r>
      <w:r w:rsidRPr="008D08FC">
        <w:rPr>
          <w:rFonts w:ascii="Arial" w:hAnsi="Arial" w:cs="Arial"/>
          <w:sz w:val="20"/>
          <w:szCs w:val="20"/>
        </w:rPr>
        <w:t xml:space="preserve">. </w:t>
      </w:r>
      <w:r w:rsidR="00FD4778" w:rsidRPr="008D08FC">
        <w:rPr>
          <w:rFonts w:ascii="Arial" w:hAnsi="Arial" w:cs="Arial"/>
          <w:sz w:val="20"/>
          <w:szCs w:val="20"/>
        </w:rPr>
        <w:t>In this context</w:t>
      </w:r>
      <w:r w:rsidR="00D73E5A" w:rsidRPr="008D08FC">
        <w:rPr>
          <w:rFonts w:ascii="Arial" w:hAnsi="Arial" w:cs="Arial"/>
          <w:sz w:val="20"/>
          <w:szCs w:val="20"/>
        </w:rPr>
        <w:t>,</w:t>
      </w:r>
      <w:r w:rsidR="00FD4778" w:rsidRPr="008D08FC">
        <w:rPr>
          <w:rFonts w:ascii="Arial" w:hAnsi="Arial" w:cs="Arial"/>
          <w:sz w:val="20"/>
          <w:szCs w:val="20"/>
        </w:rPr>
        <w:t xml:space="preserve"> this research </w:t>
      </w:r>
      <w:r w:rsidR="0091765E" w:rsidRPr="008D08FC">
        <w:rPr>
          <w:rFonts w:ascii="Arial" w:hAnsi="Arial" w:cs="Arial"/>
          <w:sz w:val="20"/>
          <w:szCs w:val="20"/>
        </w:rPr>
        <w:t xml:space="preserve">has </w:t>
      </w:r>
      <w:r w:rsidR="00FD4778" w:rsidRPr="008D08FC">
        <w:rPr>
          <w:rFonts w:ascii="Arial" w:hAnsi="Arial" w:cs="Arial"/>
          <w:sz w:val="20"/>
          <w:szCs w:val="20"/>
        </w:rPr>
        <w:t xml:space="preserve">identified the challenges </w:t>
      </w:r>
      <w:r w:rsidR="0091765E" w:rsidRPr="008D08FC">
        <w:rPr>
          <w:rFonts w:ascii="Arial" w:hAnsi="Arial" w:cs="Arial"/>
          <w:sz w:val="20"/>
          <w:szCs w:val="20"/>
        </w:rPr>
        <w:t>for</w:t>
      </w:r>
      <w:r w:rsidR="00FD4778" w:rsidRPr="008D08FC">
        <w:rPr>
          <w:rFonts w:ascii="Arial" w:hAnsi="Arial" w:cs="Arial"/>
          <w:sz w:val="20"/>
          <w:szCs w:val="20"/>
        </w:rPr>
        <w:t xml:space="preserve"> HEIs in accommodating lifelong learning and </w:t>
      </w:r>
      <w:r w:rsidR="0008493D" w:rsidRPr="008D08FC">
        <w:rPr>
          <w:rFonts w:ascii="Arial" w:hAnsi="Arial" w:cs="Arial"/>
          <w:sz w:val="20"/>
          <w:szCs w:val="20"/>
        </w:rPr>
        <w:t xml:space="preserve">has </w:t>
      </w:r>
      <w:r w:rsidR="00FD4778" w:rsidRPr="008D08FC">
        <w:rPr>
          <w:rFonts w:ascii="Arial" w:hAnsi="Arial" w:cs="Arial"/>
          <w:sz w:val="20"/>
          <w:szCs w:val="20"/>
        </w:rPr>
        <w:t xml:space="preserve">suggested some good practice guidelines for HEIs to incorporate </w:t>
      </w:r>
      <w:r w:rsidR="0008493D" w:rsidRPr="008D08FC">
        <w:rPr>
          <w:rFonts w:ascii="Arial" w:hAnsi="Arial" w:cs="Arial"/>
          <w:sz w:val="20"/>
          <w:szCs w:val="20"/>
        </w:rPr>
        <w:t xml:space="preserve">a </w:t>
      </w:r>
      <w:r w:rsidR="00FD4778" w:rsidRPr="008D08FC">
        <w:rPr>
          <w:rFonts w:ascii="Arial" w:hAnsi="Arial" w:cs="Arial"/>
          <w:sz w:val="20"/>
          <w:szCs w:val="20"/>
        </w:rPr>
        <w:t xml:space="preserve">lifelong learning approach in order to enhance the disaster risk reduction capacities </w:t>
      </w:r>
      <w:r w:rsidR="004E2911" w:rsidRPr="008D08FC">
        <w:rPr>
          <w:rFonts w:ascii="Arial" w:hAnsi="Arial" w:cs="Arial"/>
          <w:sz w:val="20"/>
          <w:szCs w:val="20"/>
        </w:rPr>
        <w:t>of built</w:t>
      </w:r>
      <w:r w:rsidR="00FD4778" w:rsidRPr="008D08FC">
        <w:rPr>
          <w:rFonts w:ascii="Arial" w:hAnsi="Arial" w:cs="Arial"/>
          <w:sz w:val="20"/>
          <w:szCs w:val="20"/>
        </w:rPr>
        <w:t xml:space="preserve"> environment professionals. The next section discusses the research methodology followed by </w:t>
      </w:r>
      <w:r w:rsidR="0008493D" w:rsidRPr="008D08FC">
        <w:rPr>
          <w:rFonts w:ascii="Arial" w:hAnsi="Arial" w:cs="Arial"/>
          <w:sz w:val="20"/>
          <w:szCs w:val="20"/>
        </w:rPr>
        <w:t xml:space="preserve">a presentation on </w:t>
      </w:r>
      <w:r w:rsidR="00FD4778" w:rsidRPr="008D08FC">
        <w:rPr>
          <w:rFonts w:ascii="Arial" w:hAnsi="Arial" w:cs="Arial"/>
          <w:sz w:val="20"/>
          <w:szCs w:val="20"/>
        </w:rPr>
        <w:t xml:space="preserve">the results and discussion. </w:t>
      </w:r>
    </w:p>
    <w:p w14:paraId="16F46B75" w14:textId="77777777" w:rsidR="00E4515E" w:rsidRPr="008D08FC" w:rsidRDefault="00E4515E" w:rsidP="00E4515E">
      <w:pPr>
        <w:rPr>
          <w:rFonts w:ascii="Arial" w:hAnsi="Arial" w:cs="Arial"/>
          <w:sz w:val="20"/>
          <w:szCs w:val="20"/>
        </w:rPr>
      </w:pPr>
    </w:p>
    <w:p w14:paraId="4245FC73" w14:textId="659D0FA7" w:rsidR="0068580B" w:rsidRPr="008D08FC" w:rsidRDefault="00857C61" w:rsidP="001F1221">
      <w:pPr>
        <w:rPr>
          <w:rFonts w:ascii="Arial" w:hAnsi="Arial" w:cs="Arial"/>
          <w:b/>
          <w:color w:val="FF0000"/>
          <w:sz w:val="20"/>
          <w:szCs w:val="20"/>
        </w:rPr>
      </w:pPr>
      <w:r w:rsidRPr="008D08FC">
        <w:rPr>
          <w:rFonts w:ascii="Arial" w:hAnsi="Arial" w:cs="Arial"/>
          <w:b/>
          <w:sz w:val="20"/>
          <w:szCs w:val="20"/>
        </w:rPr>
        <w:t>Research methodology</w:t>
      </w:r>
      <w:r w:rsidR="00171871" w:rsidRPr="008D08FC">
        <w:rPr>
          <w:rFonts w:ascii="Arial" w:hAnsi="Arial" w:cs="Arial"/>
          <w:b/>
          <w:sz w:val="20"/>
          <w:szCs w:val="20"/>
        </w:rPr>
        <w:t xml:space="preserve"> </w:t>
      </w:r>
    </w:p>
    <w:p w14:paraId="1A57F7DC" w14:textId="687EC67A" w:rsidR="00015D5F" w:rsidRPr="008D08FC" w:rsidRDefault="005556B1" w:rsidP="00015D5F">
      <w:pPr>
        <w:rPr>
          <w:rFonts w:ascii="Arial" w:hAnsi="Arial" w:cs="Arial"/>
          <w:i/>
          <w:sz w:val="20"/>
          <w:szCs w:val="20"/>
        </w:rPr>
      </w:pPr>
      <w:r w:rsidRPr="008D08FC">
        <w:rPr>
          <w:rFonts w:ascii="Arial" w:hAnsi="Arial" w:cs="Arial"/>
          <w:i/>
          <w:sz w:val="20"/>
          <w:szCs w:val="20"/>
        </w:rPr>
        <w:t>D</w:t>
      </w:r>
      <w:r w:rsidR="00015D5F" w:rsidRPr="008D08FC">
        <w:rPr>
          <w:rFonts w:ascii="Arial" w:hAnsi="Arial" w:cs="Arial"/>
          <w:i/>
          <w:sz w:val="20"/>
          <w:szCs w:val="20"/>
        </w:rPr>
        <w:t xml:space="preserve">ata collection </w:t>
      </w:r>
      <w:r w:rsidRPr="008D08FC">
        <w:rPr>
          <w:rFonts w:ascii="Arial" w:hAnsi="Arial" w:cs="Arial"/>
          <w:i/>
          <w:sz w:val="20"/>
          <w:szCs w:val="20"/>
        </w:rPr>
        <w:t xml:space="preserve">with multiple sources of evidence </w:t>
      </w:r>
    </w:p>
    <w:p w14:paraId="0A1AC2ED" w14:textId="1D416672" w:rsidR="007A2D2D" w:rsidRPr="008D08FC" w:rsidRDefault="0008493D" w:rsidP="00171871">
      <w:pPr>
        <w:rPr>
          <w:rFonts w:ascii="Arial" w:hAnsi="Arial" w:cs="Arial"/>
          <w:strike/>
          <w:sz w:val="20"/>
          <w:szCs w:val="20"/>
        </w:rPr>
      </w:pPr>
      <w:r w:rsidRPr="008D08FC">
        <w:rPr>
          <w:rFonts w:ascii="Arial" w:hAnsi="Arial" w:cs="Arial"/>
          <w:sz w:val="20"/>
          <w:szCs w:val="20"/>
        </w:rPr>
        <w:t>The m</w:t>
      </w:r>
      <w:r w:rsidR="00171871" w:rsidRPr="008D08FC">
        <w:rPr>
          <w:rFonts w:ascii="Arial" w:hAnsi="Arial" w:cs="Arial"/>
          <w:sz w:val="20"/>
          <w:szCs w:val="20"/>
        </w:rPr>
        <w:t xml:space="preserve">ethodology adopted for this research comprised a number of methods, namely, review of </w:t>
      </w:r>
      <w:r w:rsidRPr="008D08FC">
        <w:rPr>
          <w:rFonts w:ascii="Arial" w:hAnsi="Arial" w:cs="Arial"/>
          <w:sz w:val="20"/>
          <w:szCs w:val="20"/>
        </w:rPr>
        <w:t xml:space="preserve">the </w:t>
      </w:r>
      <w:r w:rsidR="00171871" w:rsidRPr="008D08FC">
        <w:rPr>
          <w:rFonts w:ascii="Arial" w:hAnsi="Arial" w:cs="Arial"/>
          <w:sz w:val="20"/>
          <w:szCs w:val="20"/>
        </w:rPr>
        <w:t xml:space="preserve">literature, interviews, workshops and group validation. The outcome of the </w:t>
      </w:r>
      <w:r w:rsidR="004B7A4A">
        <w:rPr>
          <w:rFonts w:ascii="Arial" w:hAnsi="Arial" w:cs="Arial"/>
          <w:sz w:val="20"/>
          <w:szCs w:val="20"/>
        </w:rPr>
        <w:t xml:space="preserve">literature </w:t>
      </w:r>
      <w:r w:rsidR="00171871" w:rsidRPr="008D08FC">
        <w:rPr>
          <w:rFonts w:ascii="Arial" w:hAnsi="Arial" w:cs="Arial"/>
          <w:sz w:val="20"/>
          <w:szCs w:val="20"/>
        </w:rPr>
        <w:t xml:space="preserve">review made a significant input </w:t>
      </w:r>
      <w:r w:rsidRPr="008D08FC">
        <w:rPr>
          <w:rFonts w:ascii="Arial" w:hAnsi="Arial" w:cs="Arial"/>
          <w:sz w:val="20"/>
          <w:szCs w:val="20"/>
        </w:rPr>
        <w:t>in</w:t>
      </w:r>
      <w:r w:rsidR="00171871" w:rsidRPr="008D08FC">
        <w:rPr>
          <w:rFonts w:ascii="Arial" w:hAnsi="Arial" w:cs="Arial"/>
          <w:sz w:val="20"/>
          <w:szCs w:val="20"/>
        </w:rPr>
        <w:t xml:space="preserve">to the identification of </w:t>
      </w:r>
      <w:r w:rsidRPr="008D08FC">
        <w:rPr>
          <w:rFonts w:ascii="Arial" w:hAnsi="Arial" w:cs="Arial"/>
          <w:sz w:val="20"/>
          <w:szCs w:val="20"/>
        </w:rPr>
        <w:t xml:space="preserve">the </w:t>
      </w:r>
      <w:r w:rsidR="00171871" w:rsidRPr="008D08FC">
        <w:rPr>
          <w:rFonts w:ascii="Arial" w:hAnsi="Arial" w:cs="Arial"/>
          <w:sz w:val="20"/>
          <w:szCs w:val="20"/>
        </w:rPr>
        <w:t xml:space="preserve">skills needed in disaster management. It also strengthened the basis of inquiry </w:t>
      </w:r>
      <w:r w:rsidRPr="008D08FC">
        <w:rPr>
          <w:rFonts w:ascii="Arial" w:hAnsi="Arial" w:cs="Arial"/>
          <w:sz w:val="20"/>
          <w:szCs w:val="20"/>
        </w:rPr>
        <w:t>for</w:t>
      </w:r>
      <w:r w:rsidR="00171871" w:rsidRPr="008D08FC">
        <w:rPr>
          <w:rFonts w:ascii="Arial" w:hAnsi="Arial" w:cs="Arial"/>
          <w:sz w:val="20"/>
          <w:szCs w:val="20"/>
        </w:rPr>
        <w:t xml:space="preserve"> the empirical d</w:t>
      </w:r>
      <w:r w:rsidR="007A2D2D" w:rsidRPr="008D08FC">
        <w:rPr>
          <w:rFonts w:ascii="Arial" w:hAnsi="Arial" w:cs="Arial"/>
          <w:sz w:val="20"/>
          <w:szCs w:val="20"/>
        </w:rPr>
        <w:t xml:space="preserve">ata collection and analysis. </w:t>
      </w:r>
      <w:r w:rsidR="00171871" w:rsidRPr="008D08FC">
        <w:rPr>
          <w:rFonts w:ascii="Arial" w:hAnsi="Arial" w:cs="Arial"/>
          <w:sz w:val="20"/>
          <w:szCs w:val="20"/>
        </w:rPr>
        <w:t xml:space="preserve">Semi-structured </w:t>
      </w:r>
      <w:r w:rsidR="007A2D2D" w:rsidRPr="008D08FC">
        <w:rPr>
          <w:rFonts w:ascii="Arial" w:hAnsi="Arial" w:cs="Arial"/>
          <w:sz w:val="20"/>
          <w:szCs w:val="20"/>
        </w:rPr>
        <w:t xml:space="preserve">in-depth </w:t>
      </w:r>
      <w:r w:rsidR="00171871" w:rsidRPr="008D08FC">
        <w:rPr>
          <w:rFonts w:ascii="Arial" w:hAnsi="Arial" w:cs="Arial"/>
          <w:sz w:val="20"/>
          <w:szCs w:val="20"/>
        </w:rPr>
        <w:t xml:space="preserve">interviews were conducted </w:t>
      </w:r>
      <w:r w:rsidR="007A2D2D" w:rsidRPr="008D08FC">
        <w:rPr>
          <w:rFonts w:ascii="Arial" w:hAnsi="Arial" w:cs="Arial"/>
          <w:sz w:val="20"/>
          <w:szCs w:val="20"/>
        </w:rPr>
        <w:t xml:space="preserve">with higher education leaders, both academic and management, </w:t>
      </w:r>
      <w:r w:rsidR="00171871" w:rsidRPr="008D08FC">
        <w:rPr>
          <w:rFonts w:ascii="Arial" w:hAnsi="Arial" w:cs="Arial"/>
          <w:sz w:val="20"/>
          <w:szCs w:val="20"/>
        </w:rPr>
        <w:t xml:space="preserve">to obtain expert </w:t>
      </w:r>
      <w:r w:rsidR="00342418" w:rsidRPr="008D08FC">
        <w:rPr>
          <w:rFonts w:ascii="Arial" w:hAnsi="Arial" w:cs="Arial"/>
          <w:sz w:val="20"/>
          <w:szCs w:val="20"/>
        </w:rPr>
        <w:t>knowledge</w:t>
      </w:r>
      <w:r w:rsidR="007A2D2D" w:rsidRPr="008D08FC">
        <w:rPr>
          <w:rFonts w:ascii="Arial" w:hAnsi="Arial" w:cs="Arial"/>
          <w:sz w:val="20"/>
          <w:szCs w:val="20"/>
        </w:rPr>
        <w:t xml:space="preserve"> </w:t>
      </w:r>
      <w:r w:rsidRPr="008D08FC">
        <w:rPr>
          <w:rFonts w:ascii="Arial" w:hAnsi="Arial" w:cs="Arial"/>
          <w:sz w:val="20"/>
          <w:szCs w:val="20"/>
        </w:rPr>
        <w:t>concerning</w:t>
      </w:r>
      <w:r w:rsidR="007A2D2D" w:rsidRPr="008D08FC">
        <w:rPr>
          <w:rFonts w:ascii="Arial" w:hAnsi="Arial" w:cs="Arial"/>
          <w:sz w:val="20"/>
          <w:szCs w:val="20"/>
        </w:rPr>
        <w:t xml:space="preserve"> the reform of HEIs </w:t>
      </w:r>
      <w:r w:rsidRPr="008D08FC">
        <w:rPr>
          <w:rFonts w:ascii="Arial" w:hAnsi="Arial" w:cs="Arial"/>
          <w:sz w:val="20"/>
          <w:szCs w:val="20"/>
        </w:rPr>
        <w:t xml:space="preserve">in order </w:t>
      </w:r>
      <w:r w:rsidR="007A2D2D" w:rsidRPr="008D08FC">
        <w:rPr>
          <w:rFonts w:ascii="Arial" w:hAnsi="Arial" w:cs="Arial"/>
          <w:sz w:val="20"/>
          <w:szCs w:val="20"/>
        </w:rPr>
        <w:t>to accommodate the lifelong learning approach. Ten experts compris</w:t>
      </w:r>
      <w:r w:rsidRPr="008D08FC">
        <w:rPr>
          <w:rFonts w:ascii="Arial" w:hAnsi="Arial" w:cs="Arial"/>
          <w:sz w:val="20"/>
          <w:szCs w:val="20"/>
        </w:rPr>
        <w:t>ing</w:t>
      </w:r>
      <w:r w:rsidR="007A2D2D" w:rsidRPr="008D08FC">
        <w:rPr>
          <w:rFonts w:ascii="Arial" w:hAnsi="Arial" w:cs="Arial"/>
          <w:sz w:val="20"/>
          <w:szCs w:val="20"/>
        </w:rPr>
        <w:t xml:space="preserve"> Heads of Schools, Deans of Faculties, Heads of Governance Units, professors, programme directors and senior lecturers were interviewed for this purpose. </w:t>
      </w:r>
      <w:r w:rsidR="00D2067E" w:rsidRPr="008D08FC">
        <w:rPr>
          <w:rFonts w:ascii="Arial" w:hAnsi="Arial" w:cs="Arial"/>
          <w:sz w:val="20"/>
          <w:szCs w:val="20"/>
        </w:rPr>
        <w:t>Two sets of interview guidelines were prepared to gather data from acade</w:t>
      </w:r>
      <w:r w:rsidR="004E2911" w:rsidRPr="008D08FC">
        <w:rPr>
          <w:rFonts w:ascii="Arial" w:hAnsi="Arial" w:cs="Arial"/>
          <w:sz w:val="20"/>
          <w:szCs w:val="20"/>
        </w:rPr>
        <w:t xml:space="preserve">mic staff and management staff. </w:t>
      </w:r>
      <w:r w:rsidRPr="008D08FC">
        <w:rPr>
          <w:rFonts w:ascii="Arial" w:hAnsi="Arial" w:cs="Arial"/>
          <w:sz w:val="20"/>
          <w:szCs w:val="20"/>
        </w:rPr>
        <w:t>T</w:t>
      </w:r>
      <w:r w:rsidR="00645677" w:rsidRPr="008D08FC">
        <w:rPr>
          <w:rFonts w:ascii="Arial" w:hAnsi="Arial" w:cs="Arial"/>
          <w:sz w:val="20"/>
          <w:szCs w:val="20"/>
        </w:rPr>
        <w:t xml:space="preserve">he management </w:t>
      </w:r>
      <w:proofErr w:type="gramStart"/>
      <w:r w:rsidR="00342418" w:rsidRPr="008D08FC">
        <w:rPr>
          <w:rFonts w:ascii="Arial" w:hAnsi="Arial" w:cs="Arial"/>
          <w:sz w:val="20"/>
          <w:szCs w:val="20"/>
        </w:rPr>
        <w:t>staff</w:t>
      </w:r>
      <w:r w:rsidR="00D73E5A" w:rsidRPr="008D08FC">
        <w:rPr>
          <w:rFonts w:ascii="Arial" w:hAnsi="Arial" w:cs="Arial"/>
          <w:sz w:val="20"/>
          <w:szCs w:val="20"/>
        </w:rPr>
        <w:t xml:space="preserve"> were</w:t>
      </w:r>
      <w:proofErr w:type="gramEnd"/>
      <w:r w:rsidR="00645677" w:rsidRPr="008D08FC">
        <w:rPr>
          <w:rFonts w:ascii="Arial" w:hAnsi="Arial" w:cs="Arial"/>
          <w:sz w:val="20"/>
          <w:szCs w:val="20"/>
        </w:rPr>
        <w:t xml:space="preserve"> </w:t>
      </w:r>
      <w:r w:rsidR="00305507" w:rsidRPr="008D08FC">
        <w:rPr>
          <w:rFonts w:ascii="Arial" w:hAnsi="Arial" w:cs="Arial"/>
          <w:sz w:val="20"/>
          <w:szCs w:val="20"/>
        </w:rPr>
        <w:t xml:space="preserve">mainly </w:t>
      </w:r>
      <w:r w:rsidR="00645677" w:rsidRPr="008D08FC">
        <w:rPr>
          <w:rFonts w:ascii="Arial" w:hAnsi="Arial" w:cs="Arial"/>
          <w:sz w:val="20"/>
          <w:szCs w:val="20"/>
        </w:rPr>
        <w:t>from university governance</w:t>
      </w:r>
      <w:r w:rsidRPr="008D08FC">
        <w:rPr>
          <w:rFonts w:ascii="Arial" w:hAnsi="Arial" w:cs="Arial"/>
          <w:sz w:val="20"/>
          <w:szCs w:val="20"/>
        </w:rPr>
        <w:t xml:space="preserve"> and</w:t>
      </w:r>
      <w:r w:rsidR="00645677" w:rsidRPr="008D08FC">
        <w:rPr>
          <w:rFonts w:ascii="Arial" w:hAnsi="Arial" w:cs="Arial"/>
          <w:sz w:val="20"/>
          <w:szCs w:val="20"/>
        </w:rPr>
        <w:t xml:space="preserve"> </w:t>
      </w:r>
      <w:r w:rsidR="00305507" w:rsidRPr="008D08FC">
        <w:rPr>
          <w:rFonts w:ascii="Arial" w:hAnsi="Arial" w:cs="Arial"/>
          <w:sz w:val="20"/>
          <w:szCs w:val="20"/>
        </w:rPr>
        <w:t xml:space="preserve">all </w:t>
      </w:r>
      <w:r w:rsidRPr="008D08FC">
        <w:rPr>
          <w:rFonts w:ascii="Arial" w:hAnsi="Arial" w:cs="Arial"/>
          <w:sz w:val="20"/>
          <w:szCs w:val="20"/>
        </w:rPr>
        <w:t xml:space="preserve">the </w:t>
      </w:r>
      <w:r w:rsidR="00305507" w:rsidRPr="008D08FC">
        <w:rPr>
          <w:rFonts w:ascii="Arial" w:hAnsi="Arial" w:cs="Arial"/>
          <w:sz w:val="20"/>
          <w:szCs w:val="20"/>
        </w:rPr>
        <w:t xml:space="preserve">academic staff chosen for the data collection were from </w:t>
      </w:r>
      <w:r w:rsidRPr="008D08FC">
        <w:rPr>
          <w:rFonts w:ascii="Arial" w:hAnsi="Arial" w:cs="Arial"/>
          <w:sz w:val="20"/>
          <w:szCs w:val="20"/>
        </w:rPr>
        <w:t>a</w:t>
      </w:r>
      <w:r w:rsidR="00305507" w:rsidRPr="008D08FC">
        <w:rPr>
          <w:rFonts w:ascii="Arial" w:hAnsi="Arial" w:cs="Arial"/>
          <w:sz w:val="20"/>
          <w:szCs w:val="20"/>
        </w:rPr>
        <w:t xml:space="preserve"> built environment background with </w:t>
      </w:r>
      <w:r w:rsidRPr="008D08FC">
        <w:rPr>
          <w:rFonts w:ascii="Arial" w:hAnsi="Arial" w:cs="Arial"/>
          <w:sz w:val="20"/>
          <w:szCs w:val="20"/>
        </w:rPr>
        <w:t xml:space="preserve">a </w:t>
      </w:r>
      <w:r w:rsidR="00342418" w:rsidRPr="008D08FC">
        <w:rPr>
          <w:rFonts w:ascii="Arial" w:hAnsi="Arial" w:cs="Arial"/>
          <w:sz w:val="20"/>
          <w:szCs w:val="20"/>
        </w:rPr>
        <w:t>considerable</w:t>
      </w:r>
      <w:r w:rsidR="00305507" w:rsidRPr="008D08FC">
        <w:rPr>
          <w:rFonts w:ascii="Arial" w:hAnsi="Arial" w:cs="Arial"/>
          <w:sz w:val="20"/>
          <w:szCs w:val="20"/>
        </w:rPr>
        <w:t xml:space="preserve"> level of expertise in teaching or </w:t>
      </w:r>
      <w:r w:rsidRPr="008D08FC">
        <w:rPr>
          <w:rFonts w:ascii="Arial" w:hAnsi="Arial" w:cs="Arial"/>
          <w:sz w:val="20"/>
          <w:szCs w:val="20"/>
        </w:rPr>
        <w:t xml:space="preserve">in </w:t>
      </w:r>
      <w:r w:rsidR="00305507" w:rsidRPr="008D08FC">
        <w:rPr>
          <w:rFonts w:ascii="Arial" w:hAnsi="Arial" w:cs="Arial"/>
          <w:sz w:val="20"/>
          <w:szCs w:val="20"/>
        </w:rPr>
        <w:t xml:space="preserve">researching disaster management. </w:t>
      </w:r>
      <w:r w:rsidR="00D2067E" w:rsidRPr="008D08FC">
        <w:rPr>
          <w:rFonts w:ascii="Arial" w:hAnsi="Arial" w:cs="Arial"/>
          <w:sz w:val="20"/>
          <w:szCs w:val="20"/>
        </w:rPr>
        <w:t xml:space="preserve">The </w:t>
      </w:r>
      <w:r w:rsidR="00D73E5A" w:rsidRPr="008D08FC">
        <w:rPr>
          <w:rFonts w:ascii="Arial" w:hAnsi="Arial" w:cs="Arial"/>
          <w:sz w:val="20"/>
          <w:szCs w:val="20"/>
        </w:rPr>
        <w:t>main</w:t>
      </w:r>
      <w:r w:rsidR="00806764" w:rsidRPr="008D08FC">
        <w:rPr>
          <w:rFonts w:ascii="Arial" w:hAnsi="Arial" w:cs="Arial"/>
          <w:sz w:val="20"/>
          <w:szCs w:val="20"/>
        </w:rPr>
        <w:t xml:space="preserve"> </w:t>
      </w:r>
      <w:r w:rsidR="00D2067E" w:rsidRPr="008D08FC">
        <w:rPr>
          <w:rFonts w:ascii="Arial" w:hAnsi="Arial" w:cs="Arial"/>
          <w:sz w:val="20"/>
          <w:szCs w:val="20"/>
        </w:rPr>
        <w:t xml:space="preserve">questions </w:t>
      </w:r>
      <w:r w:rsidR="00D73E5A" w:rsidRPr="008D08FC">
        <w:rPr>
          <w:rFonts w:ascii="Arial" w:hAnsi="Arial" w:cs="Arial"/>
          <w:sz w:val="20"/>
          <w:szCs w:val="20"/>
        </w:rPr>
        <w:t xml:space="preserve">posed to the </w:t>
      </w:r>
      <w:r w:rsidR="00D2067E" w:rsidRPr="008D08FC">
        <w:rPr>
          <w:rFonts w:ascii="Arial" w:hAnsi="Arial" w:cs="Arial"/>
          <w:sz w:val="20"/>
          <w:szCs w:val="20"/>
        </w:rPr>
        <w:t>academic leaders were</w:t>
      </w:r>
      <w:r w:rsidR="007966B6" w:rsidRPr="008D08FC">
        <w:rPr>
          <w:rFonts w:ascii="Arial" w:hAnsi="Arial" w:cs="Arial"/>
          <w:sz w:val="20"/>
          <w:szCs w:val="20"/>
        </w:rPr>
        <w:t>:</w:t>
      </w:r>
      <w:r w:rsidR="004E2911" w:rsidRPr="008D08FC">
        <w:rPr>
          <w:rFonts w:ascii="Arial" w:hAnsi="Arial" w:cs="Arial"/>
          <w:sz w:val="20"/>
          <w:szCs w:val="20"/>
        </w:rPr>
        <w:t xml:space="preserve"> how</w:t>
      </w:r>
      <w:r w:rsidR="00D2067E" w:rsidRPr="008D08FC">
        <w:rPr>
          <w:rFonts w:ascii="Arial" w:hAnsi="Arial" w:cs="Arial"/>
          <w:sz w:val="20"/>
          <w:szCs w:val="20"/>
        </w:rPr>
        <w:t xml:space="preserve"> to </w:t>
      </w:r>
      <w:r w:rsidR="007966B6" w:rsidRPr="008D08FC">
        <w:rPr>
          <w:rFonts w:ascii="Arial" w:hAnsi="Arial" w:cs="Arial"/>
          <w:sz w:val="20"/>
          <w:szCs w:val="20"/>
        </w:rPr>
        <w:t>up-</w:t>
      </w:r>
      <w:r w:rsidR="00D2067E" w:rsidRPr="008D08FC">
        <w:rPr>
          <w:rFonts w:ascii="Arial" w:hAnsi="Arial" w:cs="Arial"/>
          <w:sz w:val="20"/>
          <w:szCs w:val="20"/>
        </w:rPr>
        <w:t xml:space="preserve">date the professional knowledge that </w:t>
      </w:r>
      <w:r w:rsidR="00645677" w:rsidRPr="008D08FC">
        <w:rPr>
          <w:rFonts w:ascii="Arial" w:hAnsi="Arial" w:cs="Arial"/>
          <w:sz w:val="20"/>
          <w:szCs w:val="20"/>
        </w:rPr>
        <w:t xml:space="preserve">is </w:t>
      </w:r>
      <w:r w:rsidR="00806764" w:rsidRPr="008D08FC">
        <w:rPr>
          <w:rFonts w:ascii="Arial" w:hAnsi="Arial" w:cs="Arial"/>
          <w:sz w:val="20"/>
          <w:szCs w:val="20"/>
        </w:rPr>
        <w:t>offered</w:t>
      </w:r>
      <w:r w:rsidR="00D2067E" w:rsidRPr="008D08FC">
        <w:rPr>
          <w:rFonts w:ascii="Arial" w:hAnsi="Arial" w:cs="Arial"/>
          <w:sz w:val="20"/>
          <w:szCs w:val="20"/>
        </w:rPr>
        <w:t xml:space="preserve"> to the students</w:t>
      </w:r>
      <w:r w:rsidR="007966B6" w:rsidRPr="008D08FC">
        <w:rPr>
          <w:rFonts w:ascii="Arial" w:hAnsi="Arial" w:cs="Arial"/>
          <w:sz w:val="20"/>
          <w:szCs w:val="20"/>
        </w:rPr>
        <w:t>?</w:t>
      </w:r>
      <w:r w:rsidR="00645677" w:rsidRPr="008D08FC">
        <w:rPr>
          <w:rFonts w:ascii="Arial" w:hAnsi="Arial" w:cs="Arial"/>
          <w:sz w:val="20"/>
          <w:szCs w:val="20"/>
        </w:rPr>
        <w:t xml:space="preserve"> </w:t>
      </w:r>
      <w:r w:rsidR="00D2067E" w:rsidRPr="008D08FC">
        <w:rPr>
          <w:rFonts w:ascii="Arial" w:hAnsi="Arial" w:cs="Arial"/>
          <w:sz w:val="20"/>
          <w:szCs w:val="20"/>
        </w:rPr>
        <w:t xml:space="preserve"> </w:t>
      </w:r>
      <w:r w:rsidR="007966B6" w:rsidRPr="008D08FC">
        <w:rPr>
          <w:rFonts w:ascii="Arial" w:hAnsi="Arial" w:cs="Arial"/>
          <w:sz w:val="20"/>
          <w:szCs w:val="20"/>
        </w:rPr>
        <w:t>W</w:t>
      </w:r>
      <w:r w:rsidR="00D2067E" w:rsidRPr="008D08FC">
        <w:rPr>
          <w:rFonts w:ascii="Arial" w:hAnsi="Arial" w:cs="Arial"/>
          <w:sz w:val="20"/>
          <w:szCs w:val="20"/>
        </w:rPr>
        <w:t xml:space="preserve">hat training </w:t>
      </w:r>
      <w:r w:rsidR="00645677" w:rsidRPr="008D08FC">
        <w:rPr>
          <w:rFonts w:ascii="Arial" w:hAnsi="Arial" w:cs="Arial"/>
          <w:sz w:val="20"/>
          <w:szCs w:val="20"/>
        </w:rPr>
        <w:t xml:space="preserve">is </w:t>
      </w:r>
      <w:r w:rsidR="00D2067E" w:rsidRPr="008D08FC">
        <w:rPr>
          <w:rFonts w:ascii="Arial" w:hAnsi="Arial" w:cs="Arial"/>
          <w:sz w:val="20"/>
          <w:szCs w:val="20"/>
        </w:rPr>
        <w:t xml:space="preserve">available </w:t>
      </w:r>
      <w:r w:rsidR="004E2911" w:rsidRPr="008D08FC">
        <w:rPr>
          <w:rFonts w:ascii="Arial" w:hAnsi="Arial" w:cs="Arial"/>
          <w:sz w:val="20"/>
          <w:szCs w:val="20"/>
        </w:rPr>
        <w:t>for teaching</w:t>
      </w:r>
      <w:r w:rsidR="00D2067E" w:rsidRPr="008D08FC">
        <w:rPr>
          <w:rFonts w:ascii="Arial" w:hAnsi="Arial" w:cs="Arial"/>
          <w:sz w:val="20"/>
          <w:szCs w:val="20"/>
        </w:rPr>
        <w:t xml:space="preserve"> staff </w:t>
      </w:r>
      <w:r w:rsidR="004B7A4A">
        <w:rPr>
          <w:rFonts w:ascii="Arial" w:hAnsi="Arial" w:cs="Arial"/>
          <w:sz w:val="20"/>
          <w:szCs w:val="20"/>
        </w:rPr>
        <w:t xml:space="preserve">to </w:t>
      </w:r>
      <w:r w:rsidR="00645677" w:rsidRPr="008D08FC">
        <w:rPr>
          <w:rFonts w:ascii="Arial" w:hAnsi="Arial" w:cs="Arial"/>
          <w:sz w:val="20"/>
          <w:szCs w:val="20"/>
        </w:rPr>
        <w:t>update t</w:t>
      </w:r>
      <w:r w:rsidR="00D2067E" w:rsidRPr="008D08FC">
        <w:rPr>
          <w:rFonts w:ascii="Arial" w:hAnsi="Arial" w:cs="Arial"/>
          <w:sz w:val="20"/>
          <w:szCs w:val="20"/>
        </w:rPr>
        <w:t>heir knowledge</w:t>
      </w:r>
      <w:r w:rsidR="007966B6" w:rsidRPr="008D08FC">
        <w:rPr>
          <w:rFonts w:ascii="Arial" w:hAnsi="Arial" w:cs="Arial"/>
          <w:sz w:val="20"/>
          <w:szCs w:val="20"/>
        </w:rPr>
        <w:t>?</w:t>
      </w:r>
      <w:r w:rsidR="00D2067E" w:rsidRPr="008D08FC">
        <w:rPr>
          <w:rFonts w:ascii="Arial" w:hAnsi="Arial" w:cs="Arial"/>
          <w:sz w:val="20"/>
          <w:szCs w:val="20"/>
        </w:rPr>
        <w:t xml:space="preserve"> </w:t>
      </w:r>
      <w:r w:rsidR="007966B6" w:rsidRPr="008D08FC">
        <w:rPr>
          <w:rFonts w:ascii="Arial" w:hAnsi="Arial" w:cs="Arial"/>
          <w:sz w:val="20"/>
          <w:szCs w:val="20"/>
        </w:rPr>
        <w:t>With w</w:t>
      </w:r>
      <w:r w:rsidR="00D2067E" w:rsidRPr="008D08FC">
        <w:rPr>
          <w:rFonts w:ascii="Arial" w:hAnsi="Arial" w:cs="Arial"/>
          <w:sz w:val="20"/>
          <w:szCs w:val="20"/>
        </w:rPr>
        <w:t>hat frequency do they update the syllabus</w:t>
      </w:r>
      <w:r w:rsidR="007966B6" w:rsidRPr="008D08FC">
        <w:rPr>
          <w:rFonts w:ascii="Arial" w:hAnsi="Arial" w:cs="Arial"/>
          <w:sz w:val="20"/>
          <w:szCs w:val="20"/>
        </w:rPr>
        <w:t>?</w:t>
      </w:r>
      <w:r w:rsidR="00806764" w:rsidRPr="008D08FC">
        <w:rPr>
          <w:rFonts w:ascii="Arial" w:hAnsi="Arial" w:cs="Arial"/>
          <w:sz w:val="20"/>
          <w:szCs w:val="20"/>
        </w:rPr>
        <w:t xml:space="preserve"> </w:t>
      </w:r>
      <w:r w:rsidR="007966B6" w:rsidRPr="008D08FC">
        <w:rPr>
          <w:rFonts w:ascii="Arial" w:hAnsi="Arial" w:cs="Arial"/>
          <w:sz w:val="20"/>
          <w:szCs w:val="20"/>
        </w:rPr>
        <w:t>W</w:t>
      </w:r>
      <w:r w:rsidR="00806764" w:rsidRPr="008D08FC">
        <w:rPr>
          <w:rFonts w:ascii="Arial" w:hAnsi="Arial" w:cs="Arial"/>
          <w:sz w:val="20"/>
          <w:szCs w:val="20"/>
        </w:rPr>
        <w:t xml:space="preserve">hat mechanisms </w:t>
      </w:r>
      <w:r w:rsidR="007966B6" w:rsidRPr="008D08FC">
        <w:rPr>
          <w:rFonts w:ascii="Arial" w:hAnsi="Arial" w:cs="Arial"/>
          <w:sz w:val="20"/>
          <w:szCs w:val="20"/>
        </w:rPr>
        <w:t>are</w:t>
      </w:r>
      <w:r w:rsidR="00806764" w:rsidRPr="008D08FC">
        <w:rPr>
          <w:rFonts w:ascii="Arial" w:hAnsi="Arial" w:cs="Arial"/>
          <w:sz w:val="20"/>
          <w:szCs w:val="20"/>
        </w:rPr>
        <w:t xml:space="preserve"> use</w:t>
      </w:r>
      <w:r w:rsidR="007966B6" w:rsidRPr="008D08FC">
        <w:rPr>
          <w:rFonts w:ascii="Arial" w:hAnsi="Arial" w:cs="Arial"/>
          <w:sz w:val="20"/>
          <w:szCs w:val="20"/>
        </w:rPr>
        <w:t>d</w:t>
      </w:r>
      <w:r w:rsidR="00806764" w:rsidRPr="008D08FC">
        <w:rPr>
          <w:rFonts w:ascii="Arial" w:hAnsi="Arial" w:cs="Arial"/>
          <w:sz w:val="20"/>
          <w:szCs w:val="20"/>
        </w:rPr>
        <w:t xml:space="preserve"> to capture labour market skills</w:t>
      </w:r>
      <w:r w:rsidR="007966B6" w:rsidRPr="008D08FC">
        <w:rPr>
          <w:rFonts w:ascii="Arial" w:hAnsi="Arial" w:cs="Arial"/>
          <w:sz w:val="20"/>
          <w:szCs w:val="20"/>
        </w:rPr>
        <w:t>’</w:t>
      </w:r>
      <w:r w:rsidR="00806764" w:rsidRPr="008D08FC">
        <w:rPr>
          <w:rFonts w:ascii="Arial" w:hAnsi="Arial" w:cs="Arial"/>
          <w:sz w:val="20"/>
          <w:szCs w:val="20"/>
        </w:rPr>
        <w:t xml:space="preserve"> requirements</w:t>
      </w:r>
      <w:r w:rsidR="007966B6" w:rsidRPr="008D08FC">
        <w:rPr>
          <w:rFonts w:ascii="Arial" w:hAnsi="Arial" w:cs="Arial"/>
          <w:sz w:val="20"/>
          <w:szCs w:val="20"/>
        </w:rPr>
        <w:t>?</w:t>
      </w:r>
      <w:r w:rsidR="00806764" w:rsidRPr="008D08FC">
        <w:rPr>
          <w:rFonts w:ascii="Arial" w:hAnsi="Arial" w:cs="Arial"/>
          <w:sz w:val="20"/>
          <w:szCs w:val="20"/>
        </w:rPr>
        <w:t xml:space="preserve"> </w:t>
      </w:r>
      <w:r w:rsidR="007966B6" w:rsidRPr="008D08FC">
        <w:rPr>
          <w:rFonts w:ascii="Arial" w:hAnsi="Arial" w:cs="Arial"/>
          <w:sz w:val="20"/>
          <w:szCs w:val="20"/>
        </w:rPr>
        <w:t>W</w:t>
      </w:r>
      <w:r w:rsidR="00645677" w:rsidRPr="008D08FC">
        <w:rPr>
          <w:rFonts w:ascii="Arial" w:hAnsi="Arial" w:cs="Arial"/>
          <w:sz w:val="20"/>
          <w:szCs w:val="20"/>
        </w:rPr>
        <w:t xml:space="preserve">hat are </w:t>
      </w:r>
      <w:r w:rsidR="00806764" w:rsidRPr="008D08FC">
        <w:rPr>
          <w:rFonts w:ascii="Arial" w:hAnsi="Arial" w:cs="Arial"/>
          <w:sz w:val="20"/>
          <w:szCs w:val="20"/>
        </w:rPr>
        <w:t xml:space="preserve">the challenges and opportunities </w:t>
      </w:r>
      <w:r w:rsidR="007966B6" w:rsidRPr="008D08FC">
        <w:rPr>
          <w:rFonts w:ascii="Arial" w:hAnsi="Arial" w:cs="Arial"/>
          <w:sz w:val="20"/>
          <w:szCs w:val="20"/>
        </w:rPr>
        <w:t>available</w:t>
      </w:r>
      <w:r w:rsidR="00806764" w:rsidRPr="008D08FC">
        <w:rPr>
          <w:rFonts w:ascii="Arial" w:hAnsi="Arial" w:cs="Arial"/>
          <w:sz w:val="20"/>
          <w:szCs w:val="20"/>
        </w:rPr>
        <w:t xml:space="preserve"> in providing formal and non-formal learning</w:t>
      </w:r>
      <w:r w:rsidR="007966B6" w:rsidRPr="008D08FC">
        <w:rPr>
          <w:rFonts w:ascii="Arial" w:hAnsi="Arial" w:cs="Arial"/>
          <w:sz w:val="20"/>
          <w:szCs w:val="20"/>
        </w:rPr>
        <w:t>?</w:t>
      </w:r>
      <w:r w:rsidR="00806764" w:rsidRPr="008D08FC">
        <w:rPr>
          <w:rFonts w:ascii="Arial" w:hAnsi="Arial" w:cs="Arial"/>
          <w:sz w:val="20"/>
          <w:szCs w:val="20"/>
        </w:rPr>
        <w:t xml:space="preserve"> </w:t>
      </w:r>
      <w:r w:rsidR="007966B6" w:rsidRPr="008D08FC">
        <w:rPr>
          <w:rFonts w:ascii="Arial" w:hAnsi="Arial" w:cs="Arial"/>
          <w:sz w:val="20"/>
          <w:szCs w:val="20"/>
        </w:rPr>
        <w:t>W</w:t>
      </w:r>
      <w:r w:rsidR="00806764" w:rsidRPr="008D08FC">
        <w:rPr>
          <w:rFonts w:ascii="Arial" w:hAnsi="Arial" w:cs="Arial"/>
          <w:sz w:val="20"/>
          <w:szCs w:val="20"/>
        </w:rPr>
        <w:t xml:space="preserve">hat </w:t>
      </w:r>
      <w:r w:rsidR="00806764" w:rsidRPr="008D08FC">
        <w:rPr>
          <w:rFonts w:ascii="Arial" w:hAnsi="Arial" w:cs="Arial"/>
          <w:sz w:val="20"/>
          <w:szCs w:val="20"/>
        </w:rPr>
        <w:lastRenderedPageBreak/>
        <w:t xml:space="preserve">opportunities are available for students to engage with </w:t>
      </w:r>
      <w:r w:rsidR="00D01483" w:rsidRPr="008D08FC">
        <w:rPr>
          <w:rFonts w:ascii="Arial" w:hAnsi="Arial" w:cs="Arial"/>
          <w:sz w:val="20"/>
          <w:szCs w:val="20"/>
        </w:rPr>
        <w:t>industries and communities</w:t>
      </w:r>
      <w:r w:rsidR="007966B6" w:rsidRPr="008D08FC">
        <w:rPr>
          <w:rFonts w:ascii="Arial" w:hAnsi="Arial" w:cs="Arial"/>
          <w:sz w:val="20"/>
          <w:szCs w:val="20"/>
        </w:rPr>
        <w:t>?</w:t>
      </w:r>
      <w:r w:rsidR="00806764" w:rsidRPr="008D08FC">
        <w:rPr>
          <w:rFonts w:ascii="Arial" w:hAnsi="Arial" w:cs="Arial"/>
          <w:sz w:val="20"/>
          <w:szCs w:val="20"/>
        </w:rPr>
        <w:t xml:space="preserve"> </w:t>
      </w:r>
      <w:r w:rsidR="007966B6" w:rsidRPr="008D08FC">
        <w:rPr>
          <w:rFonts w:ascii="Arial" w:hAnsi="Arial" w:cs="Arial"/>
          <w:sz w:val="20"/>
          <w:szCs w:val="20"/>
        </w:rPr>
        <w:t>D</w:t>
      </w:r>
      <w:r w:rsidR="00806764" w:rsidRPr="008D08FC">
        <w:rPr>
          <w:rFonts w:ascii="Arial" w:hAnsi="Arial" w:cs="Arial"/>
          <w:sz w:val="20"/>
          <w:szCs w:val="20"/>
        </w:rPr>
        <w:t>o the</w:t>
      </w:r>
      <w:r w:rsidR="00645677" w:rsidRPr="008D08FC">
        <w:rPr>
          <w:rFonts w:ascii="Arial" w:hAnsi="Arial" w:cs="Arial"/>
          <w:sz w:val="20"/>
          <w:szCs w:val="20"/>
        </w:rPr>
        <w:t>y</w:t>
      </w:r>
      <w:r w:rsidR="00806764" w:rsidRPr="008D08FC">
        <w:rPr>
          <w:rFonts w:ascii="Arial" w:hAnsi="Arial" w:cs="Arial"/>
          <w:sz w:val="20"/>
          <w:szCs w:val="20"/>
        </w:rPr>
        <w:t xml:space="preserve"> engage with students after the</w:t>
      </w:r>
      <w:r w:rsidR="00645677" w:rsidRPr="008D08FC">
        <w:rPr>
          <w:rFonts w:ascii="Arial" w:hAnsi="Arial" w:cs="Arial"/>
          <w:sz w:val="20"/>
          <w:szCs w:val="20"/>
        </w:rPr>
        <w:t xml:space="preserve"> students </w:t>
      </w:r>
      <w:r w:rsidR="007966B6" w:rsidRPr="008D08FC">
        <w:rPr>
          <w:rFonts w:ascii="Arial" w:hAnsi="Arial" w:cs="Arial"/>
          <w:sz w:val="20"/>
          <w:szCs w:val="20"/>
        </w:rPr>
        <w:t xml:space="preserve">have </w:t>
      </w:r>
      <w:r w:rsidR="00806764" w:rsidRPr="008D08FC">
        <w:rPr>
          <w:rFonts w:ascii="Arial" w:hAnsi="Arial" w:cs="Arial"/>
          <w:sz w:val="20"/>
          <w:szCs w:val="20"/>
        </w:rPr>
        <w:t xml:space="preserve">left HEIs to get feedback or to build </w:t>
      </w:r>
      <w:r w:rsidR="00645677" w:rsidRPr="008D08FC">
        <w:rPr>
          <w:rFonts w:ascii="Arial" w:hAnsi="Arial" w:cs="Arial"/>
          <w:sz w:val="20"/>
          <w:szCs w:val="20"/>
        </w:rPr>
        <w:t>a</w:t>
      </w:r>
      <w:r w:rsidR="00806764" w:rsidRPr="008D08FC">
        <w:rPr>
          <w:rFonts w:ascii="Arial" w:hAnsi="Arial" w:cs="Arial"/>
          <w:sz w:val="20"/>
          <w:szCs w:val="20"/>
        </w:rPr>
        <w:t xml:space="preserve"> knowledge base on a continuous basis</w:t>
      </w:r>
      <w:r w:rsidR="007966B6" w:rsidRPr="008D08FC">
        <w:rPr>
          <w:rFonts w:ascii="Arial" w:hAnsi="Arial" w:cs="Arial"/>
          <w:sz w:val="20"/>
          <w:szCs w:val="20"/>
        </w:rPr>
        <w:t>?</w:t>
      </w:r>
      <w:r w:rsidR="00806764" w:rsidRPr="008D08FC">
        <w:rPr>
          <w:rFonts w:ascii="Arial" w:hAnsi="Arial" w:cs="Arial"/>
          <w:sz w:val="20"/>
          <w:szCs w:val="20"/>
        </w:rPr>
        <w:t xml:space="preserve"> </w:t>
      </w:r>
      <w:r w:rsidR="007966B6" w:rsidRPr="008D08FC">
        <w:rPr>
          <w:rFonts w:ascii="Arial" w:hAnsi="Arial" w:cs="Arial"/>
          <w:sz w:val="20"/>
          <w:szCs w:val="20"/>
        </w:rPr>
        <w:t xml:space="preserve">What is </w:t>
      </w:r>
      <w:r w:rsidR="00806764" w:rsidRPr="008D08FC">
        <w:rPr>
          <w:rFonts w:ascii="Arial" w:hAnsi="Arial" w:cs="Arial"/>
          <w:sz w:val="20"/>
          <w:szCs w:val="20"/>
        </w:rPr>
        <w:t xml:space="preserve">the importance of providing lifelong learning </w:t>
      </w:r>
      <w:r w:rsidR="00645677" w:rsidRPr="008D08FC">
        <w:rPr>
          <w:rFonts w:ascii="Arial" w:hAnsi="Arial" w:cs="Arial"/>
          <w:sz w:val="20"/>
          <w:szCs w:val="20"/>
        </w:rPr>
        <w:t xml:space="preserve">and </w:t>
      </w:r>
      <w:r w:rsidR="007966B6" w:rsidRPr="008D08FC">
        <w:rPr>
          <w:rFonts w:ascii="Arial" w:hAnsi="Arial" w:cs="Arial"/>
          <w:sz w:val="20"/>
          <w:szCs w:val="20"/>
        </w:rPr>
        <w:t xml:space="preserve">what are </w:t>
      </w:r>
      <w:r w:rsidR="00806764" w:rsidRPr="008D08FC">
        <w:rPr>
          <w:rFonts w:ascii="Arial" w:hAnsi="Arial" w:cs="Arial"/>
          <w:sz w:val="20"/>
          <w:szCs w:val="20"/>
        </w:rPr>
        <w:t>the challenges associated with accommodating lifelong learnin</w:t>
      </w:r>
      <w:r w:rsidR="00645677" w:rsidRPr="008D08FC">
        <w:rPr>
          <w:rFonts w:ascii="Arial" w:hAnsi="Arial" w:cs="Arial"/>
          <w:sz w:val="20"/>
          <w:szCs w:val="20"/>
        </w:rPr>
        <w:t>g</w:t>
      </w:r>
      <w:r w:rsidR="007966B6" w:rsidRPr="008D08FC">
        <w:rPr>
          <w:rFonts w:ascii="Arial" w:hAnsi="Arial" w:cs="Arial"/>
          <w:sz w:val="20"/>
          <w:szCs w:val="20"/>
        </w:rPr>
        <w:t>?</w:t>
      </w:r>
      <w:r w:rsidR="00806764" w:rsidRPr="008D08FC">
        <w:rPr>
          <w:rFonts w:ascii="Arial" w:hAnsi="Arial" w:cs="Arial"/>
          <w:sz w:val="20"/>
          <w:szCs w:val="20"/>
        </w:rPr>
        <w:t xml:space="preserve"> From the </w:t>
      </w:r>
      <w:r w:rsidR="0078344B" w:rsidRPr="008D08FC">
        <w:rPr>
          <w:rFonts w:ascii="Arial" w:hAnsi="Arial" w:cs="Arial"/>
          <w:sz w:val="20"/>
          <w:szCs w:val="20"/>
        </w:rPr>
        <w:t xml:space="preserve">respondents from </w:t>
      </w:r>
      <w:r w:rsidR="00645677" w:rsidRPr="008D08FC">
        <w:rPr>
          <w:rFonts w:ascii="Arial" w:hAnsi="Arial" w:cs="Arial"/>
          <w:sz w:val="20"/>
          <w:szCs w:val="20"/>
        </w:rPr>
        <w:t xml:space="preserve">HEI </w:t>
      </w:r>
      <w:r w:rsidR="00806764" w:rsidRPr="008D08FC">
        <w:rPr>
          <w:rFonts w:ascii="Arial" w:hAnsi="Arial" w:cs="Arial"/>
          <w:sz w:val="20"/>
          <w:szCs w:val="20"/>
        </w:rPr>
        <w:t>governance</w:t>
      </w:r>
      <w:r w:rsidR="0078344B" w:rsidRPr="008D08FC">
        <w:rPr>
          <w:rFonts w:ascii="Arial" w:hAnsi="Arial" w:cs="Arial"/>
          <w:sz w:val="20"/>
          <w:szCs w:val="20"/>
        </w:rPr>
        <w:t>,</w:t>
      </w:r>
      <w:r w:rsidR="00806764" w:rsidRPr="008D08FC">
        <w:rPr>
          <w:rFonts w:ascii="Arial" w:hAnsi="Arial" w:cs="Arial"/>
          <w:sz w:val="20"/>
          <w:szCs w:val="20"/>
        </w:rPr>
        <w:t xml:space="preserve"> the main issues captured </w:t>
      </w:r>
      <w:r w:rsidR="0074298A" w:rsidRPr="008D08FC">
        <w:rPr>
          <w:rFonts w:ascii="Arial" w:hAnsi="Arial" w:cs="Arial"/>
          <w:sz w:val="20"/>
          <w:szCs w:val="20"/>
        </w:rPr>
        <w:t>concerned</w:t>
      </w:r>
      <w:r w:rsidR="00645677" w:rsidRPr="008D08FC">
        <w:rPr>
          <w:rFonts w:ascii="Arial" w:hAnsi="Arial" w:cs="Arial"/>
          <w:sz w:val="20"/>
          <w:szCs w:val="20"/>
        </w:rPr>
        <w:t xml:space="preserve"> </w:t>
      </w:r>
      <w:r w:rsidR="00D01483" w:rsidRPr="008D08FC">
        <w:rPr>
          <w:rFonts w:ascii="Arial" w:hAnsi="Arial" w:cs="Arial"/>
          <w:sz w:val="20"/>
          <w:szCs w:val="20"/>
        </w:rPr>
        <w:t>the approval</w:t>
      </w:r>
      <w:r w:rsidR="004208CB" w:rsidRPr="008D08FC">
        <w:rPr>
          <w:rFonts w:ascii="Arial" w:hAnsi="Arial" w:cs="Arial"/>
          <w:sz w:val="20"/>
          <w:szCs w:val="20"/>
        </w:rPr>
        <w:t xml:space="preserve"> process </w:t>
      </w:r>
      <w:r w:rsidR="0074298A" w:rsidRPr="008D08FC">
        <w:rPr>
          <w:rFonts w:ascii="Arial" w:hAnsi="Arial" w:cs="Arial"/>
          <w:sz w:val="20"/>
          <w:szCs w:val="20"/>
        </w:rPr>
        <w:t>for</w:t>
      </w:r>
      <w:r w:rsidR="004208CB" w:rsidRPr="008D08FC">
        <w:rPr>
          <w:rFonts w:ascii="Arial" w:hAnsi="Arial" w:cs="Arial"/>
          <w:sz w:val="20"/>
          <w:szCs w:val="20"/>
        </w:rPr>
        <w:t xml:space="preserve"> changing </w:t>
      </w:r>
      <w:r w:rsidR="0074298A" w:rsidRPr="008D08FC">
        <w:rPr>
          <w:rFonts w:ascii="Arial" w:hAnsi="Arial" w:cs="Arial"/>
          <w:sz w:val="20"/>
          <w:szCs w:val="20"/>
        </w:rPr>
        <w:t xml:space="preserve">the </w:t>
      </w:r>
      <w:r w:rsidR="004208CB" w:rsidRPr="008D08FC">
        <w:rPr>
          <w:rFonts w:ascii="Arial" w:hAnsi="Arial" w:cs="Arial"/>
          <w:sz w:val="20"/>
          <w:szCs w:val="20"/>
        </w:rPr>
        <w:t xml:space="preserve">curriculum or </w:t>
      </w:r>
      <w:r w:rsidR="0074298A" w:rsidRPr="008D08FC">
        <w:rPr>
          <w:rFonts w:ascii="Arial" w:hAnsi="Arial" w:cs="Arial"/>
          <w:sz w:val="20"/>
          <w:szCs w:val="20"/>
        </w:rPr>
        <w:t xml:space="preserve">the </w:t>
      </w:r>
      <w:r w:rsidR="004208CB" w:rsidRPr="008D08FC">
        <w:rPr>
          <w:rFonts w:ascii="Arial" w:hAnsi="Arial" w:cs="Arial"/>
          <w:sz w:val="20"/>
          <w:szCs w:val="20"/>
        </w:rPr>
        <w:t xml:space="preserve">mode of delivery </w:t>
      </w:r>
      <w:r w:rsidR="00645677" w:rsidRPr="008D08FC">
        <w:rPr>
          <w:rFonts w:ascii="Arial" w:hAnsi="Arial" w:cs="Arial"/>
          <w:sz w:val="20"/>
          <w:szCs w:val="20"/>
        </w:rPr>
        <w:t>or</w:t>
      </w:r>
      <w:r w:rsidR="004208CB" w:rsidRPr="008D08FC">
        <w:rPr>
          <w:rFonts w:ascii="Arial" w:hAnsi="Arial" w:cs="Arial"/>
          <w:sz w:val="20"/>
          <w:szCs w:val="20"/>
        </w:rPr>
        <w:t xml:space="preserve"> introducing new teaching and learning technologies; t</w:t>
      </w:r>
      <w:r w:rsidR="00D01483" w:rsidRPr="008D08FC">
        <w:rPr>
          <w:rFonts w:ascii="Arial" w:hAnsi="Arial" w:cs="Arial"/>
          <w:sz w:val="20"/>
          <w:szCs w:val="20"/>
        </w:rPr>
        <w:t>he formal leve</w:t>
      </w:r>
      <w:r w:rsidR="005F4A5B" w:rsidRPr="008D08FC">
        <w:rPr>
          <w:rFonts w:ascii="Arial" w:hAnsi="Arial" w:cs="Arial"/>
          <w:sz w:val="20"/>
          <w:szCs w:val="20"/>
        </w:rPr>
        <w:t>l of engagement that</w:t>
      </w:r>
      <w:r w:rsidR="00D01483" w:rsidRPr="008D08FC">
        <w:rPr>
          <w:rFonts w:ascii="Arial" w:hAnsi="Arial" w:cs="Arial"/>
          <w:sz w:val="20"/>
          <w:szCs w:val="20"/>
        </w:rPr>
        <w:t xml:space="preserve"> HEIs ha</w:t>
      </w:r>
      <w:r w:rsidR="0074298A" w:rsidRPr="008D08FC">
        <w:rPr>
          <w:rFonts w:ascii="Arial" w:hAnsi="Arial" w:cs="Arial"/>
          <w:sz w:val="20"/>
          <w:szCs w:val="20"/>
        </w:rPr>
        <w:t>ve</w:t>
      </w:r>
      <w:r w:rsidR="00D01483" w:rsidRPr="008D08FC">
        <w:rPr>
          <w:rFonts w:ascii="Arial" w:hAnsi="Arial" w:cs="Arial"/>
          <w:sz w:val="20"/>
          <w:szCs w:val="20"/>
        </w:rPr>
        <w:t xml:space="preserve"> with industr</w:t>
      </w:r>
      <w:r w:rsidR="004208CB" w:rsidRPr="008D08FC">
        <w:rPr>
          <w:rFonts w:ascii="Arial" w:hAnsi="Arial" w:cs="Arial"/>
          <w:sz w:val="20"/>
          <w:szCs w:val="20"/>
        </w:rPr>
        <w:t>ies</w:t>
      </w:r>
      <w:r w:rsidR="00D01483" w:rsidRPr="008D08FC">
        <w:rPr>
          <w:rFonts w:ascii="Arial" w:hAnsi="Arial" w:cs="Arial"/>
          <w:sz w:val="20"/>
          <w:szCs w:val="20"/>
        </w:rPr>
        <w:t>, professional bodies, other HEIs and communities;</w:t>
      </w:r>
      <w:r w:rsidR="004208CB" w:rsidRPr="008D08FC">
        <w:rPr>
          <w:rFonts w:ascii="Arial" w:hAnsi="Arial" w:cs="Arial"/>
          <w:sz w:val="20"/>
          <w:szCs w:val="20"/>
        </w:rPr>
        <w:t xml:space="preserve"> </w:t>
      </w:r>
      <w:r w:rsidR="008236C0" w:rsidRPr="008D08FC">
        <w:rPr>
          <w:rFonts w:ascii="Arial" w:hAnsi="Arial" w:cs="Arial"/>
          <w:sz w:val="20"/>
          <w:szCs w:val="20"/>
        </w:rPr>
        <w:t xml:space="preserve">any mechanisms to capture and respond </w:t>
      </w:r>
      <w:r w:rsidR="0074298A" w:rsidRPr="008D08FC">
        <w:rPr>
          <w:rFonts w:ascii="Arial" w:hAnsi="Arial" w:cs="Arial"/>
          <w:sz w:val="20"/>
          <w:szCs w:val="20"/>
        </w:rPr>
        <w:t>quickly</w:t>
      </w:r>
      <w:r w:rsidR="005F4A5B" w:rsidRPr="008D08FC">
        <w:rPr>
          <w:rFonts w:ascii="Arial" w:hAnsi="Arial" w:cs="Arial"/>
          <w:sz w:val="20"/>
          <w:szCs w:val="20"/>
        </w:rPr>
        <w:t xml:space="preserve"> to</w:t>
      </w:r>
      <w:r w:rsidR="008236C0" w:rsidRPr="008D08FC">
        <w:rPr>
          <w:rFonts w:ascii="Arial" w:hAnsi="Arial" w:cs="Arial"/>
          <w:sz w:val="20"/>
          <w:szCs w:val="20"/>
        </w:rPr>
        <w:t xml:space="preserve"> labour market requirements; the level of willingness of </w:t>
      </w:r>
      <w:r w:rsidR="0074298A" w:rsidRPr="008D08FC">
        <w:rPr>
          <w:rFonts w:ascii="Arial" w:hAnsi="Arial" w:cs="Arial"/>
          <w:sz w:val="20"/>
          <w:szCs w:val="20"/>
        </w:rPr>
        <w:t>HEI</w:t>
      </w:r>
      <w:r w:rsidR="008236C0" w:rsidRPr="008D08FC">
        <w:rPr>
          <w:rFonts w:ascii="Arial" w:hAnsi="Arial" w:cs="Arial"/>
          <w:sz w:val="20"/>
          <w:szCs w:val="20"/>
        </w:rPr>
        <w:t xml:space="preserve"> governance to accommodate lifelong learning; the readiness of HEIs in accommodating lifelong learning – or </w:t>
      </w:r>
      <w:r w:rsidR="0074298A" w:rsidRPr="008D08FC">
        <w:rPr>
          <w:rFonts w:ascii="Arial" w:hAnsi="Arial" w:cs="Arial"/>
          <w:sz w:val="20"/>
          <w:szCs w:val="20"/>
        </w:rPr>
        <w:t xml:space="preserve">constituting </w:t>
      </w:r>
      <w:r w:rsidR="008236C0" w:rsidRPr="008D08FC">
        <w:rPr>
          <w:rFonts w:ascii="Arial" w:hAnsi="Arial" w:cs="Arial"/>
          <w:sz w:val="20"/>
          <w:szCs w:val="20"/>
        </w:rPr>
        <w:t xml:space="preserve">HEIs as continuing education centres. </w:t>
      </w:r>
    </w:p>
    <w:p w14:paraId="7B47D2DF" w14:textId="6A069C09" w:rsidR="00AA01F6" w:rsidRPr="008D08FC" w:rsidRDefault="008236C0" w:rsidP="00AA01F6">
      <w:pPr>
        <w:spacing w:before="120" w:after="120"/>
        <w:rPr>
          <w:rFonts w:ascii="Arial" w:hAnsi="Arial" w:cs="Arial"/>
          <w:strike/>
          <w:sz w:val="20"/>
          <w:szCs w:val="20"/>
        </w:rPr>
      </w:pPr>
      <w:r w:rsidRPr="008D08FC">
        <w:rPr>
          <w:rFonts w:ascii="Arial" w:hAnsi="Arial" w:cs="Arial"/>
          <w:sz w:val="20"/>
          <w:szCs w:val="20"/>
        </w:rPr>
        <w:t xml:space="preserve">In addition, </w:t>
      </w:r>
      <w:r w:rsidR="00BC1F4E" w:rsidRPr="008D08FC">
        <w:rPr>
          <w:rFonts w:ascii="Arial" w:hAnsi="Arial" w:cs="Arial"/>
          <w:sz w:val="20"/>
          <w:szCs w:val="20"/>
        </w:rPr>
        <w:t xml:space="preserve">an organised workshop as part of an international research conference on disaster resilience </w:t>
      </w:r>
      <w:r w:rsidR="005F4A5B" w:rsidRPr="008D08FC">
        <w:rPr>
          <w:rFonts w:ascii="Arial" w:hAnsi="Arial" w:cs="Arial"/>
          <w:sz w:val="20"/>
          <w:szCs w:val="20"/>
        </w:rPr>
        <w:t>was conducted to capture</w:t>
      </w:r>
      <w:r w:rsidRPr="008D08FC">
        <w:rPr>
          <w:rFonts w:ascii="Arial" w:hAnsi="Arial" w:cs="Arial"/>
          <w:sz w:val="20"/>
          <w:szCs w:val="20"/>
        </w:rPr>
        <w:t xml:space="preserve"> expert knowledge </w:t>
      </w:r>
      <w:r w:rsidR="00BC1F4E" w:rsidRPr="008D08FC">
        <w:rPr>
          <w:rFonts w:ascii="Arial" w:hAnsi="Arial" w:cs="Arial"/>
          <w:sz w:val="20"/>
          <w:szCs w:val="20"/>
        </w:rPr>
        <w:t>on</w:t>
      </w:r>
      <w:r w:rsidRPr="008D08FC">
        <w:rPr>
          <w:rFonts w:ascii="Arial" w:hAnsi="Arial" w:cs="Arial"/>
          <w:sz w:val="20"/>
          <w:szCs w:val="20"/>
        </w:rPr>
        <w:t xml:space="preserve"> disaster management </w:t>
      </w:r>
      <w:r w:rsidR="00BC1F4E" w:rsidRPr="008D08FC">
        <w:rPr>
          <w:rFonts w:ascii="Arial" w:hAnsi="Arial" w:cs="Arial"/>
          <w:sz w:val="20"/>
          <w:szCs w:val="20"/>
        </w:rPr>
        <w:t xml:space="preserve">from selected participants representing a multitude of stakeholders </w:t>
      </w:r>
      <w:r w:rsidR="0074298A" w:rsidRPr="008D08FC">
        <w:rPr>
          <w:rFonts w:ascii="Arial" w:hAnsi="Arial" w:cs="Arial"/>
          <w:sz w:val="20"/>
          <w:szCs w:val="20"/>
        </w:rPr>
        <w:t>within</w:t>
      </w:r>
      <w:r w:rsidR="00BC1F4E" w:rsidRPr="008D08FC">
        <w:rPr>
          <w:rFonts w:ascii="Arial" w:hAnsi="Arial" w:cs="Arial"/>
          <w:sz w:val="20"/>
          <w:szCs w:val="20"/>
        </w:rPr>
        <w:t xml:space="preserve"> disaster management education. </w:t>
      </w:r>
      <w:r w:rsidR="004B7A4A" w:rsidRPr="008D08FC">
        <w:rPr>
          <w:rFonts w:ascii="Arial" w:hAnsi="Arial" w:cs="Arial"/>
          <w:sz w:val="20"/>
          <w:szCs w:val="20"/>
        </w:rPr>
        <w:t>Fifteen participants comprising academics, researchers and representatives of government and semi-government organisations relating to built environment and disaster management attended the workshop</w:t>
      </w:r>
      <w:r w:rsidR="00BC1F4E" w:rsidRPr="008D08FC">
        <w:rPr>
          <w:rFonts w:ascii="Arial" w:hAnsi="Arial" w:cs="Arial"/>
          <w:sz w:val="20"/>
          <w:szCs w:val="20"/>
        </w:rPr>
        <w:t>. Such a group was selected in order to benefit from their diverse expertise in the disaster resilience area, thereby providing the much needed multi-faceted data for this research.</w:t>
      </w:r>
      <w:r w:rsidR="00AA01F6" w:rsidRPr="008D08FC">
        <w:rPr>
          <w:rFonts w:ascii="Arial" w:hAnsi="Arial" w:cs="Arial"/>
          <w:sz w:val="20"/>
          <w:szCs w:val="20"/>
        </w:rPr>
        <w:t xml:space="preserve"> The role of HEIs in providing lifelong learning in the context of disaster management was thoroughly discussed during the workshop. The participants were divided into two breakout groups to discuss the issues at a greater depth. </w:t>
      </w:r>
      <w:r w:rsidR="00301E71" w:rsidRPr="008D08FC">
        <w:rPr>
          <w:rFonts w:ascii="Arial" w:hAnsi="Arial" w:cs="Arial"/>
          <w:sz w:val="20"/>
          <w:szCs w:val="20"/>
        </w:rPr>
        <w:t>One group focused on the issues relat</w:t>
      </w:r>
      <w:r w:rsidR="0074298A" w:rsidRPr="008D08FC">
        <w:rPr>
          <w:rFonts w:ascii="Arial" w:hAnsi="Arial" w:cs="Arial"/>
          <w:sz w:val="20"/>
          <w:szCs w:val="20"/>
        </w:rPr>
        <w:t>ing</w:t>
      </w:r>
      <w:r w:rsidR="00301E71" w:rsidRPr="008D08FC">
        <w:rPr>
          <w:rFonts w:ascii="Arial" w:hAnsi="Arial" w:cs="Arial"/>
          <w:sz w:val="20"/>
          <w:szCs w:val="20"/>
        </w:rPr>
        <w:t xml:space="preserve"> to disaster management </w:t>
      </w:r>
      <w:r w:rsidR="00D24B84" w:rsidRPr="008D08FC">
        <w:rPr>
          <w:rFonts w:ascii="Arial" w:hAnsi="Arial" w:cs="Arial"/>
          <w:sz w:val="20"/>
          <w:szCs w:val="20"/>
        </w:rPr>
        <w:t>skills and knowledge, both traditional and add-ons, and the criteria for prioritising the delivery of such skills and knowledge to the built environment professionals. The second group focused on the current approaches to disaster management skills</w:t>
      </w:r>
      <w:r w:rsidR="0074298A" w:rsidRPr="008D08FC">
        <w:rPr>
          <w:rFonts w:ascii="Arial" w:hAnsi="Arial" w:cs="Arial"/>
          <w:sz w:val="20"/>
          <w:szCs w:val="20"/>
        </w:rPr>
        <w:t>’</w:t>
      </w:r>
      <w:r w:rsidR="00D24B84" w:rsidRPr="008D08FC">
        <w:rPr>
          <w:rFonts w:ascii="Arial" w:hAnsi="Arial" w:cs="Arial"/>
          <w:sz w:val="20"/>
          <w:szCs w:val="20"/>
        </w:rPr>
        <w:t xml:space="preserve"> a</w:t>
      </w:r>
      <w:r w:rsidR="004B7A4A">
        <w:rPr>
          <w:rFonts w:ascii="Arial" w:hAnsi="Arial" w:cs="Arial"/>
          <w:sz w:val="20"/>
          <w:szCs w:val="20"/>
        </w:rPr>
        <w:t>cquisition and the role of HEIs</w:t>
      </w:r>
      <w:r w:rsidR="00AA01F6" w:rsidRPr="008D08FC">
        <w:rPr>
          <w:rFonts w:ascii="Arial" w:hAnsi="Arial" w:cs="Arial"/>
          <w:sz w:val="20"/>
          <w:szCs w:val="20"/>
        </w:rPr>
        <w:t>.</w:t>
      </w:r>
      <w:r w:rsidR="00D24B84" w:rsidRPr="008D08FC">
        <w:rPr>
          <w:rFonts w:ascii="Arial" w:hAnsi="Arial" w:cs="Arial"/>
          <w:sz w:val="20"/>
          <w:szCs w:val="20"/>
        </w:rPr>
        <w:t xml:space="preserve"> </w:t>
      </w:r>
      <w:r w:rsidR="0074298A" w:rsidRPr="008D08FC">
        <w:rPr>
          <w:rFonts w:ascii="Arial" w:hAnsi="Arial" w:cs="Arial"/>
          <w:sz w:val="20"/>
          <w:szCs w:val="20"/>
        </w:rPr>
        <w:t>T</w:t>
      </w:r>
      <w:r w:rsidR="00D24B84" w:rsidRPr="008D08FC">
        <w:rPr>
          <w:rFonts w:ascii="Arial" w:hAnsi="Arial" w:cs="Arial"/>
          <w:sz w:val="20"/>
          <w:szCs w:val="20"/>
        </w:rPr>
        <w:t xml:space="preserve">hen </w:t>
      </w:r>
      <w:r w:rsidR="0074298A" w:rsidRPr="008D08FC">
        <w:rPr>
          <w:rFonts w:ascii="Arial" w:hAnsi="Arial" w:cs="Arial"/>
          <w:sz w:val="20"/>
          <w:szCs w:val="20"/>
        </w:rPr>
        <w:t xml:space="preserve">all </w:t>
      </w:r>
      <w:r w:rsidR="005F4A5B" w:rsidRPr="008D08FC">
        <w:rPr>
          <w:rFonts w:ascii="Arial" w:hAnsi="Arial" w:cs="Arial"/>
          <w:sz w:val="20"/>
          <w:szCs w:val="20"/>
        </w:rPr>
        <w:t>the participants</w:t>
      </w:r>
      <w:r w:rsidR="00D24B84" w:rsidRPr="008D08FC">
        <w:rPr>
          <w:rFonts w:ascii="Arial" w:hAnsi="Arial" w:cs="Arial"/>
          <w:sz w:val="20"/>
          <w:szCs w:val="20"/>
        </w:rPr>
        <w:t xml:space="preserve"> provid</w:t>
      </w:r>
      <w:r w:rsidR="0074298A" w:rsidRPr="008D08FC">
        <w:rPr>
          <w:rFonts w:ascii="Arial" w:hAnsi="Arial" w:cs="Arial"/>
          <w:sz w:val="20"/>
          <w:szCs w:val="20"/>
        </w:rPr>
        <w:t>ed</w:t>
      </w:r>
      <w:r w:rsidR="00D24B84" w:rsidRPr="008D08FC">
        <w:rPr>
          <w:rFonts w:ascii="Arial" w:hAnsi="Arial" w:cs="Arial"/>
          <w:sz w:val="20"/>
          <w:szCs w:val="20"/>
        </w:rPr>
        <w:t xml:space="preserve"> input </w:t>
      </w:r>
      <w:r w:rsidR="0074298A" w:rsidRPr="008D08FC">
        <w:rPr>
          <w:rFonts w:ascii="Arial" w:hAnsi="Arial" w:cs="Arial"/>
          <w:sz w:val="20"/>
          <w:szCs w:val="20"/>
        </w:rPr>
        <w:t>in</w:t>
      </w:r>
      <w:r w:rsidR="00D24B84" w:rsidRPr="008D08FC">
        <w:rPr>
          <w:rFonts w:ascii="Arial" w:hAnsi="Arial" w:cs="Arial"/>
          <w:sz w:val="20"/>
          <w:szCs w:val="20"/>
        </w:rPr>
        <w:t xml:space="preserve">to </w:t>
      </w:r>
      <w:r w:rsidR="0074298A" w:rsidRPr="008D08FC">
        <w:rPr>
          <w:rFonts w:ascii="Arial" w:hAnsi="Arial" w:cs="Arial"/>
          <w:sz w:val="20"/>
          <w:szCs w:val="20"/>
        </w:rPr>
        <w:t>a</w:t>
      </w:r>
      <w:r w:rsidR="00D24B84" w:rsidRPr="008D08FC">
        <w:rPr>
          <w:rFonts w:ascii="Arial" w:hAnsi="Arial" w:cs="Arial"/>
          <w:sz w:val="20"/>
          <w:szCs w:val="20"/>
        </w:rPr>
        <w:t xml:space="preserve"> discussion on </w:t>
      </w:r>
      <w:r w:rsidR="00924BD8" w:rsidRPr="008D08FC">
        <w:rPr>
          <w:rFonts w:ascii="Arial" w:hAnsi="Arial" w:cs="Arial"/>
          <w:sz w:val="20"/>
          <w:szCs w:val="20"/>
        </w:rPr>
        <w:t xml:space="preserve">the importance of providing lifelong learning and the ways </w:t>
      </w:r>
      <w:r w:rsidR="00700847" w:rsidRPr="008D08FC">
        <w:rPr>
          <w:rFonts w:ascii="Arial" w:hAnsi="Arial" w:cs="Arial"/>
          <w:sz w:val="20"/>
          <w:szCs w:val="20"/>
        </w:rPr>
        <w:t xml:space="preserve">in which </w:t>
      </w:r>
      <w:r w:rsidR="00D24B84" w:rsidRPr="008D08FC">
        <w:rPr>
          <w:rFonts w:ascii="Arial" w:hAnsi="Arial" w:cs="Arial"/>
          <w:sz w:val="20"/>
          <w:szCs w:val="20"/>
        </w:rPr>
        <w:t xml:space="preserve">HEIs </w:t>
      </w:r>
      <w:r w:rsidR="00924BD8" w:rsidRPr="008D08FC">
        <w:rPr>
          <w:rFonts w:ascii="Arial" w:hAnsi="Arial" w:cs="Arial"/>
          <w:sz w:val="20"/>
          <w:szCs w:val="20"/>
        </w:rPr>
        <w:t>can contribute to accommodat</w:t>
      </w:r>
      <w:r w:rsidR="00700847" w:rsidRPr="008D08FC">
        <w:rPr>
          <w:rFonts w:ascii="Arial" w:hAnsi="Arial" w:cs="Arial"/>
          <w:sz w:val="20"/>
          <w:szCs w:val="20"/>
        </w:rPr>
        <w:t>ing</w:t>
      </w:r>
      <w:r w:rsidR="00924BD8" w:rsidRPr="008D08FC">
        <w:rPr>
          <w:rFonts w:ascii="Arial" w:hAnsi="Arial" w:cs="Arial"/>
          <w:sz w:val="20"/>
          <w:szCs w:val="20"/>
        </w:rPr>
        <w:t xml:space="preserve"> </w:t>
      </w:r>
      <w:r w:rsidR="00D24B84" w:rsidRPr="008D08FC">
        <w:rPr>
          <w:rFonts w:ascii="Arial" w:hAnsi="Arial" w:cs="Arial"/>
          <w:sz w:val="20"/>
          <w:szCs w:val="20"/>
        </w:rPr>
        <w:t>lifelong learning</w:t>
      </w:r>
      <w:r w:rsidR="00924BD8" w:rsidRPr="008D08FC">
        <w:rPr>
          <w:rFonts w:ascii="Arial" w:hAnsi="Arial" w:cs="Arial"/>
          <w:sz w:val="20"/>
          <w:szCs w:val="20"/>
        </w:rPr>
        <w:t xml:space="preserve"> in the context of </w:t>
      </w:r>
      <w:r w:rsidR="00D24B84" w:rsidRPr="008D08FC">
        <w:rPr>
          <w:rFonts w:ascii="Arial" w:hAnsi="Arial" w:cs="Arial"/>
          <w:sz w:val="20"/>
          <w:szCs w:val="20"/>
        </w:rPr>
        <w:t>disaster management</w:t>
      </w:r>
      <w:r w:rsidR="00924BD8" w:rsidRPr="008D08FC">
        <w:rPr>
          <w:rFonts w:ascii="Arial" w:hAnsi="Arial" w:cs="Arial"/>
          <w:sz w:val="20"/>
          <w:szCs w:val="20"/>
        </w:rPr>
        <w:t xml:space="preserve">. </w:t>
      </w:r>
    </w:p>
    <w:p w14:paraId="0D71B60B" w14:textId="24856878" w:rsidR="00AA01F6" w:rsidRPr="008D08FC" w:rsidRDefault="00700847" w:rsidP="00AA01F6">
      <w:pPr>
        <w:spacing w:before="120" w:after="120"/>
        <w:rPr>
          <w:rFonts w:ascii="Arial" w:hAnsi="Arial" w:cs="Arial"/>
          <w:strike/>
          <w:sz w:val="20"/>
          <w:szCs w:val="20"/>
        </w:rPr>
      </w:pPr>
      <w:r w:rsidRPr="008D08FC">
        <w:rPr>
          <w:rFonts w:ascii="Arial" w:hAnsi="Arial" w:cs="Arial"/>
          <w:sz w:val="20"/>
          <w:szCs w:val="20"/>
        </w:rPr>
        <w:t>The s</w:t>
      </w:r>
      <w:r w:rsidR="00AA01F6" w:rsidRPr="008D08FC">
        <w:rPr>
          <w:rFonts w:ascii="Arial" w:hAnsi="Arial" w:cs="Arial"/>
          <w:sz w:val="20"/>
          <w:szCs w:val="20"/>
        </w:rPr>
        <w:t xml:space="preserve">uggested </w:t>
      </w:r>
      <w:r w:rsidR="0078344B" w:rsidRPr="008D08FC">
        <w:rPr>
          <w:rFonts w:ascii="Arial" w:hAnsi="Arial" w:cs="Arial"/>
          <w:sz w:val="20"/>
          <w:szCs w:val="20"/>
        </w:rPr>
        <w:t xml:space="preserve">recommendations </w:t>
      </w:r>
      <w:r w:rsidR="00AA01F6" w:rsidRPr="008D08FC">
        <w:rPr>
          <w:rFonts w:ascii="Arial" w:hAnsi="Arial" w:cs="Arial"/>
          <w:sz w:val="20"/>
          <w:szCs w:val="20"/>
        </w:rPr>
        <w:t xml:space="preserve">on how HEIs can contribute to </w:t>
      </w:r>
      <w:r w:rsidR="00305507" w:rsidRPr="008D08FC">
        <w:rPr>
          <w:rFonts w:ascii="Arial" w:hAnsi="Arial" w:cs="Arial"/>
          <w:sz w:val="20"/>
          <w:szCs w:val="20"/>
        </w:rPr>
        <w:t xml:space="preserve">the </w:t>
      </w:r>
      <w:r w:rsidR="00AA01F6" w:rsidRPr="008D08FC">
        <w:rPr>
          <w:rFonts w:ascii="Arial" w:hAnsi="Arial" w:cs="Arial"/>
          <w:sz w:val="20"/>
          <w:szCs w:val="20"/>
        </w:rPr>
        <w:t xml:space="preserve">provision of lifelong learning in the context </w:t>
      </w:r>
      <w:r w:rsidR="00382187" w:rsidRPr="008D08FC">
        <w:rPr>
          <w:rFonts w:ascii="Arial" w:hAnsi="Arial" w:cs="Arial"/>
          <w:sz w:val="20"/>
          <w:szCs w:val="20"/>
        </w:rPr>
        <w:t xml:space="preserve">of </w:t>
      </w:r>
      <w:r w:rsidR="00AA01F6" w:rsidRPr="008D08FC">
        <w:rPr>
          <w:rFonts w:ascii="Arial" w:hAnsi="Arial" w:cs="Arial"/>
          <w:sz w:val="20"/>
          <w:szCs w:val="20"/>
        </w:rPr>
        <w:t xml:space="preserve">disaster management in the built environment were also validated through a group validation exercise in the form of an organised meeting of </w:t>
      </w:r>
      <w:r w:rsidRPr="008D08FC">
        <w:rPr>
          <w:rFonts w:ascii="Arial" w:hAnsi="Arial" w:cs="Arial"/>
          <w:sz w:val="20"/>
          <w:szCs w:val="20"/>
        </w:rPr>
        <w:t xml:space="preserve">a </w:t>
      </w:r>
      <w:r w:rsidR="00AA01F6" w:rsidRPr="008D08FC">
        <w:rPr>
          <w:rFonts w:ascii="Arial" w:hAnsi="Arial" w:cs="Arial"/>
          <w:sz w:val="20"/>
          <w:szCs w:val="20"/>
        </w:rPr>
        <w:t>panel of experts</w:t>
      </w:r>
      <w:r w:rsidR="00382187" w:rsidRPr="008D08FC">
        <w:rPr>
          <w:rFonts w:ascii="Arial" w:hAnsi="Arial" w:cs="Arial"/>
          <w:sz w:val="20"/>
          <w:szCs w:val="20"/>
        </w:rPr>
        <w:t xml:space="preserve">. The group of 7 experts </w:t>
      </w:r>
      <w:r w:rsidR="00BB06EF" w:rsidRPr="008D08FC">
        <w:rPr>
          <w:rFonts w:ascii="Arial" w:hAnsi="Arial" w:cs="Arial"/>
          <w:sz w:val="20"/>
          <w:szCs w:val="20"/>
        </w:rPr>
        <w:t>comprised</w:t>
      </w:r>
      <w:r w:rsidR="00AA01F6" w:rsidRPr="008D08FC">
        <w:rPr>
          <w:rFonts w:ascii="Arial" w:hAnsi="Arial" w:cs="Arial"/>
          <w:sz w:val="20"/>
          <w:szCs w:val="20"/>
        </w:rPr>
        <w:t xml:space="preserve"> built environment disaster management educationalists </w:t>
      </w:r>
      <w:r w:rsidRPr="008D08FC">
        <w:rPr>
          <w:rFonts w:ascii="Arial" w:hAnsi="Arial" w:cs="Arial"/>
          <w:sz w:val="20"/>
          <w:szCs w:val="20"/>
        </w:rPr>
        <w:t>in</w:t>
      </w:r>
      <w:r w:rsidR="00AA01F6" w:rsidRPr="008D08FC">
        <w:rPr>
          <w:rFonts w:ascii="Arial" w:hAnsi="Arial" w:cs="Arial"/>
          <w:sz w:val="20"/>
          <w:szCs w:val="20"/>
        </w:rPr>
        <w:t xml:space="preserve"> HEIs and researchers. </w:t>
      </w:r>
    </w:p>
    <w:p w14:paraId="549E903F" w14:textId="45599F8E" w:rsidR="005556B1" w:rsidRPr="008D08FC" w:rsidRDefault="005556B1" w:rsidP="005556B1">
      <w:pPr>
        <w:rPr>
          <w:rFonts w:ascii="Arial" w:hAnsi="Arial" w:cs="Arial"/>
          <w:i/>
          <w:sz w:val="20"/>
          <w:szCs w:val="20"/>
        </w:rPr>
      </w:pPr>
      <w:r w:rsidRPr="008D08FC">
        <w:rPr>
          <w:rFonts w:ascii="Arial" w:hAnsi="Arial" w:cs="Arial"/>
          <w:i/>
          <w:sz w:val="20"/>
          <w:szCs w:val="20"/>
        </w:rPr>
        <w:t xml:space="preserve">Data analysis </w:t>
      </w:r>
    </w:p>
    <w:p w14:paraId="21A4EADE" w14:textId="1CEE4CFC" w:rsidR="00E5539D" w:rsidRPr="008D08FC" w:rsidRDefault="00E90520" w:rsidP="007A64A7">
      <w:pPr>
        <w:spacing w:before="120" w:after="120"/>
        <w:rPr>
          <w:rFonts w:ascii="Arial" w:hAnsi="Arial" w:cs="Arial"/>
          <w:sz w:val="20"/>
          <w:szCs w:val="20"/>
        </w:rPr>
      </w:pPr>
      <w:r w:rsidRPr="008D08FC">
        <w:rPr>
          <w:rFonts w:ascii="Arial" w:hAnsi="Arial" w:cs="Arial"/>
          <w:sz w:val="20"/>
          <w:szCs w:val="20"/>
        </w:rPr>
        <w:t xml:space="preserve">The data collected through </w:t>
      </w:r>
      <w:r w:rsidR="00700847" w:rsidRPr="008D08FC">
        <w:rPr>
          <w:rFonts w:ascii="Arial" w:hAnsi="Arial" w:cs="Arial"/>
          <w:sz w:val="20"/>
          <w:szCs w:val="20"/>
        </w:rPr>
        <w:t xml:space="preserve">the </w:t>
      </w:r>
      <w:r w:rsidRPr="008D08FC">
        <w:rPr>
          <w:rFonts w:ascii="Arial" w:hAnsi="Arial" w:cs="Arial"/>
          <w:sz w:val="20"/>
          <w:szCs w:val="20"/>
        </w:rPr>
        <w:t>in-depth interviews were analysed to identify the challenges faced by HEIs in providing lifelong learning effectively</w:t>
      </w:r>
      <w:r w:rsidR="00BB2510" w:rsidRPr="008D08FC">
        <w:rPr>
          <w:rFonts w:ascii="Arial" w:hAnsi="Arial" w:cs="Arial"/>
          <w:sz w:val="20"/>
          <w:szCs w:val="20"/>
        </w:rPr>
        <w:t xml:space="preserve"> and to suggest</w:t>
      </w:r>
      <w:r w:rsidRPr="008D08FC">
        <w:rPr>
          <w:rFonts w:ascii="Arial" w:hAnsi="Arial" w:cs="Arial"/>
          <w:sz w:val="20"/>
          <w:szCs w:val="20"/>
        </w:rPr>
        <w:t xml:space="preserve"> ways </w:t>
      </w:r>
      <w:r w:rsidR="00925F5E" w:rsidRPr="008D08FC">
        <w:rPr>
          <w:rFonts w:ascii="Arial" w:hAnsi="Arial" w:cs="Arial"/>
          <w:sz w:val="20"/>
          <w:szCs w:val="20"/>
        </w:rPr>
        <w:t>of</w:t>
      </w:r>
      <w:r w:rsidRPr="008D08FC">
        <w:rPr>
          <w:rFonts w:ascii="Arial" w:hAnsi="Arial" w:cs="Arial"/>
          <w:sz w:val="20"/>
          <w:szCs w:val="20"/>
        </w:rPr>
        <w:t xml:space="preserve"> overcom</w:t>
      </w:r>
      <w:r w:rsidR="00700847" w:rsidRPr="008D08FC">
        <w:rPr>
          <w:rFonts w:ascii="Arial" w:hAnsi="Arial" w:cs="Arial"/>
          <w:sz w:val="20"/>
          <w:szCs w:val="20"/>
        </w:rPr>
        <w:t>ing</w:t>
      </w:r>
      <w:r w:rsidRPr="008D08FC">
        <w:rPr>
          <w:rFonts w:ascii="Arial" w:hAnsi="Arial" w:cs="Arial"/>
          <w:sz w:val="20"/>
          <w:szCs w:val="20"/>
        </w:rPr>
        <w:t xml:space="preserve"> some of </w:t>
      </w:r>
      <w:r w:rsidR="00925F5E" w:rsidRPr="008D08FC">
        <w:rPr>
          <w:rFonts w:ascii="Arial" w:hAnsi="Arial" w:cs="Arial"/>
          <w:sz w:val="20"/>
          <w:szCs w:val="20"/>
        </w:rPr>
        <w:t>the</w:t>
      </w:r>
      <w:r w:rsidRPr="008D08FC">
        <w:rPr>
          <w:rFonts w:ascii="Arial" w:hAnsi="Arial" w:cs="Arial"/>
          <w:sz w:val="20"/>
          <w:szCs w:val="20"/>
        </w:rPr>
        <w:t xml:space="preserve"> challenges </w:t>
      </w:r>
      <w:r w:rsidR="001E4055" w:rsidRPr="008D08FC">
        <w:rPr>
          <w:rFonts w:ascii="Arial" w:hAnsi="Arial" w:cs="Arial"/>
          <w:sz w:val="20"/>
          <w:szCs w:val="20"/>
        </w:rPr>
        <w:t>so that</w:t>
      </w:r>
      <w:r w:rsidRPr="008D08FC">
        <w:rPr>
          <w:rFonts w:ascii="Arial" w:hAnsi="Arial" w:cs="Arial"/>
          <w:sz w:val="20"/>
          <w:szCs w:val="20"/>
        </w:rPr>
        <w:t xml:space="preserve"> HEIs </w:t>
      </w:r>
      <w:r w:rsidR="001E4055" w:rsidRPr="008D08FC">
        <w:rPr>
          <w:rFonts w:ascii="Arial" w:hAnsi="Arial" w:cs="Arial"/>
          <w:sz w:val="20"/>
          <w:szCs w:val="20"/>
        </w:rPr>
        <w:t>can</w:t>
      </w:r>
      <w:r w:rsidRPr="008D08FC">
        <w:rPr>
          <w:rFonts w:ascii="Arial" w:hAnsi="Arial" w:cs="Arial"/>
          <w:sz w:val="20"/>
          <w:szCs w:val="20"/>
        </w:rPr>
        <w:t xml:space="preserve"> enhance the skills and knowledge of built environment professionals through the provision of lifelong learning.</w:t>
      </w:r>
      <w:r w:rsidR="00BB2510" w:rsidRPr="008D08FC">
        <w:rPr>
          <w:rFonts w:ascii="Arial" w:hAnsi="Arial" w:cs="Arial"/>
          <w:sz w:val="20"/>
          <w:szCs w:val="20"/>
        </w:rPr>
        <w:t xml:space="preserve"> The suggestions focused on</w:t>
      </w:r>
      <w:r w:rsidRPr="008D08FC">
        <w:rPr>
          <w:rFonts w:ascii="Arial" w:hAnsi="Arial" w:cs="Arial"/>
          <w:sz w:val="20"/>
          <w:szCs w:val="20"/>
        </w:rPr>
        <w:t xml:space="preserve"> effective responses to industry requirements by incorporating new and updated knowledge</w:t>
      </w:r>
      <w:r w:rsidR="007C6140" w:rsidRPr="008D08FC">
        <w:rPr>
          <w:rFonts w:ascii="Arial" w:hAnsi="Arial" w:cs="Arial"/>
          <w:sz w:val="20"/>
          <w:szCs w:val="20"/>
        </w:rPr>
        <w:t xml:space="preserve"> and technologies</w:t>
      </w:r>
      <w:r w:rsidRPr="008D08FC">
        <w:rPr>
          <w:rFonts w:ascii="Arial" w:hAnsi="Arial" w:cs="Arial"/>
          <w:sz w:val="20"/>
          <w:szCs w:val="20"/>
        </w:rPr>
        <w:t xml:space="preserve"> into </w:t>
      </w:r>
      <w:r w:rsidR="001E4055" w:rsidRPr="008D08FC">
        <w:rPr>
          <w:rFonts w:ascii="Arial" w:hAnsi="Arial" w:cs="Arial"/>
          <w:sz w:val="20"/>
          <w:szCs w:val="20"/>
        </w:rPr>
        <w:t>HEI</w:t>
      </w:r>
      <w:r w:rsidRPr="008D08FC">
        <w:rPr>
          <w:rFonts w:ascii="Arial" w:hAnsi="Arial" w:cs="Arial"/>
          <w:sz w:val="20"/>
          <w:szCs w:val="20"/>
        </w:rPr>
        <w:t xml:space="preserve"> learning system</w:t>
      </w:r>
      <w:r w:rsidR="001E4055" w:rsidRPr="008D08FC">
        <w:rPr>
          <w:rFonts w:ascii="Arial" w:hAnsi="Arial" w:cs="Arial"/>
          <w:sz w:val="20"/>
          <w:szCs w:val="20"/>
        </w:rPr>
        <w:t>s</w:t>
      </w:r>
      <w:r w:rsidRPr="008D08FC">
        <w:rPr>
          <w:rFonts w:ascii="Arial" w:hAnsi="Arial" w:cs="Arial"/>
          <w:sz w:val="20"/>
          <w:szCs w:val="20"/>
        </w:rPr>
        <w:t xml:space="preserve">; </w:t>
      </w:r>
      <w:r w:rsidR="0089786D" w:rsidRPr="008D08FC">
        <w:rPr>
          <w:rFonts w:ascii="Arial" w:hAnsi="Arial" w:cs="Arial"/>
          <w:sz w:val="20"/>
          <w:szCs w:val="20"/>
        </w:rPr>
        <w:t xml:space="preserve">on </w:t>
      </w:r>
      <w:r w:rsidRPr="008D08FC">
        <w:rPr>
          <w:rFonts w:ascii="Arial" w:hAnsi="Arial" w:cs="Arial"/>
          <w:sz w:val="20"/>
          <w:szCs w:val="20"/>
        </w:rPr>
        <w:t>foster</w:t>
      </w:r>
      <w:r w:rsidR="0089786D" w:rsidRPr="008D08FC">
        <w:rPr>
          <w:rFonts w:ascii="Arial" w:hAnsi="Arial" w:cs="Arial"/>
          <w:sz w:val="20"/>
          <w:szCs w:val="20"/>
        </w:rPr>
        <w:t>ing</w:t>
      </w:r>
      <w:r w:rsidRPr="008D08FC">
        <w:rPr>
          <w:rFonts w:ascii="Arial" w:hAnsi="Arial" w:cs="Arial"/>
          <w:sz w:val="20"/>
          <w:szCs w:val="20"/>
        </w:rPr>
        <w:t xml:space="preserve"> collaboration with other HEIs, industries and communities</w:t>
      </w:r>
      <w:r w:rsidR="0089786D" w:rsidRPr="008D08FC">
        <w:rPr>
          <w:rFonts w:ascii="Arial" w:hAnsi="Arial" w:cs="Arial"/>
          <w:sz w:val="20"/>
          <w:szCs w:val="20"/>
        </w:rPr>
        <w:t>,</w:t>
      </w:r>
      <w:r w:rsidRPr="008D08FC">
        <w:rPr>
          <w:rFonts w:ascii="Arial" w:hAnsi="Arial" w:cs="Arial"/>
          <w:sz w:val="20"/>
          <w:szCs w:val="20"/>
        </w:rPr>
        <w:t xml:space="preserve"> and </w:t>
      </w:r>
      <w:r w:rsidR="0089786D" w:rsidRPr="008D08FC">
        <w:rPr>
          <w:rFonts w:ascii="Arial" w:hAnsi="Arial" w:cs="Arial"/>
          <w:sz w:val="20"/>
          <w:szCs w:val="20"/>
        </w:rPr>
        <w:t xml:space="preserve">on </w:t>
      </w:r>
      <w:r w:rsidRPr="008D08FC">
        <w:rPr>
          <w:rFonts w:ascii="Arial" w:hAnsi="Arial" w:cs="Arial"/>
          <w:sz w:val="20"/>
          <w:szCs w:val="20"/>
        </w:rPr>
        <w:t>establishing through-life studentship</w:t>
      </w:r>
      <w:r w:rsidR="0089786D" w:rsidRPr="008D08FC">
        <w:rPr>
          <w:rFonts w:ascii="Arial" w:hAnsi="Arial" w:cs="Arial"/>
          <w:sz w:val="20"/>
          <w:szCs w:val="20"/>
        </w:rPr>
        <w:t>s</w:t>
      </w:r>
      <w:r w:rsidRPr="008D08FC">
        <w:rPr>
          <w:rFonts w:ascii="Arial" w:hAnsi="Arial" w:cs="Arial"/>
          <w:sz w:val="20"/>
          <w:szCs w:val="20"/>
        </w:rPr>
        <w:t xml:space="preserve">. The workshop data were analysed with the intention of validating the conclusions drawn from the in-depth interviews and further establishing the lifelong learning challenges and opportunities </w:t>
      </w:r>
      <w:r w:rsidR="00AA32DC" w:rsidRPr="008D08FC">
        <w:rPr>
          <w:rFonts w:ascii="Arial" w:hAnsi="Arial" w:cs="Arial"/>
          <w:sz w:val="20"/>
          <w:szCs w:val="20"/>
        </w:rPr>
        <w:t>for</w:t>
      </w:r>
      <w:r w:rsidR="00525A6E" w:rsidRPr="008D08FC">
        <w:rPr>
          <w:rFonts w:ascii="Arial" w:hAnsi="Arial" w:cs="Arial"/>
          <w:sz w:val="20"/>
          <w:szCs w:val="20"/>
        </w:rPr>
        <w:t xml:space="preserve"> HEIs </w:t>
      </w:r>
      <w:r w:rsidRPr="008D08FC">
        <w:rPr>
          <w:rFonts w:ascii="Arial" w:hAnsi="Arial" w:cs="Arial"/>
          <w:sz w:val="20"/>
          <w:szCs w:val="20"/>
        </w:rPr>
        <w:t xml:space="preserve">in the context of disaster management. </w:t>
      </w:r>
      <w:r w:rsidR="00E5539D" w:rsidRPr="008D08FC">
        <w:rPr>
          <w:rFonts w:ascii="Arial" w:hAnsi="Arial" w:cs="Arial"/>
          <w:sz w:val="20"/>
          <w:szCs w:val="20"/>
        </w:rPr>
        <w:t xml:space="preserve">All the in-depth </w:t>
      </w:r>
      <w:r w:rsidR="00E5539D" w:rsidRPr="008D08FC">
        <w:rPr>
          <w:rFonts w:ascii="Arial" w:hAnsi="Arial" w:cs="Arial"/>
          <w:sz w:val="20"/>
          <w:szCs w:val="20"/>
        </w:rPr>
        <w:lastRenderedPageBreak/>
        <w:t xml:space="preserve">interviews </w:t>
      </w:r>
      <w:r w:rsidR="004B7A4A">
        <w:rPr>
          <w:rFonts w:ascii="Arial" w:hAnsi="Arial" w:cs="Arial"/>
          <w:sz w:val="20"/>
          <w:szCs w:val="20"/>
        </w:rPr>
        <w:t xml:space="preserve">and the workshop discussions </w:t>
      </w:r>
      <w:r w:rsidR="00E5539D" w:rsidRPr="008D08FC">
        <w:rPr>
          <w:rFonts w:ascii="Arial" w:hAnsi="Arial" w:cs="Arial"/>
          <w:sz w:val="20"/>
          <w:szCs w:val="20"/>
        </w:rPr>
        <w:t xml:space="preserve">were audio recorded with the consent of the respondents. </w:t>
      </w:r>
      <w:r w:rsidR="008E0539" w:rsidRPr="008D08FC">
        <w:rPr>
          <w:rFonts w:ascii="Arial" w:hAnsi="Arial" w:cs="Arial"/>
          <w:sz w:val="20"/>
          <w:szCs w:val="20"/>
        </w:rPr>
        <w:t xml:space="preserve">Detailed transcripts of the interview </w:t>
      </w:r>
      <w:r w:rsidR="007C6140" w:rsidRPr="008D08FC">
        <w:rPr>
          <w:rFonts w:ascii="Arial" w:hAnsi="Arial" w:cs="Arial"/>
          <w:sz w:val="20"/>
          <w:szCs w:val="20"/>
        </w:rPr>
        <w:t xml:space="preserve">and workshop </w:t>
      </w:r>
      <w:r w:rsidR="008E0539" w:rsidRPr="008D08FC">
        <w:rPr>
          <w:rFonts w:ascii="Arial" w:hAnsi="Arial" w:cs="Arial"/>
          <w:sz w:val="20"/>
          <w:szCs w:val="20"/>
        </w:rPr>
        <w:t xml:space="preserve">data were prepared </w:t>
      </w:r>
      <w:r w:rsidR="00924BD8" w:rsidRPr="008D08FC">
        <w:rPr>
          <w:rFonts w:ascii="Arial" w:hAnsi="Arial" w:cs="Arial"/>
          <w:sz w:val="20"/>
          <w:szCs w:val="20"/>
        </w:rPr>
        <w:t xml:space="preserve">and were subjected to a </w:t>
      </w:r>
      <w:r w:rsidR="008E0539" w:rsidRPr="008D08FC">
        <w:rPr>
          <w:rFonts w:ascii="Arial" w:hAnsi="Arial" w:cs="Arial"/>
          <w:sz w:val="20"/>
          <w:szCs w:val="20"/>
        </w:rPr>
        <w:t>content analysis, where</w:t>
      </w:r>
      <w:r w:rsidR="00AA32DC" w:rsidRPr="008D08FC">
        <w:rPr>
          <w:rFonts w:ascii="Arial" w:hAnsi="Arial" w:cs="Arial"/>
          <w:sz w:val="20"/>
          <w:szCs w:val="20"/>
        </w:rPr>
        <w:t>by</w:t>
      </w:r>
      <w:r w:rsidR="008E0539" w:rsidRPr="008D08FC">
        <w:rPr>
          <w:rFonts w:ascii="Arial" w:hAnsi="Arial" w:cs="Arial"/>
          <w:sz w:val="20"/>
          <w:szCs w:val="20"/>
        </w:rPr>
        <w:t xml:space="preserve"> thematic codes were establish</w:t>
      </w:r>
      <w:r w:rsidR="00D73E5A" w:rsidRPr="008D08FC">
        <w:rPr>
          <w:rFonts w:ascii="Arial" w:hAnsi="Arial" w:cs="Arial"/>
          <w:sz w:val="20"/>
          <w:szCs w:val="20"/>
        </w:rPr>
        <w:t>ed</w:t>
      </w:r>
      <w:r w:rsidR="008E0539" w:rsidRPr="008D08FC">
        <w:rPr>
          <w:rFonts w:ascii="Arial" w:hAnsi="Arial" w:cs="Arial"/>
          <w:sz w:val="20"/>
          <w:szCs w:val="20"/>
        </w:rPr>
        <w:t xml:space="preserve"> </w:t>
      </w:r>
      <w:r w:rsidR="00001CD3" w:rsidRPr="008D08FC">
        <w:rPr>
          <w:rFonts w:ascii="Arial" w:hAnsi="Arial" w:cs="Arial"/>
          <w:sz w:val="20"/>
          <w:szCs w:val="20"/>
        </w:rPr>
        <w:t xml:space="preserve">in the context of disaster management </w:t>
      </w:r>
      <w:r w:rsidR="008E0539" w:rsidRPr="008D08FC">
        <w:rPr>
          <w:rFonts w:ascii="Arial" w:hAnsi="Arial" w:cs="Arial"/>
          <w:sz w:val="20"/>
          <w:szCs w:val="20"/>
        </w:rPr>
        <w:t>to analyse the system of HEIs in terms of providing ‘continuous knowledge update</w:t>
      </w:r>
      <w:r w:rsidR="00AA32DC" w:rsidRPr="008D08FC">
        <w:rPr>
          <w:rFonts w:ascii="Arial" w:hAnsi="Arial" w:cs="Arial"/>
          <w:sz w:val="20"/>
          <w:szCs w:val="20"/>
        </w:rPr>
        <w:t>s</w:t>
      </w:r>
      <w:r w:rsidR="008E0539" w:rsidRPr="008D08FC">
        <w:rPr>
          <w:rFonts w:ascii="Arial" w:hAnsi="Arial" w:cs="Arial"/>
          <w:sz w:val="20"/>
          <w:szCs w:val="20"/>
        </w:rPr>
        <w:t>’, ‘establishing through-life studentship</w:t>
      </w:r>
      <w:r w:rsidR="00AA32DC" w:rsidRPr="008D08FC">
        <w:rPr>
          <w:rFonts w:ascii="Arial" w:hAnsi="Arial" w:cs="Arial"/>
          <w:sz w:val="20"/>
          <w:szCs w:val="20"/>
        </w:rPr>
        <w:t>s</w:t>
      </w:r>
      <w:r w:rsidR="008E0539" w:rsidRPr="008D08FC">
        <w:rPr>
          <w:rFonts w:ascii="Arial" w:hAnsi="Arial" w:cs="Arial"/>
          <w:sz w:val="20"/>
          <w:szCs w:val="20"/>
        </w:rPr>
        <w:t>’</w:t>
      </w:r>
      <w:r w:rsidR="00AA32DC" w:rsidRPr="008D08FC">
        <w:rPr>
          <w:rFonts w:ascii="Arial" w:hAnsi="Arial" w:cs="Arial"/>
          <w:sz w:val="20"/>
          <w:szCs w:val="20"/>
        </w:rPr>
        <w:t xml:space="preserve"> and</w:t>
      </w:r>
      <w:r w:rsidR="008E0539" w:rsidRPr="008D08FC">
        <w:rPr>
          <w:rFonts w:ascii="Arial" w:hAnsi="Arial" w:cs="Arial"/>
          <w:sz w:val="20"/>
          <w:szCs w:val="20"/>
        </w:rPr>
        <w:t xml:space="preserve"> ‘challenges and opportunities for lifelong learning’. </w:t>
      </w:r>
    </w:p>
    <w:p w14:paraId="78B060F4" w14:textId="259D1D65" w:rsidR="007C6140" w:rsidRPr="008D08FC" w:rsidRDefault="008E0539" w:rsidP="00806D5C">
      <w:pPr>
        <w:spacing w:before="120" w:after="120"/>
        <w:rPr>
          <w:rFonts w:ascii="Arial" w:hAnsi="Arial" w:cs="Arial"/>
          <w:sz w:val="20"/>
          <w:szCs w:val="20"/>
        </w:rPr>
      </w:pPr>
      <w:r w:rsidRPr="008D08FC">
        <w:rPr>
          <w:rFonts w:ascii="Arial" w:hAnsi="Arial" w:cs="Arial"/>
          <w:sz w:val="20"/>
          <w:szCs w:val="20"/>
        </w:rPr>
        <w:t xml:space="preserve">The respondents </w:t>
      </w:r>
      <w:r w:rsidR="00806D5C" w:rsidRPr="008D08FC">
        <w:rPr>
          <w:rFonts w:ascii="Arial" w:hAnsi="Arial" w:cs="Arial"/>
          <w:sz w:val="20"/>
          <w:szCs w:val="20"/>
        </w:rPr>
        <w:t xml:space="preserve">selected for both </w:t>
      </w:r>
      <w:r w:rsidR="00AA32DC" w:rsidRPr="008D08FC">
        <w:rPr>
          <w:rFonts w:ascii="Arial" w:hAnsi="Arial" w:cs="Arial"/>
          <w:sz w:val="20"/>
          <w:szCs w:val="20"/>
        </w:rPr>
        <w:t xml:space="preserve">the </w:t>
      </w:r>
      <w:r w:rsidR="00806D5C" w:rsidRPr="008D08FC">
        <w:rPr>
          <w:rFonts w:ascii="Arial" w:hAnsi="Arial" w:cs="Arial"/>
          <w:sz w:val="20"/>
          <w:szCs w:val="20"/>
        </w:rPr>
        <w:t xml:space="preserve">interviews and </w:t>
      </w:r>
      <w:r w:rsidR="00AA32DC" w:rsidRPr="008D08FC">
        <w:rPr>
          <w:rFonts w:ascii="Arial" w:hAnsi="Arial" w:cs="Arial"/>
          <w:sz w:val="20"/>
          <w:szCs w:val="20"/>
        </w:rPr>
        <w:t xml:space="preserve">the </w:t>
      </w:r>
      <w:r w:rsidR="00806D5C" w:rsidRPr="008D08FC">
        <w:rPr>
          <w:rFonts w:ascii="Arial" w:hAnsi="Arial" w:cs="Arial"/>
          <w:sz w:val="20"/>
          <w:szCs w:val="20"/>
        </w:rPr>
        <w:t xml:space="preserve">workshop </w:t>
      </w:r>
      <w:r w:rsidR="00710846" w:rsidRPr="008D08FC">
        <w:rPr>
          <w:rFonts w:ascii="Arial" w:hAnsi="Arial" w:cs="Arial"/>
          <w:sz w:val="20"/>
          <w:szCs w:val="20"/>
        </w:rPr>
        <w:t xml:space="preserve">possessed </w:t>
      </w:r>
      <w:r w:rsidR="00D37C82" w:rsidRPr="008D08FC">
        <w:rPr>
          <w:rFonts w:ascii="Arial" w:hAnsi="Arial" w:cs="Arial"/>
          <w:sz w:val="20"/>
          <w:szCs w:val="20"/>
        </w:rPr>
        <w:t>expert</w:t>
      </w:r>
      <w:r w:rsidR="00710846" w:rsidRPr="008D08FC">
        <w:rPr>
          <w:rFonts w:ascii="Arial" w:hAnsi="Arial" w:cs="Arial"/>
          <w:sz w:val="20"/>
          <w:szCs w:val="20"/>
        </w:rPr>
        <w:t xml:space="preserve"> knowledge and experience in the fie</w:t>
      </w:r>
      <w:r w:rsidR="00D73E5A" w:rsidRPr="008D08FC">
        <w:rPr>
          <w:rFonts w:ascii="Arial" w:hAnsi="Arial" w:cs="Arial"/>
          <w:sz w:val="20"/>
          <w:szCs w:val="20"/>
        </w:rPr>
        <w:t>l</w:t>
      </w:r>
      <w:r w:rsidR="00710846" w:rsidRPr="008D08FC">
        <w:rPr>
          <w:rFonts w:ascii="Arial" w:hAnsi="Arial" w:cs="Arial"/>
          <w:sz w:val="20"/>
          <w:szCs w:val="20"/>
        </w:rPr>
        <w:t>d</w:t>
      </w:r>
      <w:r w:rsidR="00C14E3A" w:rsidRPr="008D08FC">
        <w:rPr>
          <w:rFonts w:ascii="Arial" w:hAnsi="Arial" w:cs="Arial"/>
          <w:sz w:val="20"/>
          <w:szCs w:val="20"/>
        </w:rPr>
        <w:t>s</w:t>
      </w:r>
      <w:r w:rsidR="00710846" w:rsidRPr="008D08FC">
        <w:rPr>
          <w:rFonts w:ascii="Arial" w:hAnsi="Arial" w:cs="Arial"/>
          <w:sz w:val="20"/>
          <w:szCs w:val="20"/>
        </w:rPr>
        <w:t xml:space="preserve"> of higher education system</w:t>
      </w:r>
      <w:r w:rsidR="00C14E3A" w:rsidRPr="008D08FC">
        <w:rPr>
          <w:rFonts w:ascii="Arial" w:hAnsi="Arial" w:cs="Arial"/>
          <w:sz w:val="20"/>
          <w:szCs w:val="20"/>
        </w:rPr>
        <w:t>s</w:t>
      </w:r>
      <w:r w:rsidR="00710846" w:rsidRPr="008D08FC">
        <w:rPr>
          <w:rFonts w:ascii="Arial" w:hAnsi="Arial" w:cs="Arial"/>
          <w:sz w:val="20"/>
          <w:szCs w:val="20"/>
        </w:rPr>
        <w:t xml:space="preserve">, </w:t>
      </w:r>
      <w:r w:rsidR="00C14E3A" w:rsidRPr="008D08FC">
        <w:rPr>
          <w:rFonts w:ascii="Arial" w:hAnsi="Arial" w:cs="Arial"/>
          <w:sz w:val="20"/>
          <w:szCs w:val="20"/>
        </w:rPr>
        <w:t xml:space="preserve">the </w:t>
      </w:r>
      <w:r w:rsidR="00710846" w:rsidRPr="008D08FC">
        <w:rPr>
          <w:rFonts w:ascii="Arial" w:hAnsi="Arial" w:cs="Arial"/>
          <w:sz w:val="20"/>
          <w:szCs w:val="20"/>
        </w:rPr>
        <w:t>built environment</w:t>
      </w:r>
      <w:r w:rsidR="00D37C82" w:rsidRPr="008D08FC">
        <w:rPr>
          <w:rFonts w:ascii="Arial" w:hAnsi="Arial" w:cs="Arial"/>
          <w:sz w:val="20"/>
          <w:szCs w:val="20"/>
        </w:rPr>
        <w:t xml:space="preserve">, </w:t>
      </w:r>
      <w:r w:rsidR="00710846" w:rsidRPr="008D08FC">
        <w:rPr>
          <w:rFonts w:ascii="Arial" w:hAnsi="Arial" w:cs="Arial"/>
          <w:sz w:val="20"/>
          <w:szCs w:val="20"/>
        </w:rPr>
        <w:t>disaster management</w:t>
      </w:r>
      <w:r w:rsidR="00D37C82" w:rsidRPr="008D08FC">
        <w:rPr>
          <w:rFonts w:ascii="Arial" w:hAnsi="Arial" w:cs="Arial"/>
          <w:sz w:val="20"/>
          <w:szCs w:val="20"/>
        </w:rPr>
        <w:t xml:space="preserve"> and </w:t>
      </w:r>
      <w:r w:rsidR="00C14E3A" w:rsidRPr="008D08FC">
        <w:rPr>
          <w:rFonts w:ascii="Arial" w:hAnsi="Arial" w:cs="Arial"/>
          <w:sz w:val="20"/>
          <w:szCs w:val="20"/>
        </w:rPr>
        <w:t xml:space="preserve">also had </w:t>
      </w:r>
      <w:r w:rsidR="00D37C82" w:rsidRPr="008D08FC">
        <w:rPr>
          <w:rFonts w:ascii="Arial" w:hAnsi="Arial" w:cs="Arial"/>
          <w:sz w:val="20"/>
          <w:szCs w:val="20"/>
        </w:rPr>
        <w:t xml:space="preserve">sufficient knowledge </w:t>
      </w:r>
      <w:r w:rsidR="00C14E3A" w:rsidRPr="008D08FC">
        <w:rPr>
          <w:rFonts w:ascii="Arial" w:hAnsi="Arial" w:cs="Arial"/>
          <w:sz w:val="20"/>
          <w:szCs w:val="20"/>
        </w:rPr>
        <w:t>of</w:t>
      </w:r>
      <w:r w:rsidR="00D37C82" w:rsidRPr="008D08FC">
        <w:rPr>
          <w:rFonts w:ascii="Arial" w:hAnsi="Arial" w:cs="Arial"/>
          <w:sz w:val="20"/>
          <w:szCs w:val="20"/>
        </w:rPr>
        <w:t xml:space="preserve"> the process of lifelong learning. As</w:t>
      </w:r>
      <w:r w:rsidR="00710846" w:rsidRPr="008D08FC">
        <w:rPr>
          <w:rFonts w:ascii="Arial" w:hAnsi="Arial" w:cs="Arial"/>
          <w:sz w:val="20"/>
          <w:szCs w:val="20"/>
        </w:rPr>
        <w:t xml:space="preserve"> such</w:t>
      </w:r>
      <w:r w:rsidR="00525A6E" w:rsidRPr="008D08FC">
        <w:rPr>
          <w:rFonts w:ascii="Arial" w:hAnsi="Arial" w:cs="Arial"/>
          <w:sz w:val="20"/>
          <w:szCs w:val="20"/>
        </w:rPr>
        <w:t>,</w:t>
      </w:r>
      <w:r w:rsidR="00710846" w:rsidRPr="008D08FC">
        <w:rPr>
          <w:rFonts w:ascii="Arial" w:hAnsi="Arial" w:cs="Arial"/>
          <w:sz w:val="20"/>
          <w:szCs w:val="20"/>
        </w:rPr>
        <w:t xml:space="preserve"> the data collected from them were highly regarded. </w:t>
      </w:r>
      <w:r w:rsidR="00C14E3A" w:rsidRPr="008D08FC">
        <w:rPr>
          <w:rFonts w:ascii="Arial" w:hAnsi="Arial" w:cs="Arial"/>
          <w:sz w:val="20"/>
          <w:szCs w:val="20"/>
        </w:rPr>
        <w:t>Additionally</w:t>
      </w:r>
      <w:r w:rsidR="00C55827" w:rsidRPr="008D08FC">
        <w:rPr>
          <w:rFonts w:ascii="Arial" w:hAnsi="Arial" w:cs="Arial"/>
          <w:sz w:val="20"/>
          <w:szCs w:val="20"/>
        </w:rPr>
        <w:t xml:space="preserve">, due to the value-laden nature of the qualitative research, the authors’ own knowledge and experience contributed towards connecting and interrelating </w:t>
      </w:r>
      <w:r w:rsidR="0034206A" w:rsidRPr="008D08FC">
        <w:rPr>
          <w:rFonts w:ascii="Arial" w:hAnsi="Arial" w:cs="Arial"/>
          <w:sz w:val="20"/>
          <w:szCs w:val="20"/>
        </w:rPr>
        <w:t xml:space="preserve">the </w:t>
      </w:r>
      <w:r w:rsidR="00C55827" w:rsidRPr="008D08FC">
        <w:rPr>
          <w:rFonts w:ascii="Arial" w:hAnsi="Arial" w:cs="Arial"/>
          <w:sz w:val="20"/>
          <w:szCs w:val="20"/>
        </w:rPr>
        <w:t xml:space="preserve">data, </w:t>
      </w:r>
      <w:r w:rsidR="007D0089" w:rsidRPr="008D08FC">
        <w:rPr>
          <w:rFonts w:ascii="Arial" w:hAnsi="Arial" w:cs="Arial"/>
          <w:sz w:val="20"/>
          <w:szCs w:val="20"/>
        </w:rPr>
        <w:t>interpreting</w:t>
      </w:r>
      <w:r w:rsidR="00C55827" w:rsidRPr="008D08FC">
        <w:rPr>
          <w:rFonts w:ascii="Arial" w:hAnsi="Arial" w:cs="Arial"/>
          <w:sz w:val="20"/>
          <w:szCs w:val="20"/>
        </w:rPr>
        <w:t xml:space="preserve"> and providing meaning to the data. </w:t>
      </w:r>
      <w:r w:rsidR="0034206A" w:rsidRPr="008D08FC">
        <w:rPr>
          <w:rFonts w:ascii="Arial" w:hAnsi="Arial" w:cs="Arial"/>
          <w:sz w:val="20"/>
          <w:szCs w:val="20"/>
        </w:rPr>
        <w:t>However</w:t>
      </w:r>
      <w:r w:rsidR="00C55827" w:rsidRPr="008D08FC">
        <w:rPr>
          <w:rFonts w:ascii="Arial" w:hAnsi="Arial" w:cs="Arial"/>
          <w:sz w:val="20"/>
          <w:szCs w:val="20"/>
        </w:rPr>
        <w:t xml:space="preserve">, the authors have not purely relied on their own value-laden </w:t>
      </w:r>
      <w:r w:rsidR="0034206A" w:rsidRPr="008D08FC">
        <w:rPr>
          <w:rFonts w:ascii="Arial" w:hAnsi="Arial" w:cs="Arial"/>
          <w:sz w:val="20"/>
          <w:szCs w:val="20"/>
        </w:rPr>
        <w:t>knowledge</w:t>
      </w:r>
      <w:r w:rsidR="0034206A" w:rsidRPr="008D08FC">
        <w:rPr>
          <w:rFonts w:ascii="Arial" w:hAnsi="Arial" w:cs="Arial"/>
          <w:color w:val="00B050"/>
          <w:sz w:val="20"/>
          <w:szCs w:val="20"/>
        </w:rPr>
        <w:t xml:space="preserve"> </w:t>
      </w:r>
      <w:r w:rsidR="00C55827" w:rsidRPr="008D08FC">
        <w:rPr>
          <w:rFonts w:ascii="Arial" w:hAnsi="Arial" w:cs="Arial"/>
          <w:sz w:val="20"/>
          <w:szCs w:val="20"/>
        </w:rPr>
        <w:t xml:space="preserve">in interpreting the respondents’ data. Therefore, </w:t>
      </w:r>
      <w:r w:rsidR="00806D5C" w:rsidRPr="008D08FC">
        <w:rPr>
          <w:rFonts w:ascii="Arial" w:hAnsi="Arial" w:cs="Arial"/>
          <w:sz w:val="20"/>
          <w:szCs w:val="20"/>
        </w:rPr>
        <w:t xml:space="preserve">the conclusions drawn </w:t>
      </w:r>
      <w:r w:rsidR="00C55827" w:rsidRPr="008D08FC">
        <w:rPr>
          <w:rFonts w:ascii="Arial" w:hAnsi="Arial" w:cs="Arial"/>
          <w:sz w:val="20"/>
          <w:szCs w:val="20"/>
        </w:rPr>
        <w:t xml:space="preserve">by the authors </w:t>
      </w:r>
      <w:r w:rsidR="00806D5C" w:rsidRPr="008D08FC">
        <w:rPr>
          <w:rFonts w:ascii="Arial" w:hAnsi="Arial" w:cs="Arial"/>
          <w:sz w:val="20"/>
          <w:szCs w:val="20"/>
        </w:rPr>
        <w:t xml:space="preserve">from the interviews and </w:t>
      </w:r>
      <w:r w:rsidR="0034206A" w:rsidRPr="008D08FC">
        <w:rPr>
          <w:rFonts w:ascii="Arial" w:hAnsi="Arial" w:cs="Arial"/>
          <w:sz w:val="20"/>
          <w:szCs w:val="20"/>
        </w:rPr>
        <w:t xml:space="preserve">the </w:t>
      </w:r>
      <w:r w:rsidR="00806D5C" w:rsidRPr="008D08FC">
        <w:rPr>
          <w:rFonts w:ascii="Arial" w:hAnsi="Arial" w:cs="Arial"/>
          <w:sz w:val="20"/>
          <w:szCs w:val="20"/>
        </w:rPr>
        <w:t xml:space="preserve">workshop were further validated </w:t>
      </w:r>
      <w:r w:rsidR="0034206A" w:rsidRPr="008D08FC">
        <w:rPr>
          <w:rFonts w:ascii="Arial" w:hAnsi="Arial" w:cs="Arial"/>
          <w:sz w:val="20"/>
          <w:szCs w:val="20"/>
        </w:rPr>
        <w:t>by</w:t>
      </w:r>
      <w:r w:rsidR="00806D5C" w:rsidRPr="008D08FC">
        <w:rPr>
          <w:rFonts w:ascii="Arial" w:hAnsi="Arial" w:cs="Arial"/>
          <w:sz w:val="20"/>
          <w:szCs w:val="20"/>
        </w:rPr>
        <w:t xml:space="preserve"> the group of experts comprising educationalist</w:t>
      </w:r>
      <w:r w:rsidR="00D73E5A" w:rsidRPr="008D08FC">
        <w:rPr>
          <w:rFonts w:ascii="Arial" w:hAnsi="Arial" w:cs="Arial"/>
          <w:sz w:val="20"/>
          <w:szCs w:val="20"/>
        </w:rPr>
        <w:t>s</w:t>
      </w:r>
      <w:r w:rsidR="00806D5C" w:rsidRPr="008D08FC">
        <w:rPr>
          <w:rFonts w:ascii="Arial" w:hAnsi="Arial" w:cs="Arial"/>
          <w:sz w:val="20"/>
          <w:szCs w:val="20"/>
        </w:rPr>
        <w:t xml:space="preserve"> and researchers in the field of disaster management higher education. The main objective of the group validation was to </w:t>
      </w:r>
      <w:r w:rsidR="0034206A" w:rsidRPr="008D08FC">
        <w:rPr>
          <w:rFonts w:ascii="Arial" w:hAnsi="Arial" w:cs="Arial"/>
          <w:sz w:val="20"/>
          <w:szCs w:val="20"/>
        </w:rPr>
        <w:t>endorse</w:t>
      </w:r>
      <w:r w:rsidR="00806D5C" w:rsidRPr="008D08FC">
        <w:rPr>
          <w:rFonts w:ascii="Arial" w:hAnsi="Arial" w:cs="Arial"/>
          <w:sz w:val="20"/>
          <w:szCs w:val="20"/>
        </w:rPr>
        <w:t xml:space="preserve"> the necessity </w:t>
      </w:r>
      <w:r w:rsidR="0034206A" w:rsidRPr="008D08FC">
        <w:rPr>
          <w:rFonts w:ascii="Arial" w:hAnsi="Arial" w:cs="Arial"/>
          <w:sz w:val="20"/>
          <w:szCs w:val="20"/>
        </w:rPr>
        <w:t>for</w:t>
      </w:r>
      <w:r w:rsidR="00806D5C" w:rsidRPr="008D08FC">
        <w:rPr>
          <w:rFonts w:ascii="Arial" w:hAnsi="Arial" w:cs="Arial"/>
          <w:sz w:val="20"/>
          <w:szCs w:val="20"/>
        </w:rPr>
        <w:t xml:space="preserve"> lifelong learning </w:t>
      </w:r>
      <w:r w:rsidR="007D0089" w:rsidRPr="008D08FC">
        <w:rPr>
          <w:rFonts w:ascii="Arial" w:hAnsi="Arial" w:cs="Arial"/>
          <w:sz w:val="20"/>
          <w:szCs w:val="20"/>
        </w:rPr>
        <w:t>implementation by</w:t>
      </w:r>
      <w:r w:rsidR="00806D5C" w:rsidRPr="008D08FC">
        <w:rPr>
          <w:rFonts w:ascii="Arial" w:hAnsi="Arial" w:cs="Arial"/>
          <w:sz w:val="20"/>
          <w:szCs w:val="20"/>
        </w:rPr>
        <w:t xml:space="preserve"> HEIs, despite the challenges and difficulties they face</w:t>
      </w:r>
      <w:r w:rsidR="0065504B" w:rsidRPr="008D08FC">
        <w:rPr>
          <w:rFonts w:ascii="Arial" w:hAnsi="Arial" w:cs="Arial"/>
          <w:sz w:val="20"/>
          <w:szCs w:val="20"/>
        </w:rPr>
        <w:t>,</w:t>
      </w:r>
      <w:r w:rsidR="00806D5C" w:rsidRPr="008D08FC">
        <w:rPr>
          <w:rFonts w:ascii="Arial" w:hAnsi="Arial" w:cs="Arial"/>
          <w:sz w:val="20"/>
          <w:szCs w:val="20"/>
        </w:rPr>
        <w:t xml:space="preserve"> and to </w:t>
      </w:r>
      <w:r w:rsidR="007D0089" w:rsidRPr="008D08FC">
        <w:rPr>
          <w:rFonts w:ascii="Arial" w:hAnsi="Arial" w:cs="Arial"/>
          <w:sz w:val="20"/>
          <w:szCs w:val="20"/>
        </w:rPr>
        <w:t xml:space="preserve">judge the level of </w:t>
      </w:r>
      <w:r w:rsidR="00806D5C" w:rsidRPr="008D08FC">
        <w:rPr>
          <w:rFonts w:ascii="Arial" w:hAnsi="Arial" w:cs="Arial"/>
          <w:sz w:val="20"/>
          <w:szCs w:val="20"/>
        </w:rPr>
        <w:t xml:space="preserve">acceptability </w:t>
      </w:r>
      <w:r w:rsidR="007D0089" w:rsidRPr="008D08FC">
        <w:rPr>
          <w:rFonts w:ascii="Arial" w:hAnsi="Arial" w:cs="Arial"/>
          <w:sz w:val="20"/>
          <w:szCs w:val="20"/>
        </w:rPr>
        <w:t xml:space="preserve">by HEIs in accommodating </w:t>
      </w:r>
      <w:r w:rsidR="00806D5C" w:rsidRPr="008D08FC">
        <w:rPr>
          <w:rFonts w:ascii="Arial" w:hAnsi="Arial" w:cs="Arial"/>
          <w:sz w:val="20"/>
          <w:szCs w:val="20"/>
        </w:rPr>
        <w:t>the recomme</w:t>
      </w:r>
      <w:r w:rsidR="00C55827" w:rsidRPr="008D08FC">
        <w:rPr>
          <w:rFonts w:ascii="Arial" w:hAnsi="Arial" w:cs="Arial"/>
          <w:sz w:val="20"/>
          <w:szCs w:val="20"/>
        </w:rPr>
        <w:t>ndations proposed by the respondents</w:t>
      </w:r>
      <w:r w:rsidR="00806D5C" w:rsidRPr="008D08FC">
        <w:rPr>
          <w:rFonts w:ascii="Arial" w:hAnsi="Arial" w:cs="Arial"/>
          <w:sz w:val="20"/>
          <w:szCs w:val="20"/>
        </w:rPr>
        <w:t>. In addition</w:t>
      </w:r>
      <w:r w:rsidR="00D73E5A" w:rsidRPr="008D08FC">
        <w:rPr>
          <w:rFonts w:ascii="Arial" w:hAnsi="Arial" w:cs="Arial"/>
          <w:sz w:val="20"/>
          <w:szCs w:val="20"/>
        </w:rPr>
        <w:t>,</w:t>
      </w:r>
      <w:r w:rsidR="007D0089" w:rsidRPr="008D08FC">
        <w:rPr>
          <w:rFonts w:ascii="Arial" w:hAnsi="Arial" w:cs="Arial"/>
          <w:sz w:val="20"/>
          <w:szCs w:val="20"/>
        </w:rPr>
        <w:t xml:space="preserve"> </w:t>
      </w:r>
      <w:r w:rsidR="00806D5C" w:rsidRPr="008D08FC">
        <w:rPr>
          <w:rFonts w:ascii="Arial" w:hAnsi="Arial" w:cs="Arial"/>
          <w:sz w:val="20"/>
          <w:szCs w:val="20"/>
        </w:rPr>
        <w:t>the conclusions were validated with</w:t>
      </w:r>
      <w:r w:rsidR="007D0089" w:rsidRPr="008D08FC">
        <w:rPr>
          <w:rFonts w:ascii="Arial" w:hAnsi="Arial" w:cs="Arial"/>
          <w:color w:val="00B050"/>
          <w:sz w:val="20"/>
          <w:szCs w:val="20"/>
        </w:rPr>
        <w:t xml:space="preserve"> </w:t>
      </w:r>
      <w:r w:rsidR="00806D5C" w:rsidRPr="008D08FC">
        <w:rPr>
          <w:rFonts w:ascii="Arial" w:hAnsi="Arial" w:cs="Arial"/>
          <w:sz w:val="20"/>
          <w:szCs w:val="20"/>
        </w:rPr>
        <w:t>the literature</w:t>
      </w:r>
      <w:r w:rsidR="00E5539D" w:rsidRPr="008D08FC">
        <w:rPr>
          <w:rFonts w:ascii="Arial" w:hAnsi="Arial" w:cs="Arial"/>
          <w:sz w:val="20"/>
          <w:szCs w:val="20"/>
        </w:rPr>
        <w:t>.</w:t>
      </w:r>
      <w:r w:rsidR="00806D5C" w:rsidRPr="008D08FC">
        <w:rPr>
          <w:rFonts w:ascii="Arial" w:hAnsi="Arial" w:cs="Arial"/>
          <w:sz w:val="20"/>
          <w:szCs w:val="20"/>
        </w:rPr>
        <w:t xml:space="preserve"> </w:t>
      </w:r>
      <w:r w:rsidR="004848FE" w:rsidRPr="008D08FC">
        <w:rPr>
          <w:rFonts w:ascii="Arial" w:hAnsi="Arial" w:cs="Arial"/>
          <w:sz w:val="20"/>
          <w:szCs w:val="20"/>
        </w:rPr>
        <w:t xml:space="preserve">As such, the </w:t>
      </w:r>
      <w:r w:rsidR="00806D5C" w:rsidRPr="008D08FC">
        <w:rPr>
          <w:rFonts w:ascii="Arial" w:hAnsi="Arial" w:cs="Arial"/>
          <w:sz w:val="20"/>
          <w:szCs w:val="20"/>
        </w:rPr>
        <w:t xml:space="preserve">findings and recommendations </w:t>
      </w:r>
      <w:r w:rsidR="004848FE" w:rsidRPr="008D08FC">
        <w:rPr>
          <w:rFonts w:ascii="Arial" w:hAnsi="Arial" w:cs="Arial"/>
          <w:sz w:val="20"/>
          <w:szCs w:val="20"/>
        </w:rPr>
        <w:t>presented</w:t>
      </w:r>
      <w:r w:rsidR="00806D5C" w:rsidRPr="008D08FC">
        <w:rPr>
          <w:rFonts w:ascii="Arial" w:hAnsi="Arial" w:cs="Arial"/>
          <w:sz w:val="20"/>
          <w:szCs w:val="20"/>
        </w:rPr>
        <w:t xml:space="preserve"> in this paper are </w:t>
      </w:r>
      <w:r w:rsidR="00FB207D" w:rsidRPr="008D08FC">
        <w:rPr>
          <w:rFonts w:ascii="Arial" w:hAnsi="Arial" w:cs="Arial"/>
          <w:sz w:val="20"/>
          <w:szCs w:val="20"/>
        </w:rPr>
        <w:t>thoroughly interpreted</w:t>
      </w:r>
      <w:r w:rsidR="004848FE" w:rsidRPr="008D08FC">
        <w:rPr>
          <w:rFonts w:ascii="Arial" w:hAnsi="Arial" w:cs="Arial"/>
          <w:sz w:val="20"/>
          <w:szCs w:val="20"/>
        </w:rPr>
        <w:t>, evaluated and v</w:t>
      </w:r>
      <w:r w:rsidR="00806D5C" w:rsidRPr="008D08FC">
        <w:rPr>
          <w:rFonts w:ascii="Arial" w:hAnsi="Arial" w:cs="Arial"/>
          <w:sz w:val="20"/>
          <w:szCs w:val="20"/>
        </w:rPr>
        <w:t xml:space="preserve">alidated by the literature, </w:t>
      </w:r>
      <w:r w:rsidR="0065504B" w:rsidRPr="008D08FC">
        <w:rPr>
          <w:rFonts w:ascii="Arial" w:hAnsi="Arial" w:cs="Arial"/>
          <w:sz w:val="20"/>
          <w:szCs w:val="20"/>
        </w:rPr>
        <w:t xml:space="preserve">by </w:t>
      </w:r>
      <w:r w:rsidR="00806D5C" w:rsidRPr="008D08FC">
        <w:rPr>
          <w:rFonts w:ascii="Arial" w:hAnsi="Arial" w:cs="Arial"/>
          <w:sz w:val="20"/>
          <w:szCs w:val="20"/>
        </w:rPr>
        <w:t xml:space="preserve">expert knowledge and </w:t>
      </w:r>
      <w:r w:rsidR="0065504B" w:rsidRPr="008D08FC">
        <w:rPr>
          <w:rFonts w:ascii="Arial" w:hAnsi="Arial" w:cs="Arial"/>
          <w:sz w:val="20"/>
          <w:szCs w:val="20"/>
        </w:rPr>
        <w:t xml:space="preserve">by </w:t>
      </w:r>
      <w:r w:rsidR="00806D5C" w:rsidRPr="008D08FC">
        <w:rPr>
          <w:rFonts w:ascii="Arial" w:hAnsi="Arial" w:cs="Arial"/>
          <w:sz w:val="20"/>
          <w:szCs w:val="20"/>
        </w:rPr>
        <w:t xml:space="preserve">the own knowledge and understanding of the </w:t>
      </w:r>
      <w:r w:rsidR="004848FE" w:rsidRPr="008D08FC">
        <w:rPr>
          <w:rFonts w:ascii="Arial" w:hAnsi="Arial" w:cs="Arial"/>
          <w:sz w:val="20"/>
          <w:szCs w:val="20"/>
        </w:rPr>
        <w:t>authors</w:t>
      </w:r>
      <w:r w:rsidR="00806D5C" w:rsidRPr="008D08FC">
        <w:rPr>
          <w:rFonts w:ascii="Arial" w:hAnsi="Arial" w:cs="Arial"/>
          <w:sz w:val="20"/>
          <w:szCs w:val="20"/>
        </w:rPr>
        <w:t xml:space="preserve">. </w:t>
      </w:r>
    </w:p>
    <w:p w14:paraId="177D7580" w14:textId="77777777" w:rsidR="00806249" w:rsidRPr="008D08FC" w:rsidRDefault="00806249" w:rsidP="00806D5C">
      <w:pPr>
        <w:spacing w:before="120" w:after="120"/>
        <w:rPr>
          <w:rFonts w:ascii="Arial" w:hAnsi="Arial" w:cs="Arial"/>
          <w:sz w:val="20"/>
          <w:szCs w:val="20"/>
        </w:rPr>
      </w:pPr>
    </w:p>
    <w:p w14:paraId="148C5EF8" w14:textId="77777777" w:rsidR="00273997" w:rsidRPr="008D08FC" w:rsidRDefault="00273997" w:rsidP="00273997">
      <w:pPr>
        <w:spacing w:after="200" w:line="276" w:lineRule="auto"/>
        <w:jc w:val="left"/>
        <w:rPr>
          <w:rFonts w:ascii="Arial" w:hAnsi="Arial" w:cs="Arial"/>
          <w:b/>
          <w:sz w:val="20"/>
          <w:szCs w:val="20"/>
        </w:rPr>
      </w:pPr>
      <w:r w:rsidRPr="008D08FC">
        <w:rPr>
          <w:rFonts w:ascii="Arial" w:hAnsi="Arial" w:cs="Arial"/>
          <w:b/>
          <w:sz w:val="20"/>
          <w:szCs w:val="20"/>
        </w:rPr>
        <w:t>Findings and discussion</w:t>
      </w:r>
    </w:p>
    <w:p w14:paraId="62F0C40B" w14:textId="36B62900" w:rsidR="004432D2" w:rsidRPr="008D08FC" w:rsidRDefault="009F4B55" w:rsidP="00636462">
      <w:pPr>
        <w:rPr>
          <w:rFonts w:ascii="Arial" w:hAnsi="Arial" w:cs="Arial"/>
          <w:sz w:val="20"/>
          <w:szCs w:val="20"/>
        </w:rPr>
      </w:pPr>
      <w:r w:rsidRPr="008D08FC">
        <w:rPr>
          <w:rFonts w:ascii="Arial" w:hAnsi="Arial" w:cs="Arial"/>
          <w:sz w:val="20"/>
          <w:szCs w:val="20"/>
        </w:rPr>
        <w:t>Th</w:t>
      </w:r>
      <w:r w:rsidR="009F0B3C" w:rsidRPr="008D08FC">
        <w:rPr>
          <w:rFonts w:ascii="Arial" w:hAnsi="Arial" w:cs="Arial"/>
          <w:sz w:val="20"/>
          <w:szCs w:val="20"/>
        </w:rPr>
        <w:t xml:space="preserve">e </w:t>
      </w:r>
      <w:r w:rsidR="004432D2" w:rsidRPr="008D08FC">
        <w:rPr>
          <w:rFonts w:ascii="Arial" w:hAnsi="Arial" w:cs="Arial"/>
          <w:sz w:val="20"/>
          <w:szCs w:val="20"/>
        </w:rPr>
        <w:t xml:space="preserve">role of HEIs in providing lifelong learning </w:t>
      </w:r>
      <w:r w:rsidR="0065504B" w:rsidRPr="008D08FC">
        <w:rPr>
          <w:rFonts w:ascii="Arial" w:hAnsi="Arial" w:cs="Arial"/>
          <w:sz w:val="20"/>
          <w:szCs w:val="20"/>
        </w:rPr>
        <w:t>for</w:t>
      </w:r>
      <w:r w:rsidR="004432D2" w:rsidRPr="008D08FC">
        <w:rPr>
          <w:rFonts w:ascii="Arial" w:hAnsi="Arial" w:cs="Arial"/>
          <w:sz w:val="20"/>
          <w:szCs w:val="20"/>
        </w:rPr>
        <w:t xml:space="preserve"> </w:t>
      </w:r>
      <w:r w:rsidR="00305507" w:rsidRPr="008D08FC">
        <w:rPr>
          <w:rFonts w:ascii="Arial" w:hAnsi="Arial" w:cs="Arial"/>
          <w:sz w:val="20"/>
          <w:szCs w:val="20"/>
        </w:rPr>
        <w:t>built environment</w:t>
      </w:r>
      <w:r w:rsidR="004432D2" w:rsidRPr="008D08FC">
        <w:rPr>
          <w:rFonts w:ascii="Arial" w:hAnsi="Arial" w:cs="Arial"/>
          <w:sz w:val="20"/>
          <w:szCs w:val="20"/>
        </w:rPr>
        <w:t xml:space="preserve"> professionals was </w:t>
      </w:r>
      <w:r w:rsidR="00627C08" w:rsidRPr="008D08FC">
        <w:rPr>
          <w:rFonts w:ascii="Arial" w:hAnsi="Arial" w:cs="Arial"/>
          <w:sz w:val="20"/>
          <w:szCs w:val="20"/>
        </w:rPr>
        <w:t>investigated</w:t>
      </w:r>
      <w:r w:rsidR="004432D2" w:rsidRPr="008D08FC">
        <w:rPr>
          <w:rFonts w:ascii="Arial" w:hAnsi="Arial" w:cs="Arial"/>
          <w:sz w:val="20"/>
          <w:szCs w:val="20"/>
        </w:rPr>
        <w:t xml:space="preserve"> in this piece of research</w:t>
      </w:r>
      <w:r w:rsidR="007C6140" w:rsidRPr="008D08FC">
        <w:rPr>
          <w:rFonts w:ascii="Arial" w:hAnsi="Arial" w:cs="Arial"/>
          <w:sz w:val="20"/>
          <w:szCs w:val="20"/>
        </w:rPr>
        <w:t xml:space="preserve"> in the context of disaster management</w:t>
      </w:r>
      <w:r w:rsidR="004432D2" w:rsidRPr="008D08FC">
        <w:rPr>
          <w:rFonts w:ascii="Arial" w:hAnsi="Arial" w:cs="Arial"/>
          <w:sz w:val="20"/>
          <w:szCs w:val="20"/>
        </w:rPr>
        <w:t>. This section discusses the challenges faced by HEIs in provi</w:t>
      </w:r>
      <w:r w:rsidR="00627C08" w:rsidRPr="008D08FC">
        <w:rPr>
          <w:rFonts w:ascii="Arial" w:hAnsi="Arial" w:cs="Arial"/>
          <w:sz w:val="20"/>
          <w:szCs w:val="20"/>
        </w:rPr>
        <w:t>di</w:t>
      </w:r>
      <w:r w:rsidR="004432D2" w:rsidRPr="008D08FC">
        <w:rPr>
          <w:rFonts w:ascii="Arial" w:hAnsi="Arial" w:cs="Arial"/>
          <w:sz w:val="20"/>
          <w:szCs w:val="20"/>
        </w:rPr>
        <w:t xml:space="preserve">ng lifelong learning effectively and suggests good practices for HEIs to enhance the skills and knowledge of </w:t>
      </w:r>
      <w:r w:rsidR="00305507" w:rsidRPr="008D08FC">
        <w:rPr>
          <w:rFonts w:ascii="Arial" w:hAnsi="Arial" w:cs="Arial"/>
          <w:sz w:val="20"/>
          <w:szCs w:val="20"/>
        </w:rPr>
        <w:t xml:space="preserve">built environment </w:t>
      </w:r>
      <w:r w:rsidR="004432D2" w:rsidRPr="008D08FC">
        <w:rPr>
          <w:rFonts w:ascii="Arial" w:hAnsi="Arial" w:cs="Arial"/>
          <w:sz w:val="20"/>
          <w:szCs w:val="20"/>
        </w:rPr>
        <w:t>professionals through the provi</w:t>
      </w:r>
      <w:r w:rsidR="007D0089" w:rsidRPr="008D08FC">
        <w:rPr>
          <w:rFonts w:ascii="Arial" w:hAnsi="Arial" w:cs="Arial"/>
          <w:sz w:val="20"/>
          <w:szCs w:val="20"/>
        </w:rPr>
        <w:t>sion of lifelong learning.</w:t>
      </w:r>
      <w:r w:rsidR="00627C08" w:rsidRPr="008D08FC">
        <w:rPr>
          <w:rFonts w:ascii="Arial" w:hAnsi="Arial" w:cs="Arial"/>
          <w:sz w:val="20"/>
          <w:szCs w:val="20"/>
        </w:rPr>
        <w:t xml:space="preserve"> F</w:t>
      </w:r>
      <w:r w:rsidR="004432D2" w:rsidRPr="008D08FC">
        <w:rPr>
          <w:rFonts w:ascii="Arial" w:hAnsi="Arial" w:cs="Arial"/>
          <w:sz w:val="20"/>
          <w:szCs w:val="20"/>
        </w:rPr>
        <w:t xml:space="preserve">igure 2 illustrates the framework </w:t>
      </w:r>
      <w:r w:rsidR="00EB4E44" w:rsidRPr="008D08FC">
        <w:rPr>
          <w:rFonts w:ascii="Arial" w:hAnsi="Arial" w:cs="Arial"/>
          <w:sz w:val="20"/>
          <w:szCs w:val="20"/>
        </w:rPr>
        <w:t xml:space="preserve">for HEIs in enhancing the </w:t>
      </w:r>
      <w:r w:rsidR="00305507" w:rsidRPr="008D08FC">
        <w:rPr>
          <w:rFonts w:ascii="Arial" w:hAnsi="Arial" w:cs="Arial"/>
          <w:sz w:val="20"/>
          <w:szCs w:val="20"/>
        </w:rPr>
        <w:t>disaster risk reduction capacity</w:t>
      </w:r>
      <w:r w:rsidR="00EB4E44" w:rsidRPr="008D08FC">
        <w:rPr>
          <w:rFonts w:ascii="Arial" w:hAnsi="Arial" w:cs="Arial"/>
          <w:sz w:val="20"/>
          <w:szCs w:val="20"/>
        </w:rPr>
        <w:t xml:space="preserve"> through the provision of lifelong learning. </w:t>
      </w:r>
    </w:p>
    <w:p w14:paraId="13C93332" w14:textId="77777777" w:rsidR="00EB4E44" w:rsidRPr="008D08FC" w:rsidRDefault="00EB4E44" w:rsidP="00636462">
      <w:pPr>
        <w:rPr>
          <w:rFonts w:ascii="Arial" w:hAnsi="Arial" w:cs="Arial"/>
          <w:sz w:val="20"/>
          <w:szCs w:val="20"/>
        </w:rPr>
      </w:pPr>
    </w:p>
    <w:p w14:paraId="6C54ACF2" w14:textId="077BA3DF" w:rsidR="00F17F9A" w:rsidRPr="008D08FC" w:rsidRDefault="00F17F9A" w:rsidP="00F17F9A">
      <w:pPr>
        <w:rPr>
          <w:rFonts w:ascii="Arial" w:hAnsi="Arial" w:cs="Arial"/>
          <w:sz w:val="20"/>
          <w:szCs w:val="20"/>
        </w:rPr>
      </w:pPr>
      <w:r w:rsidRPr="008D08FC">
        <w:rPr>
          <w:rFonts w:ascii="Arial" w:hAnsi="Arial" w:cs="Arial"/>
          <w:sz w:val="20"/>
          <w:szCs w:val="20"/>
        </w:rPr>
        <w:t>Figure</w:t>
      </w:r>
      <w:r w:rsidRPr="008D08FC">
        <w:rPr>
          <w:rFonts w:ascii="Arial" w:hAnsi="Arial" w:cs="Arial"/>
          <w:bCs/>
          <w:sz w:val="20"/>
          <w:szCs w:val="20"/>
        </w:rPr>
        <w:t xml:space="preserve"> 2</w:t>
      </w:r>
      <w:r w:rsidRPr="008D08FC">
        <w:rPr>
          <w:rFonts w:ascii="Arial" w:hAnsi="Arial" w:cs="Arial"/>
          <w:sz w:val="20"/>
          <w:szCs w:val="20"/>
        </w:rPr>
        <w:t xml:space="preserve">: Framework for HEIs to enhance DRR capacities through the provision of lifelong learning </w:t>
      </w:r>
    </w:p>
    <w:p w14:paraId="66ABDC1C" w14:textId="77777777" w:rsidR="004E4E6C" w:rsidRPr="008D08FC" w:rsidRDefault="004E4E6C" w:rsidP="004E4E6C">
      <w:pPr>
        <w:rPr>
          <w:rFonts w:ascii="Arial" w:hAnsi="Arial" w:cs="Arial"/>
          <w:sz w:val="20"/>
          <w:szCs w:val="20"/>
        </w:rPr>
      </w:pPr>
    </w:p>
    <w:p w14:paraId="725B15B4" w14:textId="34CE5267" w:rsidR="00870715" w:rsidRPr="008D08FC" w:rsidRDefault="004E4E6C" w:rsidP="004E4E6C">
      <w:pPr>
        <w:rPr>
          <w:rFonts w:ascii="Arial" w:hAnsi="Arial" w:cs="Arial"/>
          <w:sz w:val="20"/>
          <w:szCs w:val="20"/>
        </w:rPr>
      </w:pPr>
      <w:r w:rsidRPr="008D08FC">
        <w:rPr>
          <w:rFonts w:ascii="Arial" w:hAnsi="Arial" w:cs="Arial"/>
          <w:sz w:val="20"/>
          <w:szCs w:val="20"/>
        </w:rPr>
        <w:t xml:space="preserve">As depicted in Figure 2, the industry demands in the context of disaster are </w:t>
      </w:r>
      <w:r w:rsidR="0065504B" w:rsidRPr="008D08FC">
        <w:rPr>
          <w:rFonts w:ascii="Arial" w:hAnsi="Arial" w:cs="Arial"/>
          <w:sz w:val="20"/>
          <w:szCs w:val="20"/>
        </w:rPr>
        <w:t xml:space="preserve">a </w:t>
      </w:r>
      <w:r w:rsidRPr="008D08FC">
        <w:rPr>
          <w:rFonts w:ascii="Arial" w:hAnsi="Arial" w:cs="Arial"/>
          <w:sz w:val="20"/>
          <w:szCs w:val="20"/>
        </w:rPr>
        <w:t xml:space="preserve">culture of disaster prevention and resilience; </w:t>
      </w:r>
      <w:r w:rsidR="0065504B" w:rsidRPr="008D08FC">
        <w:rPr>
          <w:rFonts w:ascii="Arial" w:hAnsi="Arial" w:cs="Arial"/>
          <w:sz w:val="20"/>
          <w:szCs w:val="20"/>
        </w:rPr>
        <w:t xml:space="preserve">a </w:t>
      </w:r>
      <w:r w:rsidRPr="008D08FC">
        <w:rPr>
          <w:rFonts w:ascii="Arial" w:hAnsi="Arial" w:cs="Arial"/>
          <w:sz w:val="20"/>
          <w:szCs w:val="20"/>
        </w:rPr>
        <w:t xml:space="preserve">substantial reduction </w:t>
      </w:r>
      <w:r w:rsidR="0065504B" w:rsidRPr="008D08FC">
        <w:rPr>
          <w:rFonts w:ascii="Arial" w:hAnsi="Arial" w:cs="Arial"/>
          <w:sz w:val="20"/>
          <w:szCs w:val="20"/>
        </w:rPr>
        <w:t>in</w:t>
      </w:r>
      <w:r w:rsidRPr="008D08FC">
        <w:rPr>
          <w:rFonts w:ascii="Arial" w:hAnsi="Arial" w:cs="Arial"/>
          <w:sz w:val="20"/>
          <w:szCs w:val="20"/>
        </w:rPr>
        <w:t xml:space="preserve"> disaster losses, availability of DRR knowledge, improved skills and capacity </w:t>
      </w:r>
      <w:r w:rsidR="0065504B" w:rsidRPr="008D08FC">
        <w:rPr>
          <w:rFonts w:ascii="Arial" w:hAnsi="Arial" w:cs="Arial"/>
          <w:sz w:val="20"/>
          <w:szCs w:val="20"/>
        </w:rPr>
        <w:t>in</w:t>
      </w:r>
      <w:r w:rsidRPr="008D08FC">
        <w:rPr>
          <w:rFonts w:ascii="Arial" w:hAnsi="Arial" w:cs="Arial"/>
          <w:sz w:val="20"/>
          <w:szCs w:val="20"/>
        </w:rPr>
        <w:t xml:space="preserve"> built environment professional</w:t>
      </w:r>
      <w:r w:rsidR="0065504B" w:rsidRPr="008D08FC">
        <w:rPr>
          <w:rFonts w:ascii="Arial" w:hAnsi="Arial" w:cs="Arial"/>
          <w:sz w:val="20"/>
          <w:szCs w:val="20"/>
        </w:rPr>
        <w:t>s</w:t>
      </w:r>
      <w:r w:rsidRPr="008D08FC">
        <w:rPr>
          <w:rFonts w:ascii="Arial" w:hAnsi="Arial" w:cs="Arial"/>
          <w:sz w:val="20"/>
          <w:szCs w:val="20"/>
        </w:rPr>
        <w:t xml:space="preserve"> and efficient and effective post disaster reconstruction of the built and human environment. Learning, education, training and knowledge sharing are the major supply side options that can be facilitated by HEIs. In the process of building skills and capacities </w:t>
      </w:r>
      <w:r w:rsidR="0065504B" w:rsidRPr="008D08FC">
        <w:rPr>
          <w:rFonts w:ascii="Arial" w:hAnsi="Arial" w:cs="Arial"/>
          <w:sz w:val="20"/>
          <w:szCs w:val="20"/>
        </w:rPr>
        <w:t>within</w:t>
      </w:r>
      <w:r w:rsidRPr="008D08FC">
        <w:rPr>
          <w:rFonts w:ascii="Arial" w:hAnsi="Arial" w:cs="Arial"/>
          <w:sz w:val="20"/>
          <w:szCs w:val="20"/>
        </w:rPr>
        <w:t xml:space="preserve"> the built environment professions, </w:t>
      </w:r>
      <w:r w:rsidR="007D0089" w:rsidRPr="008D08FC">
        <w:rPr>
          <w:rFonts w:ascii="Arial" w:hAnsi="Arial" w:cs="Arial"/>
          <w:sz w:val="20"/>
          <w:szCs w:val="20"/>
        </w:rPr>
        <w:t>meeting</w:t>
      </w:r>
      <w:r w:rsidRPr="008D08FC">
        <w:rPr>
          <w:rFonts w:ascii="Arial" w:hAnsi="Arial" w:cs="Arial"/>
          <w:sz w:val="20"/>
          <w:szCs w:val="20"/>
        </w:rPr>
        <w:t xml:space="preserve"> industry demands with the existing level of capacity is a challenge faced by HEIs. To address this challenge</w:t>
      </w:r>
      <w:r w:rsidR="00D73E5A" w:rsidRPr="008D08FC">
        <w:rPr>
          <w:rFonts w:ascii="Arial" w:hAnsi="Arial" w:cs="Arial"/>
          <w:sz w:val="20"/>
          <w:szCs w:val="20"/>
        </w:rPr>
        <w:t>,</w:t>
      </w:r>
      <w:r w:rsidRPr="008D08FC">
        <w:rPr>
          <w:rFonts w:ascii="Arial" w:hAnsi="Arial" w:cs="Arial"/>
          <w:sz w:val="20"/>
          <w:szCs w:val="20"/>
        </w:rPr>
        <w:t xml:space="preserve"> the framework has proposed good practice guidelines for HEIs in order to enhance the DRR capacity </w:t>
      </w:r>
      <w:r w:rsidR="001D73DF" w:rsidRPr="008D08FC">
        <w:rPr>
          <w:rFonts w:ascii="Arial" w:hAnsi="Arial" w:cs="Arial"/>
          <w:sz w:val="20"/>
          <w:szCs w:val="20"/>
        </w:rPr>
        <w:t xml:space="preserve">of </w:t>
      </w:r>
      <w:r w:rsidR="001D73DF" w:rsidRPr="008D08FC">
        <w:rPr>
          <w:rFonts w:ascii="Arial" w:hAnsi="Arial" w:cs="Arial"/>
          <w:sz w:val="20"/>
          <w:szCs w:val="20"/>
        </w:rPr>
        <w:lastRenderedPageBreak/>
        <w:t>professionals</w:t>
      </w:r>
      <w:r w:rsidRPr="008D08FC">
        <w:rPr>
          <w:rFonts w:ascii="Arial" w:hAnsi="Arial" w:cs="Arial"/>
          <w:sz w:val="20"/>
          <w:szCs w:val="20"/>
        </w:rPr>
        <w:t xml:space="preserve"> through the provision of lifelong learning. </w:t>
      </w:r>
      <w:r w:rsidR="00C849BC" w:rsidRPr="008D08FC">
        <w:rPr>
          <w:rFonts w:ascii="Arial" w:hAnsi="Arial" w:cs="Arial"/>
          <w:sz w:val="20"/>
          <w:szCs w:val="20"/>
        </w:rPr>
        <w:t xml:space="preserve">The literature </w:t>
      </w:r>
      <w:r w:rsidR="001D73DF" w:rsidRPr="008D08FC">
        <w:rPr>
          <w:rFonts w:ascii="Arial" w:hAnsi="Arial" w:cs="Arial"/>
          <w:sz w:val="20"/>
          <w:szCs w:val="20"/>
        </w:rPr>
        <w:t>discussed</w:t>
      </w:r>
      <w:r w:rsidR="0065504B" w:rsidRPr="008D08FC">
        <w:rPr>
          <w:rFonts w:ascii="Arial" w:hAnsi="Arial" w:cs="Arial"/>
          <w:color w:val="00B050"/>
          <w:sz w:val="20"/>
          <w:szCs w:val="20"/>
        </w:rPr>
        <w:t xml:space="preserve"> </w:t>
      </w:r>
      <w:r w:rsidR="00D659F1" w:rsidRPr="008D08FC">
        <w:rPr>
          <w:rFonts w:ascii="Arial" w:hAnsi="Arial" w:cs="Arial"/>
          <w:sz w:val="20"/>
          <w:szCs w:val="20"/>
        </w:rPr>
        <w:t xml:space="preserve">in this paper </w:t>
      </w:r>
      <w:r w:rsidR="00C849BC" w:rsidRPr="008D08FC">
        <w:rPr>
          <w:rFonts w:ascii="Arial" w:hAnsi="Arial" w:cs="Arial"/>
          <w:sz w:val="20"/>
          <w:szCs w:val="20"/>
        </w:rPr>
        <w:t>justifie</w:t>
      </w:r>
      <w:r w:rsidR="00D659F1" w:rsidRPr="008D08FC">
        <w:rPr>
          <w:rFonts w:ascii="Arial" w:hAnsi="Arial" w:cs="Arial"/>
          <w:sz w:val="20"/>
          <w:szCs w:val="20"/>
        </w:rPr>
        <w:t>s</w:t>
      </w:r>
      <w:r w:rsidR="00C849BC" w:rsidRPr="008D08FC">
        <w:rPr>
          <w:rFonts w:ascii="Arial" w:hAnsi="Arial" w:cs="Arial"/>
          <w:sz w:val="20"/>
          <w:szCs w:val="20"/>
        </w:rPr>
        <w:t xml:space="preserve"> the provision of lifelong learning as the most appropriate approach </w:t>
      </w:r>
      <w:r w:rsidR="0065504B" w:rsidRPr="008D08FC">
        <w:rPr>
          <w:rFonts w:ascii="Arial" w:hAnsi="Arial" w:cs="Arial"/>
          <w:sz w:val="20"/>
          <w:szCs w:val="20"/>
        </w:rPr>
        <w:t>for</w:t>
      </w:r>
      <w:r w:rsidR="00C849BC" w:rsidRPr="008D08FC">
        <w:rPr>
          <w:rFonts w:ascii="Arial" w:hAnsi="Arial" w:cs="Arial"/>
          <w:sz w:val="20"/>
          <w:szCs w:val="20"/>
        </w:rPr>
        <w:t xml:space="preserve"> disaster management education. However, the empirical evidence </w:t>
      </w:r>
      <w:r w:rsidR="0065504B" w:rsidRPr="008D08FC">
        <w:rPr>
          <w:rFonts w:ascii="Arial" w:hAnsi="Arial" w:cs="Arial"/>
          <w:sz w:val="20"/>
          <w:szCs w:val="20"/>
        </w:rPr>
        <w:t>(</w:t>
      </w:r>
      <w:r w:rsidR="00C849BC" w:rsidRPr="008D08FC">
        <w:rPr>
          <w:rFonts w:ascii="Arial" w:hAnsi="Arial" w:cs="Arial"/>
          <w:sz w:val="20"/>
          <w:szCs w:val="20"/>
        </w:rPr>
        <w:t>which w</w:t>
      </w:r>
      <w:r w:rsidR="0065504B" w:rsidRPr="008D08FC">
        <w:rPr>
          <w:rFonts w:ascii="Arial" w:hAnsi="Arial" w:cs="Arial"/>
          <w:sz w:val="20"/>
          <w:szCs w:val="20"/>
        </w:rPr>
        <w:t>as</w:t>
      </w:r>
      <w:r w:rsidR="00D659F1" w:rsidRPr="008D08FC">
        <w:rPr>
          <w:rFonts w:ascii="Arial" w:hAnsi="Arial" w:cs="Arial"/>
          <w:sz w:val="20"/>
          <w:szCs w:val="20"/>
        </w:rPr>
        <w:t xml:space="preserve"> supported by HEI governance </w:t>
      </w:r>
      <w:r w:rsidR="0065504B" w:rsidRPr="008D08FC">
        <w:rPr>
          <w:rFonts w:ascii="Arial" w:hAnsi="Arial" w:cs="Arial"/>
          <w:sz w:val="20"/>
          <w:szCs w:val="20"/>
        </w:rPr>
        <w:t>including</w:t>
      </w:r>
      <w:r w:rsidR="00D659F1" w:rsidRPr="008D08FC">
        <w:rPr>
          <w:rFonts w:ascii="Arial" w:hAnsi="Arial" w:cs="Arial"/>
          <w:sz w:val="20"/>
          <w:szCs w:val="20"/>
        </w:rPr>
        <w:t xml:space="preserve"> both </w:t>
      </w:r>
      <w:r w:rsidR="00C849BC" w:rsidRPr="008D08FC">
        <w:rPr>
          <w:rFonts w:ascii="Arial" w:hAnsi="Arial" w:cs="Arial"/>
          <w:sz w:val="20"/>
          <w:szCs w:val="20"/>
        </w:rPr>
        <w:t>management and academic staff</w:t>
      </w:r>
      <w:r w:rsidR="0065504B" w:rsidRPr="008D08FC">
        <w:rPr>
          <w:rFonts w:ascii="Arial" w:hAnsi="Arial" w:cs="Arial"/>
          <w:sz w:val="20"/>
          <w:szCs w:val="20"/>
        </w:rPr>
        <w:t>,</w:t>
      </w:r>
      <w:r w:rsidR="00C849BC" w:rsidRPr="008D08FC">
        <w:rPr>
          <w:rFonts w:ascii="Arial" w:hAnsi="Arial" w:cs="Arial"/>
          <w:sz w:val="20"/>
          <w:szCs w:val="20"/>
        </w:rPr>
        <w:t xml:space="preserve"> researchers</w:t>
      </w:r>
      <w:r w:rsidR="0065504B" w:rsidRPr="008D08FC">
        <w:rPr>
          <w:rFonts w:ascii="Arial" w:hAnsi="Arial" w:cs="Arial"/>
          <w:sz w:val="20"/>
          <w:szCs w:val="20"/>
        </w:rPr>
        <w:t>,</w:t>
      </w:r>
      <w:r w:rsidR="00C849BC" w:rsidRPr="008D08FC">
        <w:rPr>
          <w:rFonts w:ascii="Arial" w:hAnsi="Arial" w:cs="Arial"/>
          <w:sz w:val="20"/>
          <w:szCs w:val="20"/>
        </w:rPr>
        <w:t xml:space="preserve"> and representatives of government</w:t>
      </w:r>
      <w:r w:rsidR="0065504B" w:rsidRPr="008D08FC">
        <w:rPr>
          <w:rFonts w:ascii="Arial" w:hAnsi="Arial" w:cs="Arial"/>
          <w:sz w:val="20"/>
          <w:szCs w:val="20"/>
        </w:rPr>
        <w:t xml:space="preserve"> and</w:t>
      </w:r>
      <w:r w:rsidR="00C849BC" w:rsidRPr="008D08FC">
        <w:rPr>
          <w:rFonts w:ascii="Arial" w:hAnsi="Arial" w:cs="Arial"/>
          <w:sz w:val="20"/>
          <w:szCs w:val="20"/>
        </w:rPr>
        <w:t xml:space="preserve"> semi-government organisations relat</w:t>
      </w:r>
      <w:r w:rsidR="0065504B" w:rsidRPr="008D08FC">
        <w:rPr>
          <w:rFonts w:ascii="Arial" w:hAnsi="Arial" w:cs="Arial"/>
          <w:sz w:val="20"/>
          <w:szCs w:val="20"/>
        </w:rPr>
        <w:t>ing</w:t>
      </w:r>
      <w:r w:rsidR="00C849BC" w:rsidRPr="008D08FC">
        <w:rPr>
          <w:rFonts w:ascii="Arial" w:hAnsi="Arial" w:cs="Arial"/>
          <w:sz w:val="20"/>
          <w:szCs w:val="20"/>
        </w:rPr>
        <w:t xml:space="preserve"> to the built environment and disaster management</w:t>
      </w:r>
      <w:r w:rsidR="0065504B" w:rsidRPr="008D08FC">
        <w:rPr>
          <w:rFonts w:ascii="Arial" w:hAnsi="Arial" w:cs="Arial"/>
          <w:sz w:val="20"/>
          <w:szCs w:val="20"/>
        </w:rPr>
        <w:t>)</w:t>
      </w:r>
      <w:r w:rsidR="00C849BC" w:rsidRPr="008D08FC">
        <w:rPr>
          <w:rFonts w:ascii="Arial" w:hAnsi="Arial" w:cs="Arial"/>
          <w:sz w:val="20"/>
          <w:szCs w:val="20"/>
        </w:rPr>
        <w:t xml:space="preserve"> revealed </w:t>
      </w:r>
      <w:r w:rsidR="00A8185F" w:rsidRPr="008D08FC">
        <w:rPr>
          <w:rFonts w:ascii="Arial" w:hAnsi="Arial" w:cs="Arial"/>
          <w:sz w:val="20"/>
          <w:szCs w:val="20"/>
        </w:rPr>
        <w:t>the</w:t>
      </w:r>
      <w:r w:rsidR="00C849BC" w:rsidRPr="008D08FC">
        <w:rPr>
          <w:rFonts w:ascii="Arial" w:hAnsi="Arial" w:cs="Arial"/>
          <w:sz w:val="20"/>
          <w:szCs w:val="20"/>
        </w:rPr>
        <w:t xml:space="preserve"> challenges faced by HEIs in the establishment of </w:t>
      </w:r>
      <w:r w:rsidR="0065504B" w:rsidRPr="008D08FC">
        <w:rPr>
          <w:rFonts w:ascii="Arial" w:hAnsi="Arial" w:cs="Arial"/>
          <w:sz w:val="20"/>
          <w:szCs w:val="20"/>
        </w:rPr>
        <w:t xml:space="preserve">a </w:t>
      </w:r>
      <w:r w:rsidR="00C849BC" w:rsidRPr="008D08FC">
        <w:rPr>
          <w:rFonts w:ascii="Arial" w:hAnsi="Arial" w:cs="Arial"/>
          <w:sz w:val="20"/>
          <w:szCs w:val="20"/>
        </w:rPr>
        <w:t>lifelong learning approach within their system</w:t>
      </w:r>
      <w:r w:rsidR="0065504B" w:rsidRPr="008D08FC">
        <w:rPr>
          <w:rFonts w:ascii="Arial" w:hAnsi="Arial" w:cs="Arial"/>
          <w:sz w:val="20"/>
          <w:szCs w:val="20"/>
        </w:rPr>
        <w:t>s</w:t>
      </w:r>
      <w:r w:rsidR="00C849BC" w:rsidRPr="008D08FC">
        <w:rPr>
          <w:rFonts w:ascii="Arial" w:hAnsi="Arial" w:cs="Arial"/>
          <w:sz w:val="20"/>
          <w:szCs w:val="20"/>
        </w:rPr>
        <w:t xml:space="preserve">. Having said that, the same empirical evidence also confirmed the importance of accommodating </w:t>
      </w:r>
      <w:r w:rsidR="0065504B" w:rsidRPr="008D08FC">
        <w:rPr>
          <w:rFonts w:ascii="Arial" w:hAnsi="Arial" w:cs="Arial"/>
          <w:sz w:val="20"/>
          <w:szCs w:val="20"/>
        </w:rPr>
        <w:t xml:space="preserve">a </w:t>
      </w:r>
      <w:r w:rsidR="00C849BC" w:rsidRPr="008D08FC">
        <w:rPr>
          <w:rFonts w:ascii="Arial" w:hAnsi="Arial" w:cs="Arial"/>
          <w:sz w:val="20"/>
          <w:szCs w:val="20"/>
        </w:rPr>
        <w:t>lifelong learning a</w:t>
      </w:r>
      <w:r w:rsidR="001D73DF" w:rsidRPr="008D08FC">
        <w:rPr>
          <w:rFonts w:ascii="Arial" w:hAnsi="Arial" w:cs="Arial"/>
          <w:sz w:val="20"/>
          <w:szCs w:val="20"/>
        </w:rPr>
        <w:t>pproach by</w:t>
      </w:r>
      <w:r w:rsidR="00C849BC" w:rsidRPr="008D08FC">
        <w:rPr>
          <w:rFonts w:ascii="Arial" w:hAnsi="Arial" w:cs="Arial"/>
          <w:sz w:val="20"/>
          <w:szCs w:val="20"/>
        </w:rPr>
        <w:t xml:space="preserve"> HEIs. </w:t>
      </w:r>
      <w:r w:rsidR="00A8185F" w:rsidRPr="008D08FC">
        <w:rPr>
          <w:rFonts w:ascii="Arial" w:hAnsi="Arial" w:cs="Arial"/>
          <w:sz w:val="20"/>
          <w:szCs w:val="20"/>
        </w:rPr>
        <w:t>In resolving this contra</w:t>
      </w:r>
      <w:r w:rsidR="0065504B" w:rsidRPr="008D08FC">
        <w:rPr>
          <w:rFonts w:ascii="Arial" w:hAnsi="Arial" w:cs="Arial"/>
          <w:sz w:val="20"/>
          <w:szCs w:val="20"/>
        </w:rPr>
        <w:t>diction</w:t>
      </w:r>
      <w:r w:rsidR="001D73DF" w:rsidRPr="008D08FC">
        <w:rPr>
          <w:rFonts w:ascii="Arial" w:hAnsi="Arial" w:cs="Arial"/>
          <w:sz w:val="20"/>
          <w:szCs w:val="20"/>
        </w:rPr>
        <w:t>, the research identified</w:t>
      </w:r>
      <w:r w:rsidR="00A8185F" w:rsidRPr="008D08FC">
        <w:rPr>
          <w:rFonts w:ascii="Arial" w:hAnsi="Arial" w:cs="Arial"/>
          <w:sz w:val="20"/>
          <w:szCs w:val="20"/>
        </w:rPr>
        <w:t xml:space="preserve"> ways to overcome the challenges and </w:t>
      </w:r>
      <w:r w:rsidR="00D659F1" w:rsidRPr="008D08FC">
        <w:rPr>
          <w:rFonts w:ascii="Arial" w:hAnsi="Arial" w:cs="Arial"/>
          <w:sz w:val="20"/>
          <w:szCs w:val="20"/>
        </w:rPr>
        <w:t>presented</w:t>
      </w:r>
      <w:r w:rsidR="00A8185F" w:rsidRPr="008D08FC">
        <w:rPr>
          <w:rFonts w:ascii="Arial" w:hAnsi="Arial" w:cs="Arial"/>
          <w:sz w:val="20"/>
          <w:szCs w:val="20"/>
        </w:rPr>
        <w:t xml:space="preserve"> these ways in the form of best practices. </w:t>
      </w:r>
      <w:r w:rsidR="00264EBF" w:rsidRPr="008D08FC">
        <w:rPr>
          <w:rFonts w:ascii="Arial" w:hAnsi="Arial" w:cs="Arial"/>
          <w:sz w:val="20"/>
          <w:szCs w:val="20"/>
        </w:rPr>
        <w:t>As such, the</w:t>
      </w:r>
      <w:r w:rsidR="0065504B" w:rsidRPr="008D08FC">
        <w:rPr>
          <w:rFonts w:ascii="Arial" w:hAnsi="Arial" w:cs="Arial"/>
          <w:sz w:val="20"/>
          <w:szCs w:val="20"/>
        </w:rPr>
        <w:t>se</w:t>
      </w:r>
      <w:r w:rsidR="00264EBF" w:rsidRPr="008D08FC">
        <w:rPr>
          <w:rFonts w:ascii="Arial" w:hAnsi="Arial" w:cs="Arial"/>
          <w:sz w:val="20"/>
          <w:szCs w:val="20"/>
        </w:rPr>
        <w:t xml:space="preserve"> recom</w:t>
      </w:r>
      <w:r w:rsidR="001D73DF" w:rsidRPr="008D08FC">
        <w:rPr>
          <w:rFonts w:ascii="Arial" w:hAnsi="Arial" w:cs="Arial"/>
          <w:sz w:val="20"/>
          <w:szCs w:val="20"/>
        </w:rPr>
        <w:t xml:space="preserve">mendations are proposed to help </w:t>
      </w:r>
      <w:r w:rsidR="00264EBF" w:rsidRPr="008D08FC">
        <w:rPr>
          <w:rFonts w:ascii="Arial" w:hAnsi="Arial" w:cs="Arial"/>
          <w:sz w:val="20"/>
          <w:szCs w:val="20"/>
        </w:rPr>
        <w:t xml:space="preserve">HEIs minimise the challenges associated with </w:t>
      </w:r>
      <w:r w:rsidR="0065504B" w:rsidRPr="008D08FC">
        <w:rPr>
          <w:rFonts w:ascii="Arial" w:hAnsi="Arial" w:cs="Arial"/>
          <w:sz w:val="20"/>
          <w:szCs w:val="20"/>
        </w:rPr>
        <w:t xml:space="preserve">the </w:t>
      </w:r>
      <w:r w:rsidR="00264EBF" w:rsidRPr="008D08FC">
        <w:rPr>
          <w:rFonts w:ascii="Arial" w:hAnsi="Arial" w:cs="Arial"/>
          <w:sz w:val="20"/>
          <w:szCs w:val="20"/>
        </w:rPr>
        <w:t>impl</w:t>
      </w:r>
      <w:r w:rsidR="00F25FB6" w:rsidRPr="008D08FC">
        <w:rPr>
          <w:rFonts w:ascii="Arial" w:hAnsi="Arial" w:cs="Arial"/>
          <w:sz w:val="20"/>
          <w:szCs w:val="20"/>
        </w:rPr>
        <w:t xml:space="preserve">ementation </w:t>
      </w:r>
      <w:r w:rsidR="00264EBF" w:rsidRPr="008D08FC">
        <w:rPr>
          <w:rFonts w:ascii="Arial" w:hAnsi="Arial" w:cs="Arial"/>
          <w:sz w:val="20"/>
          <w:szCs w:val="20"/>
        </w:rPr>
        <w:t>of lifelong learning and</w:t>
      </w:r>
      <w:r w:rsidR="0065504B" w:rsidRPr="008D08FC">
        <w:rPr>
          <w:rFonts w:ascii="Arial" w:hAnsi="Arial" w:cs="Arial"/>
          <w:sz w:val="20"/>
          <w:szCs w:val="20"/>
        </w:rPr>
        <w:t>,</w:t>
      </w:r>
      <w:r w:rsidR="00264EBF" w:rsidRPr="008D08FC">
        <w:rPr>
          <w:rFonts w:ascii="Arial" w:hAnsi="Arial" w:cs="Arial"/>
          <w:sz w:val="20"/>
          <w:szCs w:val="20"/>
        </w:rPr>
        <w:t xml:space="preserve"> in turn</w:t>
      </w:r>
      <w:r w:rsidR="0065504B" w:rsidRPr="008D08FC">
        <w:rPr>
          <w:rFonts w:ascii="Arial" w:hAnsi="Arial" w:cs="Arial"/>
          <w:sz w:val="20"/>
          <w:szCs w:val="20"/>
        </w:rPr>
        <w:t>,</w:t>
      </w:r>
      <w:r w:rsidR="00264EBF" w:rsidRPr="008D08FC">
        <w:rPr>
          <w:rFonts w:ascii="Arial" w:hAnsi="Arial" w:cs="Arial"/>
          <w:sz w:val="20"/>
          <w:szCs w:val="20"/>
        </w:rPr>
        <w:t xml:space="preserve"> to accommodate the lifelong learning approach within their system</w:t>
      </w:r>
      <w:r w:rsidR="00244E9F" w:rsidRPr="008D08FC">
        <w:rPr>
          <w:rFonts w:ascii="Arial" w:hAnsi="Arial" w:cs="Arial"/>
          <w:sz w:val="20"/>
          <w:szCs w:val="20"/>
        </w:rPr>
        <w:t>s</w:t>
      </w:r>
      <w:r w:rsidR="00264EBF" w:rsidRPr="008D08FC">
        <w:rPr>
          <w:rFonts w:ascii="Arial" w:hAnsi="Arial" w:cs="Arial"/>
          <w:sz w:val="20"/>
          <w:szCs w:val="20"/>
        </w:rPr>
        <w:t xml:space="preserve"> more effectively. </w:t>
      </w:r>
    </w:p>
    <w:p w14:paraId="171CF394" w14:textId="77777777" w:rsidR="00870715" w:rsidRPr="008D08FC" w:rsidRDefault="00870715" w:rsidP="004E4E6C">
      <w:pPr>
        <w:rPr>
          <w:rFonts w:ascii="Arial" w:hAnsi="Arial" w:cs="Arial"/>
          <w:sz w:val="20"/>
          <w:szCs w:val="20"/>
        </w:rPr>
      </w:pPr>
    </w:p>
    <w:p w14:paraId="0909DD70" w14:textId="48BDCEF5" w:rsidR="00885557" w:rsidRPr="008D08FC" w:rsidRDefault="00870715" w:rsidP="004E4E6C">
      <w:pPr>
        <w:rPr>
          <w:rFonts w:ascii="Arial" w:hAnsi="Arial" w:cs="Arial"/>
          <w:sz w:val="20"/>
          <w:szCs w:val="20"/>
        </w:rPr>
      </w:pPr>
      <w:r w:rsidRPr="008D08FC">
        <w:rPr>
          <w:rFonts w:ascii="Arial" w:hAnsi="Arial" w:cs="Arial"/>
          <w:sz w:val="20"/>
          <w:szCs w:val="20"/>
        </w:rPr>
        <w:t xml:space="preserve">As HEIs consist of many members </w:t>
      </w:r>
      <w:r w:rsidR="00244E9F" w:rsidRPr="008D08FC">
        <w:rPr>
          <w:rFonts w:ascii="Arial" w:hAnsi="Arial" w:cs="Arial"/>
          <w:sz w:val="20"/>
          <w:szCs w:val="20"/>
        </w:rPr>
        <w:t>at</w:t>
      </w:r>
      <w:r w:rsidRPr="008D08FC">
        <w:rPr>
          <w:rFonts w:ascii="Arial" w:hAnsi="Arial" w:cs="Arial"/>
          <w:sz w:val="20"/>
          <w:szCs w:val="20"/>
        </w:rPr>
        <w:t xml:space="preserve"> var</w:t>
      </w:r>
      <w:r w:rsidR="00244E9F" w:rsidRPr="008D08FC">
        <w:rPr>
          <w:rFonts w:ascii="Arial" w:hAnsi="Arial" w:cs="Arial"/>
          <w:sz w:val="20"/>
          <w:szCs w:val="20"/>
        </w:rPr>
        <w:t>ying</w:t>
      </w:r>
      <w:r w:rsidRPr="008D08FC">
        <w:rPr>
          <w:rFonts w:ascii="Arial" w:hAnsi="Arial" w:cs="Arial"/>
          <w:sz w:val="20"/>
          <w:szCs w:val="20"/>
        </w:rPr>
        <w:t xml:space="preserve"> levels of power and authority, </w:t>
      </w:r>
      <w:r w:rsidR="00885557" w:rsidRPr="008D08FC">
        <w:rPr>
          <w:rFonts w:ascii="Arial" w:hAnsi="Arial" w:cs="Arial"/>
          <w:sz w:val="20"/>
          <w:szCs w:val="20"/>
        </w:rPr>
        <w:t xml:space="preserve">it is important to identify the people who </w:t>
      </w:r>
      <w:r w:rsidR="00244E9F" w:rsidRPr="008D08FC">
        <w:rPr>
          <w:rFonts w:ascii="Arial" w:hAnsi="Arial" w:cs="Arial"/>
          <w:sz w:val="20"/>
          <w:szCs w:val="20"/>
        </w:rPr>
        <w:t>would be</w:t>
      </w:r>
      <w:r w:rsidR="00885557" w:rsidRPr="008D08FC">
        <w:rPr>
          <w:rFonts w:ascii="Arial" w:hAnsi="Arial" w:cs="Arial"/>
          <w:sz w:val="20"/>
          <w:szCs w:val="20"/>
        </w:rPr>
        <w:t xml:space="preserve"> responsible for the implementation of the proposed good practices. Further</w:t>
      </w:r>
      <w:r w:rsidR="00244E9F" w:rsidRPr="008D08FC">
        <w:rPr>
          <w:rFonts w:ascii="Arial" w:hAnsi="Arial" w:cs="Arial"/>
          <w:sz w:val="20"/>
          <w:szCs w:val="20"/>
        </w:rPr>
        <w:t>more</w:t>
      </w:r>
      <w:r w:rsidR="001D73DF" w:rsidRPr="008D08FC">
        <w:rPr>
          <w:rFonts w:ascii="Arial" w:hAnsi="Arial" w:cs="Arial"/>
          <w:sz w:val="20"/>
          <w:szCs w:val="20"/>
        </w:rPr>
        <w:t>,</w:t>
      </w:r>
      <w:r w:rsidR="00885557" w:rsidRPr="008D08FC">
        <w:rPr>
          <w:rFonts w:ascii="Arial" w:hAnsi="Arial" w:cs="Arial"/>
          <w:sz w:val="20"/>
          <w:szCs w:val="20"/>
        </w:rPr>
        <w:t xml:space="preserve"> external entities such as industry will also need to contribute for the HEIs to effectively accommodate the lifelong learning approach. </w:t>
      </w:r>
      <w:r w:rsidR="00244E9F" w:rsidRPr="008D08FC">
        <w:rPr>
          <w:rFonts w:ascii="Arial" w:hAnsi="Arial" w:cs="Arial"/>
          <w:sz w:val="20"/>
          <w:szCs w:val="20"/>
        </w:rPr>
        <w:t>T</w:t>
      </w:r>
      <w:r w:rsidR="00885557" w:rsidRPr="008D08FC">
        <w:rPr>
          <w:rFonts w:ascii="Arial" w:hAnsi="Arial" w:cs="Arial"/>
          <w:sz w:val="20"/>
          <w:szCs w:val="20"/>
        </w:rPr>
        <w:t xml:space="preserve">he responsible bodies for each </w:t>
      </w:r>
      <w:r w:rsidR="00244E9F" w:rsidRPr="008D08FC">
        <w:rPr>
          <w:rFonts w:ascii="Arial" w:hAnsi="Arial" w:cs="Arial"/>
          <w:sz w:val="20"/>
          <w:szCs w:val="20"/>
        </w:rPr>
        <w:t xml:space="preserve">proposed </w:t>
      </w:r>
      <w:r w:rsidR="001D73DF" w:rsidRPr="008D08FC">
        <w:rPr>
          <w:rFonts w:ascii="Arial" w:hAnsi="Arial" w:cs="Arial"/>
          <w:sz w:val="20"/>
          <w:szCs w:val="20"/>
        </w:rPr>
        <w:t>good practice</w:t>
      </w:r>
      <w:r w:rsidRPr="008D08FC">
        <w:rPr>
          <w:rFonts w:ascii="Arial" w:hAnsi="Arial" w:cs="Arial"/>
          <w:sz w:val="20"/>
          <w:szCs w:val="20"/>
        </w:rPr>
        <w:t xml:space="preserve"> are </w:t>
      </w:r>
      <w:r w:rsidR="00885557" w:rsidRPr="008D08FC">
        <w:rPr>
          <w:rFonts w:ascii="Arial" w:hAnsi="Arial" w:cs="Arial"/>
          <w:sz w:val="20"/>
          <w:szCs w:val="20"/>
        </w:rPr>
        <w:t xml:space="preserve">depicted </w:t>
      </w:r>
      <w:r w:rsidRPr="008D08FC">
        <w:rPr>
          <w:rFonts w:ascii="Arial" w:hAnsi="Arial" w:cs="Arial"/>
          <w:sz w:val="20"/>
          <w:szCs w:val="20"/>
        </w:rPr>
        <w:t xml:space="preserve">in Figure 2. </w:t>
      </w:r>
      <w:r w:rsidR="00885557" w:rsidRPr="008D08FC">
        <w:rPr>
          <w:rFonts w:ascii="Arial" w:hAnsi="Arial" w:cs="Arial"/>
          <w:sz w:val="20"/>
          <w:szCs w:val="20"/>
        </w:rPr>
        <w:t xml:space="preserve">The responsible parties are largely classified under the following categories </w:t>
      </w:r>
      <w:r w:rsidR="00244E9F" w:rsidRPr="008D08FC">
        <w:rPr>
          <w:rFonts w:ascii="Arial" w:hAnsi="Arial" w:cs="Arial"/>
          <w:sz w:val="20"/>
          <w:szCs w:val="20"/>
        </w:rPr>
        <w:t>(</w:t>
      </w:r>
      <w:r w:rsidR="00885557" w:rsidRPr="008D08FC">
        <w:rPr>
          <w:rFonts w:ascii="Arial" w:hAnsi="Arial" w:cs="Arial"/>
          <w:sz w:val="20"/>
          <w:szCs w:val="20"/>
        </w:rPr>
        <w:t xml:space="preserve">the references </w:t>
      </w:r>
      <w:r w:rsidR="00244E9F" w:rsidRPr="008D08FC">
        <w:rPr>
          <w:rFonts w:ascii="Arial" w:hAnsi="Arial" w:cs="Arial"/>
          <w:sz w:val="20"/>
          <w:szCs w:val="20"/>
        </w:rPr>
        <w:t>are the same as</w:t>
      </w:r>
      <w:r w:rsidR="00244E9F" w:rsidRPr="008D08FC">
        <w:rPr>
          <w:rFonts w:ascii="Arial" w:hAnsi="Arial" w:cs="Arial"/>
          <w:color w:val="00B050"/>
          <w:sz w:val="20"/>
          <w:szCs w:val="20"/>
        </w:rPr>
        <w:t xml:space="preserve"> </w:t>
      </w:r>
      <w:r w:rsidR="00885557" w:rsidRPr="008D08FC">
        <w:rPr>
          <w:rFonts w:ascii="Arial" w:hAnsi="Arial" w:cs="Arial"/>
          <w:sz w:val="20"/>
          <w:szCs w:val="20"/>
        </w:rPr>
        <w:t>given in Figure 2</w:t>
      </w:r>
      <w:r w:rsidR="00244E9F" w:rsidRPr="008D08FC">
        <w:rPr>
          <w:rFonts w:ascii="Arial" w:hAnsi="Arial" w:cs="Arial"/>
          <w:sz w:val="20"/>
          <w:szCs w:val="20"/>
        </w:rPr>
        <w:t>):</w:t>
      </w:r>
      <w:r w:rsidR="00885557" w:rsidRPr="008D08FC">
        <w:rPr>
          <w:rFonts w:ascii="Arial" w:hAnsi="Arial" w:cs="Arial"/>
          <w:sz w:val="20"/>
          <w:szCs w:val="20"/>
        </w:rPr>
        <w:t xml:space="preserve"> </w:t>
      </w:r>
    </w:p>
    <w:p w14:paraId="1A6BDEAC" w14:textId="1B72EFE2" w:rsidR="00885557" w:rsidRPr="008D08FC" w:rsidRDefault="00885557" w:rsidP="00885557">
      <w:pPr>
        <w:pStyle w:val="ListParagraph"/>
        <w:numPr>
          <w:ilvl w:val="0"/>
          <w:numId w:val="22"/>
        </w:numPr>
        <w:rPr>
          <w:rFonts w:ascii="Arial" w:hAnsi="Arial" w:cs="Arial"/>
          <w:sz w:val="20"/>
          <w:szCs w:val="20"/>
        </w:rPr>
      </w:pPr>
      <w:r w:rsidRPr="008D08FC">
        <w:rPr>
          <w:rFonts w:ascii="Arial" w:hAnsi="Arial" w:cs="Arial"/>
          <w:sz w:val="20"/>
          <w:szCs w:val="20"/>
        </w:rPr>
        <w:t xml:space="preserve">T </w:t>
      </w:r>
      <w:r w:rsidR="007C6140" w:rsidRPr="008D08FC">
        <w:rPr>
          <w:rFonts w:ascii="Arial" w:hAnsi="Arial" w:cs="Arial"/>
          <w:sz w:val="20"/>
          <w:szCs w:val="20"/>
        </w:rPr>
        <w:t xml:space="preserve">  </w:t>
      </w:r>
      <w:r w:rsidRPr="008D08FC">
        <w:rPr>
          <w:rFonts w:ascii="Arial" w:hAnsi="Arial" w:cs="Arial"/>
          <w:sz w:val="20"/>
          <w:szCs w:val="20"/>
        </w:rPr>
        <w:t xml:space="preserve">– </w:t>
      </w:r>
      <w:r w:rsidR="007C6140" w:rsidRPr="008D08FC">
        <w:rPr>
          <w:rFonts w:ascii="Arial" w:hAnsi="Arial" w:cs="Arial"/>
          <w:sz w:val="20"/>
          <w:szCs w:val="20"/>
        </w:rPr>
        <w:t xml:space="preserve"> </w:t>
      </w:r>
      <w:r w:rsidRPr="008D08FC">
        <w:rPr>
          <w:rFonts w:ascii="Arial" w:hAnsi="Arial" w:cs="Arial"/>
          <w:sz w:val="20"/>
          <w:szCs w:val="20"/>
        </w:rPr>
        <w:t xml:space="preserve">Teaching: </w:t>
      </w:r>
      <w:r w:rsidR="00A02C17" w:rsidRPr="008D08FC">
        <w:rPr>
          <w:rFonts w:ascii="Arial" w:hAnsi="Arial" w:cs="Arial"/>
          <w:sz w:val="20"/>
          <w:szCs w:val="20"/>
        </w:rPr>
        <w:t>S</w:t>
      </w:r>
      <w:r w:rsidRPr="008D08FC">
        <w:rPr>
          <w:rFonts w:ascii="Arial" w:hAnsi="Arial" w:cs="Arial"/>
          <w:sz w:val="20"/>
          <w:szCs w:val="20"/>
        </w:rPr>
        <w:t xml:space="preserve">enior lecturers, lecturers, </w:t>
      </w:r>
      <w:r w:rsidR="00A02C17" w:rsidRPr="008D08FC">
        <w:rPr>
          <w:rFonts w:ascii="Arial" w:hAnsi="Arial" w:cs="Arial"/>
          <w:sz w:val="20"/>
          <w:szCs w:val="20"/>
        </w:rPr>
        <w:t xml:space="preserve">teaching fellows, teaching assistants </w:t>
      </w:r>
    </w:p>
    <w:p w14:paraId="4B60D4D3" w14:textId="688D9AA7" w:rsidR="00A02C17" w:rsidRPr="008D08FC" w:rsidRDefault="00A02C17" w:rsidP="00885557">
      <w:pPr>
        <w:pStyle w:val="ListParagraph"/>
        <w:numPr>
          <w:ilvl w:val="0"/>
          <w:numId w:val="22"/>
        </w:numPr>
        <w:rPr>
          <w:rFonts w:ascii="Arial" w:hAnsi="Arial" w:cs="Arial"/>
          <w:sz w:val="20"/>
          <w:szCs w:val="20"/>
        </w:rPr>
      </w:pPr>
      <w:r w:rsidRPr="008D08FC">
        <w:rPr>
          <w:rFonts w:ascii="Arial" w:hAnsi="Arial" w:cs="Arial"/>
          <w:sz w:val="20"/>
          <w:szCs w:val="20"/>
        </w:rPr>
        <w:t>R</w:t>
      </w:r>
      <w:r w:rsidR="007C6140" w:rsidRPr="008D08FC">
        <w:rPr>
          <w:rFonts w:ascii="Arial" w:hAnsi="Arial" w:cs="Arial"/>
          <w:sz w:val="20"/>
          <w:szCs w:val="20"/>
        </w:rPr>
        <w:t xml:space="preserve"> – </w:t>
      </w:r>
      <w:r w:rsidRPr="008D08FC">
        <w:rPr>
          <w:rFonts w:ascii="Arial" w:hAnsi="Arial" w:cs="Arial"/>
          <w:sz w:val="20"/>
          <w:szCs w:val="20"/>
        </w:rPr>
        <w:t xml:space="preserve">Research: Research fellows, research associates, research assistants, principal investigators of research projects </w:t>
      </w:r>
    </w:p>
    <w:p w14:paraId="7D4DF7B3" w14:textId="741F96D6" w:rsidR="00A02C17" w:rsidRPr="008D08FC" w:rsidRDefault="00A02C17" w:rsidP="00885557">
      <w:pPr>
        <w:pStyle w:val="ListParagraph"/>
        <w:numPr>
          <w:ilvl w:val="0"/>
          <w:numId w:val="22"/>
        </w:numPr>
        <w:rPr>
          <w:rFonts w:ascii="Arial" w:hAnsi="Arial" w:cs="Arial"/>
          <w:sz w:val="20"/>
          <w:szCs w:val="20"/>
        </w:rPr>
      </w:pPr>
      <w:r w:rsidRPr="008D08FC">
        <w:rPr>
          <w:rFonts w:ascii="Arial" w:hAnsi="Arial" w:cs="Arial"/>
          <w:sz w:val="20"/>
          <w:szCs w:val="20"/>
        </w:rPr>
        <w:t>M – Management: Programme directors, module leaders, mentors, personal tutors, directors of research centres</w:t>
      </w:r>
    </w:p>
    <w:p w14:paraId="188612A3" w14:textId="2EA4B422" w:rsidR="00A02C17" w:rsidRPr="008D08FC" w:rsidRDefault="00A02C17" w:rsidP="00885557">
      <w:pPr>
        <w:pStyle w:val="ListParagraph"/>
        <w:numPr>
          <w:ilvl w:val="0"/>
          <w:numId w:val="22"/>
        </w:numPr>
        <w:rPr>
          <w:rFonts w:ascii="Arial" w:hAnsi="Arial" w:cs="Arial"/>
          <w:sz w:val="20"/>
          <w:szCs w:val="20"/>
        </w:rPr>
      </w:pPr>
      <w:r w:rsidRPr="008D08FC">
        <w:rPr>
          <w:rFonts w:ascii="Arial" w:hAnsi="Arial" w:cs="Arial"/>
          <w:sz w:val="20"/>
          <w:szCs w:val="20"/>
        </w:rPr>
        <w:t xml:space="preserve">G – Governance: Heads of school, Faculty Deans, Vice Chancellors, </w:t>
      </w:r>
      <w:r w:rsidR="00244E9F" w:rsidRPr="008D08FC">
        <w:rPr>
          <w:rFonts w:ascii="Arial" w:hAnsi="Arial" w:cs="Arial"/>
          <w:sz w:val="20"/>
          <w:szCs w:val="20"/>
        </w:rPr>
        <w:t>p</w:t>
      </w:r>
      <w:r w:rsidRPr="008D08FC">
        <w:rPr>
          <w:rFonts w:ascii="Arial" w:hAnsi="Arial" w:cs="Arial"/>
          <w:sz w:val="20"/>
          <w:szCs w:val="20"/>
        </w:rPr>
        <w:t>ersonnel in the governance unit</w:t>
      </w:r>
    </w:p>
    <w:p w14:paraId="332200D5" w14:textId="2DA367A6" w:rsidR="00A02C17" w:rsidRPr="008D08FC" w:rsidRDefault="00A02C17" w:rsidP="00885557">
      <w:pPr>
        <w:pStyle w:val="ListParagraph"/>
        <w:numPr>
          <w:ilvl w:val="0"/>
          <w:numId w:val="22"/>
        </w:numPr>
        <w:rPr>
          <w:rFonts w:ascii="Arial" w:hAnsi="Arial" w:cs="Arial"/>
          <w:sz w:val="20"/>
          <w:szCs w:val="20"/>
        </w:rPr>
      </w:pPr>
      <w:r w:rsidRPr="008D08FC">
        <w:rPr>
          <w:rFonts w:ascii="Arial" w:hAnsi="Arial" w:cs="Arial"/>
          <w:sz w:val="20"/>
          <w:szCs w:val="20"/>
        </w:rPr>
        <w:t xml:space="preserve">I </w:t>
      </w:r>
      <w:r w:rsidR="007C6140" w:rsidRPr="008D08FC">
        <w:rPr>
          <w:rFonts w:ascii="Arial" w:hAnsi="Arial" w:cs="Arial"/>
          <w:sz w:val="20"/>
          <w:szCs w:val="20"/>
        </w:rPr>
        <w:t xml:space="preserve">  </w:t>
      </w:r>
      <w:r w:rsidRPr="008D08FC">
        <w:rPr>
          <w:rFonts w:ascii="Arial" w:hAnsi="Arial" w:cs="Arial"/>
          <w:sz w:val="20"/>
          <w:szCs w:val="20"/>
        </w:rPr>
        <w:t xml:space="preserve">– </w:t>
      </w:r>
      <w:r w:rsidR="007C6140" w:rsidRPr="008D08FC">
        <w:rPr>
          <w:rFonts w:ascii="Arial" w:hAnsi="Arial" w:cs="Arial"/>
          <w:sz w:val="20"/>
          <w:szCs w:val="20"/>
        </w:rPr>
        <w:t xml:space="preserve"> </w:t>
      </w:r>
      <w:r w:rsidRPr="008D08FC">
        <w:rPr>
          <w:rFonts w:ascii="Arial" w:hAnsi="Arial" w:cs="Arial"/>
          <w:sz w:val="20"/>
          <w:szCs w:val="20"/>
        </w:rPr>
        <w:t xml:space="preserve">Industry: Built environment professionals, construction employers, recruitment agencies, built environment professional bodies, construction industry, organisations working </w:t>
      </w:r>
      <w:r w:rsidR="00244E9F" w:rsidRPr="008D08FC">
        <w:rPr>
          <w:rFonts w:ascii="Arial" w:hAnsi="Arial" w:cs="Arial"/>
          <w:sz w:val="20"/>
          <w:szCs w:val="20"/>
        </w:rPr>
        <w:t>i</w:t>
      </w:r>
      <w:r w:rsidRPr="008D08FC">
        <w:rPr>
          <w:rFonts w:ascii="Arial" w:hAnsi="Arial" w:cs="Arial"/>
          <w:sz w:val="20"/>
          <w:szCs w:val="20"/>
        </w:rPr>
        <w:t xml:space="preserve">n disaster management such as </w:t>
      </w:r>
      <w:r w:rsidR="00244E9F" w:rsidRPr="008D08FC">
        <w:rPr>
          <w:rFonts w:ascii="Arial" w:hAnsi="Arial" w:cs="Arial"/>
          <w:sz w:val="20"/>
          <w:szCs w:val="20"/>
        </w:rPr>
        <w:t xml:space="preserve">the </w:t>
      </w:r>
      <w:r w:rsidRPr="008D08FC">
        <w:rPr>
          <w:rFonts w:ascii="Arial" w:hAnsi="Arial" w:cs="Arial"/>
          <w:sz w:val="20"/>
          <w:szCs w:val="20"/>
        </w:rPr>
        <w:t xml:space="preserve">United Nations Office for Disaster Risk Reduction  </w:t>
      </w:r>
    </w:p>
    <w:p w14:paraId="3AFDE809" w14:textId="24EF0A37" w:rsidR="004E4E6C" w:rsidRPr="008D08FC" w:rsidRDefault="00885557" w:rsidP="004E4E6C">
      <w:pPr>
        <w:rPr>
          <w:rFonts w:ascii="Arial" w:hAnsi="Arial" w:cs="Arial"/>
          <w:sz w:val="20"/>
          <w:szCs w:val="20"/>
        </w:rPr>
      </w:pPr>
      <w:r w:rsidRPr="008D08FC">
        <w:rPr>
          <w:rFonts w:ascii="Arial" w:hAnsi="Arial" w:cs="Arial"/>
          <w:sz w:val="20"/>
          <w:szCs w:val="20"/>
        </w:rPr>
        <w:t xml:space="preserve">As shown in the </w:t>
      </w:r>
      <w:r w:rsidR="00244E9F" w:rsidRPr="008D08FC">
        <w:rPr>
          <w:rFonts w:ascii="Arial" w:hAnsi="Arial" w:cs="Arial"/>
          <w:sz w:val="20"/>
          <w:szCs w:val="20"/>
        </w:rPr>
        <w:t>F</w:t>
      </w:r>
      <w:r w:rsidRPr="008D08FC">
        <w:rPr>
          <w:rFonts w:ascii="Arial" w:hAnsi="Arial" w:cs="Arial"/>
          <w:sz w:val="20"/>
          <w:szCs w:val="20"/>
        </w:rPr>
        <w:t>igure, it</w:t>
      </w:r>
      <w:r w:rsidR="00870715" w:rsidRPr="008D08FC">
        <w:rPr>
          <w:rFonts w:ascii="Arial" w:hAnsi="Arial" w:cs="Arial"/>
          <w:sz w:val="20"/>
          <w:szCs w:val="20"/>
        </w:rPr>
        <w:t xml:space="preserve"> is clearly evident that </w:t>
      </w:r>
      <w:r w:rsidR="00637C64" w:rsidRPr="008D08FC">
        <w:rPr>
          <w:rFonts w:ascii="Arial" w:hAnsi="Arial" w:cs="Arial"/>
          <w:sz w:val="20"/>
          <w:szCs w:val="20"/>
        </w:rPr>
        <w:t xml:space="preserve">collaboration between </w:t>
      </w:r>
      <w:r w:rsidRPr="008D08FC">
        <w:rPr>
          <w:rFonts w:ascii="Arial" w:hAnsi="Arial" w:cs="Arial"/>
          <w:sz w:val="20"/>
          <w:szCs w:val="20"/>
        </w:rPr>
        <w:t xml:space="preserve">the different parties is </w:t>
      </w:r>
      <w:r w:rsidR="00244E9F" w:rsidRPr="008D08FC">
        <w:rPr>
          <w:rFonts w:ascii="Arial" w:hAnsi="Arial" w:cs="Arial"/>
          <w:sz w:val="20"/>
          <w:szCs w:val="20"/>
        </w:rPr>
        <w:t>required</w:t>
      </w:r>
      <w:r w:rsidRPr="008D08FC">
        <w:rPr>
          <w:rFonts w:ascii="Arial" w:hAnsi="Arial" w:cs="Arial"/>
          <w:sz w:val="20"/>
          <w:szCs w:val="20"/>
        </w:rPr>
        <w:t xml:space="preserve"> to </w:t>
      </w:r>
      <w:r w:rsidR="00637C64" w:rsidRPr="008D08FC">
        <w:rPr>
          <w:rFonts w:ascii="Arial" w:hAnsi="Arial" w:cs="Arial"/>
          <w:sz w:val="20"/>
          <w:szCs w:val="20"/>
        </w:rPr>
        <w:t xml:space="preserve">effectively implement </w:t>
      </w:r>
      <w:r w:rsidRPr="008D08FC">
        <w:rPr>
          <w:rFonts w:ascii="Arial" w:hAnsi="Arial" w:cs="Arial"/>
          <w:sz w:val="20"/>
          <w:szCs w:val="20"/>
        </w:rPr>
        <w:t xml:space="preserve">the </w:t>
      </w:r>
      <w:r w:rsidR="00637C64" w:rsidRPr="008D08FC">
        <w:rPr>
          <w:rFonts w:ascii="Arial" w:hAnsi="Arial" w:cs="Arial"/>
          <w:sz w:val="20"/>
          <w:szCs w:val="20"/>
        </w:rPr>
        <w:t xml:space="preserve">good practices proposed. </w:t>
      </w:r>
      <w:r w:rsidR="004E4E6C" w:rsidRPr="008D08FC">
        <w:rPr>
          <w:rFonts w:ascii="Arial" w:hAnsi="Arial" w:cs="Arial"/>
          <w:sz w:val="20"/>
          <w:szCs w:val="20"/>
        </w:rPr>
        <w:t xml:space="preserve">In this context, the major findings on </w:t>
      </w:r>
      <w:r w:rsidR="00244E9F" w:rsidRPr="008D08FC">
        <w:rPr>
          <w:rFonts w:ascii="Arial" w:hAnsi="Arial" w:cs="Arial"/>
          <w:sz w:val="20"/>
          <w:szCs w:val="20"/>
        </w:rPr>
        <w:t xml:space="preserve">the </w:t>
      </w:r>
      <w:r w:rsidR="004E4E6C" w:rsidRPr="008D08FC">
        <w:rPr>
          <w:rFonts w:ascii="Arial" w:hAnsi="Arial" w:cs="Arial"/>
          <w:sz w:val="20"/>
          <w:szCs w:val="20"/>
        </w:rPr>
        <w:t>challenges and good practices are discussed in this section.</w:t>
      </w:r>
    </w:p>
    <w:p w14:paraId="39BB6501" w14:textId="77777777" w:rsidR="004E4E6C" w:rsidRPr="008D08FC" w:rsidRDefault="004E4E6C" w:rsidP="004E4E6C">
      <w:pPr>
        <w:rPr>
          <w:rFonts w:ascii="Arial" w:hAnsi="Arial" w:cs="Arial"/>
          <w:sz w:val="20"/>
          <w:szCs w:val="20"/>
        </w:rPr>
      </w:pPr>
    </w:p>
    <w:p w14:paraId="651EB8FE" w14:textId="77777777" w:rsidR="004E4E6C" w:rsidRPr="008D08FC" w:rsidRDefault="004E4E6C" w:rsidP="004E4E6C">
      <w:pPr>
        <w:rPr>
          <w:rFonts w:ascii="Arial" w:hAnsi="Arial" w:cs="Arial"/>
          <w:i/>
          <w:sz w:val="20"/>
          <w:szCs w:val="20"/>
        </w:rPr>
      </w:pPr>
      <w:r w:rsidRPr="008D08FC">
        <w:rPr>
          <w:rFonts w:ascii="Arial" w:hAnsi="Arial" w:cs="Arial"/>
          <w:i/>
          <w:sz w:val="20"/>
          <w:szCs w:val="20"/>
        </w:rPr>
        <w:t xml:space="preserve">The challenges faced by HEIs in accommodating lifelong learning </w:t>
      </w:r>
    </w:p>
    <w:p w14:paraId="17E8ACC8" w14:textId="1A9ABDAD" w:rsidR="005D745B" w:rsidRPr="008D08FC" w:rsidRDefault="00244E9F" w:rsidP="00EB4E44">
      <w:pPr>
        <w:rPr>
          <w:rFonts w:ascii="Arial" w:hAnsi="Arial" w:cs="Arial"/>
          <w:sz w:val="20"/>
          <w:szCs w:val="20"/>
        </w:rPr>
      </w:pPr>
      <w:r w:rsidRPr="008D08FC">
        <w:rPr>
          <w:rFonts w:ascii="Arial" w:hAnsi="Arial" w:cs="Arial"/>
          <w:sz w:val="20"/>
          <w:szCs w:val="20"/>
        </w:rPr>
        <w:t>I</w:t>
      </w:r>
      <w:r w:rsidR="005D745B" w:rsidRPr="008D08FC">
        <w:rPr>
          <w:rFonts w:ascii="Arial" w:hAnsi="Arial" w:cs="Arial"/>
          <w:sz w:val="20"/>
          <w:szCs w:val="20"/>
        </w:rPr>
        <w:t>ndustry skills</w:t>
      </w:r>
      <w:r w:rsidRPr="008D08FC">
        <w:rPr>
          <w:rFonts w:ascii="Arial" w:hAnsi="Arial" w:cs="Arial"/>
          <w:sz w:val="20"/>
          <w:szCs w:val="20"/>
        </w:rPr>
        <w:t>’</w:t>
      </w:r>
      <w:r w:rsidR="001D73DF" w:rsidRPr="008D08FC">
        <w:rPr>
          <w:rFonts w:ascii="Arial" w:hAnsi="Arial" w:cs="Arial"/>
          <w:sz w:val="20"/>
          <w:szCs w:val="20"/>
        </w:rPr>
        <w:t xml:space="preserve"> requirements</w:t>
      </w:r>
      <w:r w:rsidR="005D745B" w:rsidRPr="008D08FC">
        <w:rPr>
          <w:rFonts w:ascii="Arial" w:hAnsi="Arial" w:cs="Arial"/>
          <w:sz w:val="20"/>
          <w:szCs w:val="20"/>
        </w:rPr>
        <w:t xml:space="preserve"> var</w:t>
      </w:r>
      <w:r w:rsidRPr="008D08FC">
        <w:rPr>
          <w:rFonts w:ascii="Arial" w:hAnsi="Arial" w:cs="Arial"/>
          <w:sz w:val="20"/>
          <w:szCs w:val="20"/>
        </w:rPr>
        <w:t>y vastly</w:t>
      </w:r>
      <w:r w:rsidR="005D745B" w:rsidRPr="008D08FC">
        <w:rPr>
          <w:rFonts w:ascii="Arial" w:hAnsi="Arial" w:cs="Arial"/>
          <w:sz w:val="20"/>
          <w:szCs w:val="20"/>
        </w:rPr>
        <w:t xml:space="preserve"> based on the type and </w:t>
      </w:r>
      <w:r w:rsidR="00590480" w:rsidRPr="008D08FC">
        <w:rPr>
          <w:rFonts w:ascii="Arial" w:hAnsi="Arial" w:cs="Arial"/>
          <w:sz w:val="20"/>
          <w:szCs w:val="20"/>
        </w:rPr>
        <w:t>size</w:t>
      </w:r>
      <w:r w:rsidR="005D745B" w:rsidRPr="008D08FC">
        <w:rPr>
          <w:rFonts w:ascii="Arial" w:hAnsi="Arial" w:cs="Arial"/>
          <w:sz w:val="20"/>
          <w:szCs w:val="20"/>
        </w:rPr>
        <w:t xml:space="preserve"> of the organisation, </w:t>
      </w:r>
      <w:r w:rsidR="001B386B" w:rsidRPr="008D08FC">
        <w:rPr>
          <w:rFonts w:ascii="Arial" w:hAnsi="Arial" w:cs="Arial"/>
          <w:sz w:val="20"/>
          <w:szCs w:val="20"/>
        </w:rPr>
        <w:t xml:space="preserve">the </w:t>
      </w:r>
      <w:r w:rsidR="005D745B" w:rsidRPr="008D08FC">
        <w:rPr>
          <w:rFonts w:ascii="Arial" w:hAnsi="Arial" w:cs="Arial"/>
          <w:sz w:val="20"/>
          <w:szCs w:val="20"/>
        </w:rPr>
        <w:t xml:space="preserve">nature of </w:t>
      </w:r>
      <w:r w:rsidR="001B386B" w:rsidRPr="008D08FC">
        <w:rPr>
          <w:rFonts w:ascii="Arial" w:hAnsi="Arial" w:cs="Arial"/>
          <w:sz w:val="20"/>
          <w:szCs w:val="20"/>
        </w:rPr>
        <w:t xml:space="preserve">the </w:t>
      </w:r>
      <w:r w:rsidR="005D745B" w:rsidRPr="008D08FC">
        <w:rPr>
          <w:rFonts w:ascii="Arial" w:hAnsi="Arial" w:cs="Arial"/>
          <w:sz w:val="20"/>
          <w:szCs w:val="20"/>
        </w:rPr>
        <w:t xml:space="preserve">business and the magnitude of </w:t>
      </w:r>
      <w:r w:rsidR="001B386B" w:rsidRPr="008D08FC">
        <w:rPr>
          <w:rFonts w:ascii="Arial" w:hAnsi="Arial" w:cs="Arial"/>
          <w:sz w:val="20"/>
          <w:szCs w:val="20"/>
        </w:rPr>
        <w:t xml:space="preserve">the </w:t>
      </w:r>
      <w:r w:rsidR="005D745B" w:rsidRPr="008D08FC">
        <w:rPr>
          <w:rFonts w:ascii="Arial" w:hAnsi="Arial" w:cs="Arial"/>
          <w:sz w:val="20"/>
          <w:szCs w:val="20"/>
        </w:rPr>
        <w:t>projects. The dynamic nature of the market makes it impractical for the industry to have a single voice on their skills</w:t>
      </w:r>
      <w:r w:rsidR="001B386B" w:rsidRPr="008D08FC">
        <w:rPr>
          <w:rFonts w:ascii="Arial" w:hAnsi="Arial" w:cs="Arial"/>
          <w:sz w:val="20"/>
          <w:szCs w:val="20"/>
        </w:rPr>
        <w:t>’</w:t>
      </w:r>
      <w:r w:rsidR="005D745B" w:rsidRPr="008D08FC">
        <w:rPr>
          <w:rFonts w:ascii="Arial" w:hAnsi="Arial" w:cs="Arial"/>
          <w:sz w:val="20"/>
          <w:szCs w:val="20"/>
        </w:rPr>
        <w:t xml:space="preserve"> requirements</w:t>
      </w:r>
      <w:r w:rsidR="005527E8" w:rsidRPr="008D08FC">
        <w:rPr>
          <w:rFonts w:ascii="Arial" w:hAnsi="Arial" w:cs="Arial"/>
          <w:sz w:val="20"/>
          <w:szCs w:val="20"/>
        </w:rPr>
        <w:t xml:space="preserve">, </w:t>
      </w:r>
      <w:r w:rsidR="001B386B" w:rsidRPr="008D08FC">
        <w:rPr>
          <w:rFonts w:ascii="Arial" w:hAnsi="Arial" w:cs="Arial"/>
          <w:sz w:val="20"/>
          <w:szCs w:val="20"/>
        </w:rPr>
        <w:t>particularly because of</w:t>
      </w:r>
      <w:r w:rsidR="005527E8" w:rsidRPr="008D08FC">
        <w:rPr>
          <w:rFonts w:ascii="Arial" w:hAnsi="Arial" w:cs="Arial"/>
          <w:sz w:val="20"/>
          <w:szCs w:val="20"/>
        </w:rPr>
        <w:t xml:space="preserve"> the rapidly changing nature of disaster risks</w:t>
      </w:r>
      <w:r w:rsidR="005D745B" w:rsidRPr="008D08FC">
        <w:rPr>
          <w:rFonts w:ascii="Arial" w:hAnsi="Arial" w:cs="Arial"/>
          <w:sz w:val="20"/>
          <w:szCs w:val="20"/>
        </w:rPr>
        <w:t xml:space="preserve">. </w:t>
      </w:r>
      <w:r w:rsidR="00192E23" w:rsidRPr="008D08FC">
        <w:rPr>
          <w:rFonts w:ascii="Arial" w:hAnsi="Arial" w:cs="Arial"/>
          <w:sz w:val="20"/>
          <w:szCs w:val="20"/>
        </w:rPr>
        <w:t>Achieving a balance in providing the right knowledge at the right time is</w:t>
      </w:r>
      <w:r w:rsidR="009433F2" w:rsidRPr="008D08FC">
        <w:rPr>
          <w:rFonts w:ascii="Arial" w:hAnsi="Arial" w:cs="Arial"/>
          <w:sz w:val="20"/>
          <w:szCs w:val="20"/>
        </w:rPr>
        <w:t>,</w:t>
      </w:r>
      <w:r w:rsidR="00192E23" w:rsidRPr="008D08FC">
        <w:rPr>
          <w:rFonts w:ascii="Arial" w:hAnsi="Arial" w:cs="Arial"/>
          <w:sz w:val="20"/>
          <w:szCs w:val="20"/>
        </w:rPr>
        <w:t xml:space="preserve"> </w:t>
      </w:r>
      <w:r w:rsidR="005527E8" w:rsidRPr="008D08FC">
        <w:rPr>
          <w:rFonts w:ascii="Arial" w:hAnsi="Arial" w:cs="Arial"/>
          <w:sz w:val="20"/>
          <w:szCs w:val="20"/>
        </w:rPr>
        <w:t>therefore</w:t>
      </w:r>
      <w:r w:rsidR="009433F2" w:rsidRPr="008D08FC">
        <w:rPr>
          <w:rFonts w:ascii="Arial" w:hAnsi="Arial" w:cs="Arial"/>
          <w:sz w:val="20"/>
          <w:szCs w:val="20"/>
        </w:rPr>
        <w:t>,</w:t>
      </w:r>
      <w:r w:rsidR="005527E8" w:rsidRPr="008D08FC">
        <w:rPr>
          <w:rFonts w:ascii="Arial" w:hAnsi="Arial" w:cs="Arial"/>
          <w:sz w:val="20"/>
          <w:szCs w:val="20"/>
        </w:rPr>
        <w:t xml:space="preserve"> </w:t>
      </w:r>
      <w:r w:rsidR="00192E23" w:rsidRPr="008D08FC">
        <w:rPr>
          <w:rFonts w:ascii="Arial" w:hAnsi="Arial" w:cs="Arial"/>
          <w:sz w:val="20"/>
          <w:szCs w:val="20"/>
        </w:rPr>
        <w:t xml:space="preserve">a </w:t>
      </w:r>
      <w:r w:rsidR="005D745B" w:rsidRPr="008D08FC">
        <w:rPr>
          <w:rFonts w:ascii="Arial" w:hAnsi="Arial" w:cs="Arial"/>
          <w:sz w:val="20"/>
          <w:szCs w:val="20"/>
        </w:rPr>
        <w:t>challenge for HEIs</w:t>
      </w:r>
      <w:r w:rsidR="00192E23" w:rsidRPr="008D08FC">
        <w:rPr>
          <w:rFonts w:ascii="Arial" w:hAnsi="Arial" w:cs="Arial"/>
          <w:sz w:val="20"/>
          <w:szCs w:val="20"/>
        </w:rPr>
        <w:t xml:space="preserve">. </w:t>
      </w:r>
    </w:p>
    <w:p w14:paraId="04F72506" w14:textId="77777777" w:rsidR="00590480" w:rsidRPr="008D08FC" w:rsidRDefault="00590480" w:rsidP="00EB4E44">
      <w:pPr>
        <w:rPr>
          <w:rFonts w:ascii="Arial" w:hAnsi="Arial" w:cs="Arial"/>
          <w:sz w:val="20"/>
          <w:szCs w:val="20"/>
        </w:rPr>
      </w:pPr>
    </w:p>
    <w:p w14:paraId="238B29B2" w14:textId="1943BFAA" w:rsidR="00ED5EF6" w:rsidRPr="008D08FC" w:rsidRDefault="00ED5EF6" w:rsidP="00EB4E44">
      <w:pPr>
        <w:rPr>
          <w:rFonts w:ascii="Arial" w:hAnsi="Arial" w:cs="Arial"/>
          <w:sz w:val="20"/>
          <w:szCs w:val="20"/>
        </w:rPr>
      </w:pPr>
      <w:r w:rsidRPr="008D08FC">
        <w:rPr>
          <w:rFonts w:ascii="Arial" w:hAnsi="Arial" w:cs="Arial"/>
          <w:sz w:val="20"/>
          <w:szCs w:val="20"/>
        </w:rPr>
        <w:lastRenderedPageBreak/>
        <w:t>Traditional student engagement wi</w:t>
      </w:r>
      <w:r w:rsidR="001D73DF" w:rsidRPr="008D08FC">
        <w:rPr>
          <w:rFonts w:ascii="Arial" w:hAnsi="Arial" w:cs="Arial"/>
          <w:sz w:val="20"/>
          <w:szCs w:val="20"/>
        </w:rPr>
        <w:t xml:space="preserve">th HEIs is generally limited by course duration. </w:t>
      </w:r>
      <w:r w:rsidRPr="008D08FC">
        <w:rPr>
          <w:rFonts w:ascii="Arial" w:hAnsi="Arial" w:cs="Arial"/>
          <w:sz w:val="20"/>
          <w:szCs w:val="20"/>
        </w:rPr>
        <w:t xml:space="preserve">HEIs do not generally </w:t>
      </w:r>
      <w:r w:rsidR="00381573" w:rsidRPr="008D08FC">
        <w:rPr>
          <w:rFonts w:ascii="Arial" w:hAnsi="Arial" w:cs="Arial"/>
          <w:sz w:val="20"/>
          <w:szCs w:val="20"/>
        </w:rPr>
        <w:t>follow up with</w:t>
      </w:r>
      <w:r w:rsidRPr="008D08FC">
        <w:rPr>
          <w:rFonts w:ascii="Arial" w:hAnsi="Arial" w:cs="Arial"/>
          <w:sz w:val="20"/>
          <w:szCs w:val="20"/>
        </w:rPr>
        <w:t xml:space="preserve"> </w:t>
      </w:r>
      <w:r w:rsidR="00590480" w:rsidRPr="008D08FC">
        <w:rPr>
          <w:rFonts w:ascii="Arial" w:hAnsi="Arial" w:cs="Arial"/>
          <w:sz w:val="20"/>
          <w:szCs w:val="20"/>
        </w:rPr>
        <w:t>graduates</w:t>
      </w:r>
      <w:r w:rsidRPr="008D08FC">
        <w:rPr>
          <w:rFonts w:ascii="Arial" w:hAnsi="Arial" w:cs="Arial"/>
          <w:sz w:val="20"/>
          <w:szCs w:val="20"/>
        </w:rPr>
        <w:t xml:space="preserve"> to </w:t>
      </w:r>
      <w:r w:rsidR="00381573" w:rsidRPr="008D08FC">
        <w:rPr>
          <w:rFonts w:ascii="Arial" w:hAnsi="Arial" w:cs="Arial"/>
          <w:sz w:val="20"/>
          <w:szCs w:val="20"/>
        </w:rPr>
        <w:t xml:space="preserve">encourage them to continue to </w:t>
      </w:r>
      <w:r w:rsidRPr="008D08FC">
        <w:rPr>
          <w:rFonts w:ascii="Arial" w:hAnsi="Arial" w:cs="Arial"/>
          <w:sz w:val="20"/>
          <w:szCs w:val="20"/>
        </w:rPr>
        <w:t>build their knowledge base</w:t>
      </w:r>
      <w:r w:rsidR="00590480" w:rsidRPr="008D08FC">
        <w:rPr>
          <w:rFonts w:ascii="Arial" w:hAnsi="Arial" w:cs="Arial"/>
          <w:sz w:val="20"/>
          <w:szCs w:val="20"/>
        </w:rPr>
        <w:t xml:space="preserve"> once </w:t>
      </w:r>
      <w:r w:rsidR="005527E8" w:rsidRPr="008D08FC">
        <w:rPr>
          <w:rFonts w:ascii="Arial" w:hAnsi="Arial" w:cs="Arial"/>
          <w:sz w:val="20"/>
          <w:szCs w:val="20"/>
        </w:rPr>
        <w:t>the students</w:t>
      </w:r>
      <w:r w:rsidR="00590480" w:rsidRPr="008D08FC">
        <w:rPr>
          <w:rFonts w:ascii="Arial" w:hAnsi="Arial" w:cs="Arial"/>
          <w:sz w:val="20"/>
          <w:szCs w:val="20"/>
        </w:rPr>
        <w:t xml:space="preserve"> </w:t>
      </w:r>
      <w:r w:rsidR="006C1F46" w:rsidRPr="008D08FC">
        <w:rPr>
          <w:rFonts w:ascii="Arial" w:hAnsi="Arial" w:cs="Arial"/>
          <w:sz w:val="20"/>
          <w:szCs w:val="20"/>
        </w:rPr>
        <w:t xml:space="preserve">have </w:t>
      </w:r>
      <w:r w:rsidR="00590480" w:rsidRPr="008D08FC">
        <w:rPr>
          <w:rFonts w:ascii="Arial" w:hAnsi="Arial" w:cs="Arial"/>
          <w:sz w:val="20"/>
          <w:szCs w:val="20"/>
        </w:rPr>
        <w:t xml:space="preserve">left the </w:t>
      </w:r>
      <w:r w:rsidR="00627C08" w:rsidRPr="008D08FC">
        <w:rPr>
          <w:rFonts w:ascii="Arial" w:hAnsi="Arial" w:cs="Arial"/>
          <w:sz w:val="20"/>
          <w:szCs w:val="20"/>
        </w:rPr>
        <w:t>institutions</w:t>
      </w:r>
      <w:r w:rsidR="001D73DF" w:rsidRPr="008D08FC">
        <w:rPr>
          <w:rFonts w:ascii="Arial" w:hAnsi="Arial" w:cs="Arial"/>
          <w:sz w:val="20"/>
          <w:szCs w:val="20"/>
        </w:rPr>
        <w:t>. Even</w:t>
      </w:r>
      <w:r w:rsidRPr="008D08FC">
        <w:rPr>
          <w:rFonts w:ascii="Arial" w:hAnsi="Arial" w:cs="Arial"/>
          <w:sz w:val="20"/>
          <w:szCs w:val="20"/>
        </w:rPr>
        <w:t xml:space="preserve"> Universit</w:t>
      </w:r>
      <w:r w:rsidR="006C1F46" w:rsidRPr="008D08FC">
        <w:rPr>
          <w:rFonts w:ascii="Arial" w:hAnsi="Arial" w:cs="Arial"/>
          <w:sz w:val="20"/>
          <w:szCs w:val="20"/>
        </w:rPr>
        <w:t>ies’</w:t>
      </w:r>
      <w:r w:rsidRPr="008D08FC">
        <w:rPr>
          <w:rFonts w:ascii="Arial" w:hAnsi="Arial" w:cs="Arial"/>
          <w:sz w:val="20"/>
          <w:szCs w:val="20"/>
        </w:rPr>
        <w:t xml:space="preserve"> alumni associations function more as social network</w:t>
      </w:r>
      <w:r w:rsidR="005527E8" w:rsidRPr="008D08FC">
        <w:rPr>
          <w:rFonts w:ascii="Arial" w:hAnsi="Arial" w:cs="Arial"/>
          <w:sz w:val="20"/>
          <w:szCs w:val="20"/>
        </w:rPr>
        <w:t>s</w:t>
      </w:r>
      <w:r w:rsidRPr="008D08FC">
        <w:rPr>
          <w:rFonts w:ascii="Arial" w:hAnsi="Arial" w:cs="Arial"/>
          <w:sz w:val="20"/>
          <w:szCs w:val="20"/>
        </w:rPr>
        <w:t xml:space="preserve"> rather than learning platform</w:t>
      </w:r>
      <w:r w:rsidR="005527E8" w:rsidRPr="008D08FC">
        <w:rPr>
          <w:rFonts w:ascii="Arial" w:hAnsi="Arial" w:cs="Arial"/>
          <w:sz w:val="20"/>
          <w:szCs w:val="20"/>
        </w:rPr>
        <w:t>s</w:t>
      </w:r>
      <w:r w:rsidR="001D73DF" w:rsidRPr="008D08FC">
        <w:rPr>
          <w:rFonts w:ascii="Arial" w:hAnsi="Arial" w:cs="Arial"/>
          <w:sz w:val="20"/>
          <w:szCs w:val="20"/>
        </w:rPr>
        <w:t>. Thus</w:t>
      </w:r>
      <w:r w:rsidRPr="008D08FC">
        <w:rPr>
          <w:rFonts w:ascii="Arial" w:hAnsi="Arial" w:cs="Arial"/>
          <w:sz w:val="20"/>
          <w:szCs w:val="20"/>
        </w:rPr>
        <w:t xml:space="preserve"> traditional student engagement </w:t>
      </w:r>
      <w:r w:rsidR="00590480" w:rsidRPr="008D08FC">
        <w:rPr>
          <w:rFonts w:ascii="Arial" w:hAnsi="Arial" w:cs="Arial"/>
          <w:sz w:val="20"/>
          <w:szCs w:val="20"/>
        </w:rPr>
        <w:t xml:space="preserve">acts as a barrier for HEIs </w:t>
      </w:r>
      <w:r w:rsidR="006C1F46" w:rsidRPr="008D08FC">
        <w:rPr>
          <w:rFonts w:ascii="Arial" w:hAnsi="Arial" w:cs="Arial"/>
          <w:sz w:val="20"/>
          <w:szCs w:val="20"/>
        </w:rPr>
        <w:t>in</w:t>
      </w:r>
      <w:r w:rsidR="00590480" w:rsidRPr="008D08FC">
        <w:rPr>
          <w:rFonts w:ascii="Arial" w:hAnsi="Arial" w:cs="Arial"/>
          <w:sz w:val="20"/>
          <w:szCs w:val="20"/>
        </w:rPr>
        <w:t xml:space="preserve"> </w:t>
      </w:r>
      <w:r w:rsidRPr="008D08FC">
        <w:rPr>
          <w:rFonts w:ascii="Arial" w:hAnsi="Arial" w:cs="Arial"/>
          <w:sz w:val="20"/>
          <w:szCs w:val="20"/>
        </w:rPr>
        <w:t>collaborat</w:t>
      </w:r>
      <w:r w:rsidR="006C1F46" w:rsidRPr="008D08FC">
        <w:rPr>
          <w:rFonts w:ascii="Arial" w:hAnsi="Arial" w:cs="Arial"/>
          <w:sz w:val="20"/>
          <w:szCs w:val="20"/>
        </w:rPr>
        <w:t>ing</w:t>
      </w:r>
      <w:r w:rsidR="00590480" w:rsidRPr="008D08FC">
        <w:rPr>
          <w:rFonts w:ascii="Arial" w:hAnsi="Arial" w:cs="Arial"/>
          <w:sz w:val="20"/>
          <w:szCs w:val="20"/>
        </w:rPr>
        <w:t xml:space="preserve"> </w:t>
      </w:r>
      <w:r w:rsidR="00192E23" w:rsidRPr="008D08FC">
        <w:rPr>
          <w:rFonts w:ascii="Arial" w:hAnsi="Arial" w:cs="Arial"/>
          <w:sz w:val="20"/>
          <w:szCs w:val="20"/>
        </w:rPr>
        <w:t>with their graduates</w:t>
      </w:r>
      <w:r w:rsidR="00590480" w:rsidRPr="008D08FC">
        <w:rPr>
          <w:rFonts w:ascii="Arial" w:hAnsi="Arial" w:cs="Arial"/>
          <w:sz w:val="20"/>
          <w:szCs w:val="20"/>
        </w:rPr>
        <w:t xml:space="preserve"> </w:t>
      </w:r>
      <w:r w:rsidR="005527E8" w:rsidRPr="008D08FC">
        <w:rPr>
          <w:rFonts w:ascii="Arial" w:hAnsi="Arial" w:cs="Arial"/>
          <w:sz w:val="20"/>
          <w:szCs w:val="20"/>
        </w:rPr>
        <w:t xml:space="preserve">in enhancing their knowledge and skills </w:t>
      </w:r>
      <w:r w:rsidR="00590480" w:rsidRPr="008D08FC">
        <w:rPr>
          <w:rFonts w:ascii="Arial" w:hAnsi="Arial" w:cs="Arial"/>
          <w:sz w:val="20"/>
          <w:szCs w:val="20"/>
        </w:rPr>
        <w:t>on a continuous basis</w:t>
      </w:r>
      <w:r w:rsidR="00192E23" w:rsidRPr="008D08FC">
        <w:rPr>
          <w:rFonts w:ascii="Arial" w:hAnsi="Arial" w:cs="Arial"/>
          <w:sz w:val="20"/>
          <w:szCs w:val="20"/>
        </w:rPr>
        <w:t xml:space="preserve">. </w:t>
      </w:r>
    </w:p>
    <w:p w14:paraId="114F7344" w14:textId="77777777" w:rsidR="00192E23" w:rsidRPr="008D08FC" w:rsidRDefault="00192E23" w:rsidP="00EB4E44">
      <w:pPr>
        <w:rPr>
          <w:rFonts w:ascii="Arial" w:hAnsi="Arial" w:cs="Arial"/>
          <w:sz w:val="20"/>
          <w:szCs w:val="20"/>
        </w:rPr>
      </w:pPr>
    </w:p>
    <w:p w14:paraId="21DE68F3" w14:textId="17C2F88A" w:rsidR="00192E23" w:rsidRPr="008D08FC" w:rsidRDefault="00ED5EF6" w:rsidP="00EB4E44">
      <w:pPr>
        <w:rPr>
          <w:rFonts w:ascii="Arial" w:hAnsi="Arial" w:cs="Arial"/>
          <w:sz w:val="20"/>
          <w:szCs w:val="20"/>
        </w:rPr>
      </w:pPr>
      <w:r w:rsidRPr="008D08FC">
        <w:rPr>
          <w:rFonts w:ascii="Arial" w:hAnsi="Arial" w:cs="Arial"/>
          <w:sz w:val="20"/>
          <w:szCs w:val="20"/>
        </w:rPr>
        <w:t xml:space="preserve">Most of the </w:t>
      </w:r>
      <w:r w:rsidR="004F704C" w:rsidRPr="008D08FC">
        <w:rPr>
          <w:rFonts w:ascii="Arial" w:hAnsi="Arial" w:cs="Arial"/>
          <w:sz w:val="20"/>
          <w:szCs w:val="20"/>
        </w:rPr>
        <w:t>built environment</w:t>
      </w:r>
      <w:r w:rsidRPr="008D08FC">
        <w:rPr>
          <w:rFonts w:ascii="Arial" w:hAnsi="Arial" w:cs="Arial"/>
          <w:sz w:val="20"/>
          <w:szCs w:val="20"/>
        </w:rPr>
        <w:t xml:space="preserve"> programmes provided by HEIs use the </w:t>
      </w:r>
      <w:r w:rsidR="00EB4E44" w:rsidRPr="008D08FC">
        <w:rPr>
          <w:rFonts w:ascii="Arial" w:hAnsi="Arial" w:cs="Arial"/>
          <w:sz w:val="20"/>
          <w:szCs w:val="20"/>
        </w:rPr>
        <w:t>traditional face-to-face mode of course delivery</w:t>
      </w:r>
      <w:r w:rsidRPr="008D08FC">
        <w:rPr>
          <w:rFonts w:ascii="Arial" w:hAnsi="Arial" w:cs="Arial"/>
          <w:sz w:val="20"/>
          <w:szCs w:val="20"/>
        </w:rPr>
        <w:t>. This is the preferred mode by most teaching staff and learners. However, those who want to acquire knowledge while working in the indu</w:t>
      </w:r>
      <w:r w:rsidR="001D73DF" w:rsidRPr="008D08FC">
        <w:rPr>
          <w:rFonts w:ascii="Arial" w:hAnsi="Arial" w:cs="Arial"/>
          <w:sz w:val="20"/>
          <w:szCs w:val="20"/>
        </w:rPr>
        <w:t>stry find this mode of delivery an obstacle as they</w:t>
      </w:r>
      <w:r w:rsidRPr="008D08FC">
        <w:rPr>
          <w:rFonts w:ascii="Arial" w:hAnsi="Arial" w:cs="Arial"/>
          <w:sz w:val="20"/>
          <w:szCs w:val="20"/>
        </w:rPr>
        <w:t xml:space="preserve"> </w:t>
      </w:r>
      <w:r w:rsidR="006C1F46" w:rsidRPr="008D08FC">
        <w:rPr>
          <w:rFonts w:ascii="Arial" w:hAnsi="Arial" w:cs="Arial"/>
          <w:sz w:val="20"/>
          <w:szCs w:val="20"/>
        </w:rPr>
        <w:t xml:space="preserve">do not receive </w:t>
      </w:r>
      <w:r w:rsidRPr="008D08FC">
        <w:rPr>
          <w:rFonts w:ascii="Arial" w:hAnsi="Arial" w:cs="Arial"/>
          <w:sz w:val="20"/>
          <w:szCs w:val="20"/>
        </w:rPr>
        <w:t xml:space="preserve">sufficient time for </w:t>
      </w:r>
      <w:r w:rsidR="005527E8" w:rsidRPr="008D08FC">
        <w:rPr>
          <w:rFonts w:ascii="Arial" w:hAnsi="Arial" w:cs="Arial"/>
          <w:sz w:val="20"/>
          <w:szCs w:val="20"/>
        </w:rPr>
        <w:t xml:space="preserve">face-to-face </w:t>
      </w:r>
      <w:r w:rsidRPr="008D08FC">
        <w:rPr>
          <w:rFonts w:ascii="Arial" w:hAnsi="Arial" w:cs="Arial"/>
          <w:sz w:val="20"/>
          <w:szCs w:val="20"/>
        </w:rPr>
        <w:t xml:space="preserve">learning. </w:t>
      </w:r>
      <w:r w:rsidR="006C1F46" w:rsidRPr="008D08FC">
        <w:rPr>
          <w:rFonts w:ascii="Arial" w:hAnsi="Arial" w:cs="Arial"/>
          <w:sz w:val="20"/>
          <w:szCs w:val="20"/>
        </w:rPr>
        <w:t>A l</w:t>
      </w:r>
      <w:r w:rsidRPr="008D08FC">
        <w:rPr>
          <w:rFonts w:ascii="Arial" w:hAnsi="Arial" w:cs="Arial"/>
          <w:sz w:val="20"/>
          <w:szCs w:val="20"/>
        </w:rPr>
        <w:t xml:space="preserve">ack of time </w:t>
      </w:r>
      <w:r w:rsidR="006C1F46" w:rsidRPr="008D08FC">
        <w:rPr>
          <w:rFonts w:ascii="Arial" w:hAnsi="Arial" w:cs="Arial"/>
          <w:sz w:val="20"/>
          <w:szCs w:val="20"/>
        </w:rPr>
        <w:t>is</w:t>
      </w:r>
      <w:r w:rsidRPr="008D08FC">
        <w:rPr>
          <w:rFonts w:ascii="Arial" w:hAnsi="Arial" w:cs="Arial"/>
          <w:sz w:val="20"/>
          <w:szCs w:val="20"/>
        </w:rPr>
        <w:t xml:space="preserve"> one of the major barriers in obtaining lifelong learning </w:t>
      </w:r>
      <w:r w:rsidR="006C1F46" w:rsidRPr="008D08FC">
        <w:rPr>
          <w:rFonts w:ascii="Arial" w:hAnsi="Arial" w:cs="Arial"/>
          <w:sz w:val="20"/>
          <w:szCs w:val="20"/>
        </w:rPr>
        <w:t xml:space="preserve">and </w:t>
      </w:r>
      <w:r w:rsidRPr="008D08FC">
        <w:rPr>
          <w:rFonts w:ascii="Arial" w:hAnsi="Arial" w:cs="Arial"/>
          <w:sz w:val="20"/>
          <w:szCs w:val="20"/>
        </w:rPr>
        <w:t xml:space="preserve">more flexible forms of learning are preferred by </w:t>
      </w:r>
      <w:r w:rsidR="004F704C" w:rsidRPr="008D08FC">
        <w:rPr>
          <w:rFonts w:ascii="Arial" w:hAnsi="Arial" w:cs="Arial"/>
          <w:sz w:val="20"/>
          <w:szCs w:val="20"/>
        </w:rPr>
        <w:t>built environment</w:t>
      </w:r>
      <w:r w:rsidRPr="008D08FC">
        <w:rPr>
          <w:rFonts w:ascii="Arial" w:hAnsi="Arial" w:cs="Arial"/>
          <w:sz w:val="20"/>
          <w:szCs w:val="20"/>
        </w:rPr>
        <w:t xml:space="preserve"> professional</w:t>
      </w:r>
      <w:r w:rsidR="00192E23" w:rsidRPr="008D08FC">
        <w:rPr>
          <w:rFonts w:ascii="Arial" w:hAnsi="Arial" w:cs="Arial"/>
          <w:sz w:val="20"/>
          <w:szCs w:val="20"/>
        </w:rPr>
        <w:t>s</w:t>
      </w:r>
      <w:r w:rsidRPr="008D08FC">
        <w:rPr>
          <w:rFonts w:ascii="Arial" w:hAnsi="Arial" w:cs="Arial"/>
          <w:sz w:val="20"/>
          <w:szCs w:val="20"/>
        </w:rPr>
        <w:t>.</w:t>
      </w:r>
      <w:r w:rsidR="00192E23" w:rsidRPr="008D08FC">
        <w:rPr>
          <w:rFonts w:ascii="Arial" w:hAnsi="Arial" w:cs="Arial"/>
          <w:sz w:val="20"/>
          <w:szCs w:val="20"/>
        </w:rPr>
        <w:t xml:space="preserve"> However, HEIs are </w:t>
      </w:r>
      <w:r w:rsidR="00EB4E44" w:rsidRPr="008D08FC">
        <w:rPr>
          <w:rFonts w:ascii="Arial" w:hAnsi="Arial" w:cs="Arial"/>
          <w:sz w:val="20"/>
          <w:szCs w:val="20"/>
        </w:rPr>
        <w:t>reluctan</w:t>
      </w:r>
      <w:r w:rsidR="005527E8" w:rsidRPr="008D08FC">
        <w:rPr>
          <w:rFonts w:ascii="Arial" w:hAnsi="Arial" w:cs="Arial"/>
          <w:sz w:val="20"/>
          <w:szCs w:val="20"/>
        </w:rPr>
        <w:t xml:space="preserve">t </w:t>
      </w:r>
      <w:r w:rsidR="00EB4E44" w:rsidRPr="008D08FC">
        <w:rPr>
          <w:rFonts w:ascii="Arial" w:hAnsi="Arial" w:cs="Arial"/>
          <w:sz w:val="20"/>
          <w:szCs w:val="20"/>
        </w:rPr>
        <w:t xml:space="preserve">to adopt, diffuse and exploit </w:t>
      </w:r>
      <w:r w:rsidR="006C1F46" w:rsidRPr="008D08FC">
        <w:rPr>
          <w:rFonts w:ascii="Arial" w:hAnsi="Arial" w:cs="Arial"/>
          <w:sz w:val="20"/>
          <w:szCs w:val="20"/>
        </w:rPr>
        <w:t xml:space="preserve">the </w:t>
      </w:r>
      <w:r w:rsidR="00EB4E44" w:rsidRPr="008D08FC">
        <w:rPr>
          <w:rFonts w:ascii="Arial" w:hAnsi="Arial" w:cs="Arial"/>
          <w:sz w:val="20"/>
          <w:szCs w:val="20"/>
        </w:rPr>
        <w:t>latest learning and teaching technologies</w:t>
      </w:r>
      <w:r w:rsidR="00192E23" w:rsidRPr="008D08FC">
        <w:rPr>
          <w:rFonts w:ascii="Arial" w:hAnsi="Arial" w:cs="Arial"/>
          <w:sz w:val="20"/>
          <w:szCs w:val="20"/>
        </w:rPr>
        <w:t xml:space="preserve">. </w:t>
      </w:r>
    </w:p>
    <w:p w14:paraId="29048B4C" w14:textId="77777777" w:rsidR="00192E23" w:rsidRPr="008D08FC" w:rsidRDefault="00192E23" w:rsidP="00EB4E44">
      <w:pPr>
        <w:rPr>
          <w:rFonts w:ascii="Arial" w:hAnsi="Arial" w:cs="Arial"/>
          <w:sz w:val="20"/>
          <w:szCs w:val="20"/>
        </w:rPr>
      </w:pPr>
    </w:p>
    <w:p w14:paraId="016C19C5" w14:textId="2DAA1113" w:rsidR="00192E23" w:rsidRPr="008D08FC" w:rsidRDefault="00192E23" w:rsidP="00EB4E44">
      <w:pPr>
        <w:rPr>
          <w:rFonts w:ascii="Arial" w:hAnsi="Arial" w:cs="Arial"/>
          <w:sz w:val="20"/>
          <w:szCs w:val="20"/>
        </w:rPr>
      </w:pPr>
      <w:r w:rsidRPr="008D08FC">
        <w:rPr>
          <w:rFonts w:ascii="Arial" w:hAnsi="Arial" w:cs="Arial"/>
          <w:sz w:val="20"/>
          <w:szCs w:val="20"/>
        </w:rPr>
        <w:t xml:space="preserve">The approval process to make changes in the </w:t>
      </w:r>
      <w:r w:rsidR="006C1F46" w:rsidRPr="008D08FC">
        <w:rPr>
          <w:rFonts w:ascii="Arial" w:hAnsi="Arial" w:cs="Arial"/>
          <w:sz w:val="20"/>
          <w:szCs w:val="20"/>
        </w:rPr>
        <w:t xml:space="preserve">HEI </w:t>
      </w:r>
      <w:r w:rsidRPr="008D08FC">
        <w:rPr>
          <w:rFonts w:ascii="Arial" w:hAnsi="Arial" w:cs="Arial"/>
          <w:sz w:val="20"/>
          <w:szCs w:val="20"/>
        </w:rPr>
        <w:t>system such as changes to the curriculum and mode of delivery etc. consumes time. Mak</w:t>
      </w:r>
      <w:r w:rsidR="00590480" w:rsidRPr="008D08FC">
        <w:rPr>
          <w:rFonts w:ascii="Arial" w:hAnsi="Arial" w:cs="Arial"/>
          <w:sz w:val="20"/>
          <w:szCs w:val="20"/>
        </w:rPr>
        <w:t>ing</w:t>
      </w:r>
      <w:r w:rsidRPr="008D08FC">
        <w:rPr>
          <w:rFonts w:ascii="Arial" w:hAnsi="Arial" w:cs="Arial"/>
          <w:sz w:val="20"/>
          <w:szCs w:val="20"/>
        </w:rPr>
        <w:t xml:space="preserve"> the process </w:t>
      </w:r>
      <w:r w:rsidR="006C1F46" w:rsidRPr="008D08FC">
        <w:rPr>
          <w:rFonts w:ascii="Arial" w:hAnsi="Arial" w:cs="Arial"/>
          <w:sz w:val="20"/>
          <w:szCs w:val="20"/>
        </w:rPr>
        <w:t>quicker</w:t>
      </w:r>
      <w:r w:rsidR="001D73DF" w:rsidRPr="008D08FC">
        <w:rPr>
          <w:rFonts w:ascii="Arial" w:hAnsi="Arial" w:cs="Arial"/>
          <w:sz w:val="20"/>
          <w:szCs w:val="20"/>
        </w:rPr>
        <w:t xml:space="preserve"> might have an impact on</w:t>
      </w:r>
      <w:r w:rsidRPr="008D08FC">
        <w:rPr>
          <w:rFonts w:ascii="Arial" w:hAnsi="Arial" w:cs="Arial"/>
          <w:sz w:val="20"/>
          <w:szCs w:val="20"/>
        </w:rPr>
        <w:t xml:space="preserve"> quality assurance. Further</w:t>
      </w:r>
      <w:r w:rsidR="006C1F46" w:rsidRPr="008D08FC">
        <w:rPr>
          <w:rFonts w:ascii="Arial" w:hAnsi="Arial" w:cs="Arial"/>
          <w:sz w:val="20"/>
          <w:szCs w:val="20"/>
        </w:rPr>
        <w:t>more</w:t>
      </w:r>
      <w:r w:rsidRPr="008D08FC">
        <w:rPr>
          <w:rFonts w:ascii="Arial" w:hAnsi="Arial" w:cs="Arial"/>
          <w:sz w:val="20"/>
          <w:szCs w:val="20"/>
        </w:rPr>
        <w:t xml:space="preserve">, HEIs are expected to ensure the </w:t>
      </w:r>
      <w:r w:rsidR="001D73DF" w:rsidRPr="008D08FC">
        <w:rPr>
          <w:rFonts w:ascii="Arial" w:hAnsi="Arial" w:cs="Arial"/>
          <w:sz w:val="20"/>
          <w:szCs w:val="20"/>
        </w:rPr>
        <w:t>marketability of any new course</w:t>
      </w:r>
      <w:r w:rsidRPr="008D08FC">
        <w:rPr>
          <w:rFonts w:ascii="Arial" w:hAnsi="Arial" w:cs="Arial"/>
          <w:sz w:val="20"/>
          <w:szCs w:val="20"/>
        </w:rPr>
        <w:t xml:space="preserve"> to avoid financial implications to the institutions in the long run. </w:t>
      </w:r>
      <w:r w:rsidR="006C1F46" w:rsidRPr="008D08FC">
        <w:rPr>
          <w:rFonts w:ascii="Arial" w:hAnsi="Arial" w:cs="Arial"/>
          <w:sz w:val="20"/>
          <w:szCs w:val="20"/>
        </w:rPr>
        <w:t>Such factors</w:t>
      </w:r>
      <w:r w:rsidR="005527E8" w:rsidRPr="008D08FC">
        <w:rPr>
          <w:rFonts w:ascii="Arial" w:hAnsi="Arial" w:cs="Arial"/>
          <w:sz w:val="20"/>
          <w:szCs w:val="20"/>
        </w:rPr>
        <w:t xml:space="preserve"> prevent HEIs </w:t>
      </w:r>
      <w:r w:rsidR="006C1F46" w:rsidRPr="008D08FC">
        <w:rPr>
          <w:rFonts w:ascii="Arial" w:hAnsi="Arial" w:cs="Arial"/>
          <w:sz w:val="20"/>
          <w:szCs w:val="20"/>
        </w:rPr>
        <w:t>in</w:t>
      </w:r>
      <w:r w:rsidR="005527E8" w:rsidRPr="008D08FC">
        <w:rPr>
          <w:rFonts w:ascii="Arial" w:hAnsi="Arial" w:cs="Arial"/>
          <w:sz w:val="20"/>
          <w:szCs w:val="20"/>
        </w:rPr>
        <w:t xml:space="preserve"> respond</w:t>
      </w:r>
      <w:r w:rsidR="006C1F46" w:rsidRPr="008D08FC">
        <w:rPr>
          <w:rFonts w:ascii="Arial" w:hAnsi="Arial" w:cs="Arial"/>
          <w:sz w:val="20"/>
          <w:szCs w:val="20"/>
        </w:rPr>
        <w:t>ing</w:t>
      </w:r>
      <w:r w:rsidR="005527E8" w:rsidRPr="008D08FC">
        <w:rPr>
          <w:rFonts w:ascii="Arial" w:hAnsi="Arial" w:cs="Arial"/>
          <w:sz w:val="20"/>
          <w:szCs w:val="20"/>
        </w:rPr>
        <w:t xml:space="preserve"> </w:t>
      </w:r>
      <w:r w:rsidR="006C1F46" w:rsidRPr="008D08FC">
        <w:rPr>
          <w:rFonts w:ascii="Arial" w:hAnsi="Arial" w:cs="Arial"/>
          <w:sz w:val="20"/>
          <w:szCs w:val="20"/>
        </w:rPr>
        <w:t>quickly</w:t>
      </w:r>
      <w:r w:rsidR="005527E8" w:rsidRPr="008D08FC">
        <w:rPr>
          <w:rFonts w:ascii="Arial" w:hAnsi="Arial" w:cs="Arial"/>
          <w:sz w:val="20"/>
          <w:szCs w:val="20"/>
        </w:rPr>
        <w:t xml:space="preserve"> to any emerging needs that may arise soon after a crisis. </w:t>
      </w:r>
    </w:p>
    <w:p w14:paraId="529CDD3E" w14:textId="77777777" w:rsidR="00192E23" w:rsidRPr="008D08FC" w:rsidRDefault="00192E23" w:rsidP="00EB4E44">
      <w:pPr>
        <w:rPr>
          <w:rFonts w:ascii="Arial" w:hAnsi="Arial" w:cs="Arial"/>
          <w:sz w:val="20"/>
          <w:szCs w:val="20"/>
        </w:rPr>
      </w:pPr>
    </w:p>
    <w:p w14:paraId="5349332C" w14:textId="755E5882" w:rsidR="00EB4E44" w:rsidRPr="008D08FC" w:rsidRDefault="00F802C8" w:rsidP="00EB4E44">
      <w:pPr>
        <w:rPr>
          <w:rFonts w:ascii="Arial" w:hAnsi="Arial" w:cs="Arial"/>
          <w:sz w:val="20"/>
          <w:szCs w:val="20"/>
        </w:rPr>
      </w:pPr>
      <w:r w:rsidRPr="008D08FC">
        <w:rPr>
          <w:rFonts w:ascii="Arial" w:hAnsi="Arial" w:cs="Arial"/>
          <w:sz w:val="20"/>
          <w:szCs w:val="20"/>
        </w:rPr>
        <w:t xml:space="preserve">The </w:t>
      </w:r>
      <w:r w:rsidR="00EB4E44" w:rsidRPr="008D08FC">
        <w:rPr>
          <w:rFonts w:ascii="Arial" w:hAnsi="Arial" w:cs="Arial"/>
          <w:sz w:val="20"/>
          <w:szCs w:val="20"/>
        </w:rPr>
        <w:t>lack of collaboration with industry, prof</w:t>
      </w:r>
      <w:r w:rsidRPr="008D08FC">
        <w:rPr>
          <w:rFonts w:ascii="Arial" w:hAnsi="Arial" w:cs="Arial"/>
          <w:sz w:val="20"/>
          <w:szCs w:val="20"/>
        </w:rPr>
        <w:t xml:space="preserve">essional bodies and communities has </w:t>
      </w:r>
      <w:r w:rsidR="005527E8" w:rsidRPr="008D08FC">
        <w:rPr>
          <w:rFonts w:ascii="Arial" w:hAnsi="Arial" w:cs="Arial"/>
          <w:sz w:val="20"/>
          <w:szCs w:val="20"/>
        </w:rPr>
        <w:t xml:space="preserve">also </w:t>
      </w:r>
      <w:r w:rsidRPr="008D08FC">
        <w:rPr>
          <w:rFonts w:ascii="Arial" w:hAnsi="Arial" w:cs="Arial"/>
          <w:sz w:val="20"/>
          <w:szCs w:val="20"/>
        </w:rPr>
        <w:t xml:space="preserve">been identified as a </w:t>
      </w:r>
      <w:r w:rsidR="00EB4E44" w:rsidRPr="008D08FC">
        <w:rPr>
          <w:rFonts w:ascii="Arial" w:hAnsi="Arial" w:cs="Arial"/>
          <w:sz w:val="20"/>
          <w:szCs w:val="20"/>
        </w:rPr>
        <w:t xml:space="preserve">major obstacle </w:t>
      </w:r>
      <w:r w:rsidR="00627C08" w:rsidRPr="008D08FC">
        <w:rPr>
          <w:rFonts w:ascii="Arial" w:hAnsi="Arial" w:cs="Arial"/>
          <w:sz w:val="20"/>
          <w:szCs w:val="20"/>
        </w:rPr>
        <w:t>in</w:t>
      </w:r>
      <w:r w:rsidR="00EB4E44" w:rsidRPr="008D08FC">
        <w:rPr>
          <w:rFonts w:ascii="Arial" w:hAnsi="Arial" w:cs="Arial"/>
          <w:sz w:val="20"/>
          <w:szCs w:val="20"/>
        </w:rPr>
        <w:t xml:space="preserve"> provid</w:t>
      </w:r>
      <w:r w:rsidR="00627C08" w:rsidRPr="008D08FC">
        <w:rPr>
          <w:rFonts w:ascii="Arial" w:hAnsi="Arial" w:cs="Arial"/>
          <w:sz w:val="20"/>
          <w:szCs w:val="20"/>
        </w:rPr>
        <w:t>ing</w:t>
      </w:r>
      <w:r w:rsidR="00EB4E44" w:rsidRPr="008D08FC">
        <w:rPr>
          <w:rFonts w:ascii="Arial" w:hAnsi="Arial" w:cs="Arial"/>
          <w:sz w:val="20"/>
          <w:szCs w:val="20"/>
        </w:rPr>
        <w:t xml:space="preserve"> lifelong learning </w:t>
      </w:r>
      <w:r w:rsidR="006C1F46" w:rsidRPr="008D08FC">
        <w:rPr>
          <w:rFonts w:ascii="Arial" w:hAnsi="Arial" w:cs="Arial"/>
          <w:sz w:val="20"/>
          <w:szCs w:val="20"/>
        </w:rPr>
        <w:t>for</w:t>
      </w:r>
      <w:r w:rsidR="00EB4E44" w:rsidRPr="008D08FC">
        <w:rPr>
          <w:rFonts w:ascii="Arial" w:hAnsi="Arial" w:cs="Arial"/>
          <w:sz w:val="20"/>
          <w:szCs w:val="20"/>
        </w:rPr>
        <w:t xml:space="preserve"> built environment professionals</w:t>
      </w:r>
      <w:r w:rsidR="005527E8" w:rsidRPr="008D08FC">
        <w:rPr>
          <w:rFonts w:ascii="Arial" w:hAnsi="Arial" w:cs="Arial"/>
          <w:sz w:val="20"/>
          <w:szCs w:val="20"/>
        </w:rPr>
        <w:t xml:space="preserve"> </w:t>
      </w:r>
      <w:r w:rsidR="006C1F46" w:rsidRPr="008D08FC">
        <w:rPr>
          <w:rFonts w:ascii="Arial" w:hAnsi="Arial" w:cs="Arial"/>
          <w:sz w:val="20"/>
          <w:szCs w:val="20"/>
        </w:rPr>
        <w:t>particularly</w:t>
      </w:r>
      <w:r w:rsidR="005527E8" w:rsidRPr="008D08FC">
        <w:rPr>
          <w:rFonts w:ascii="Arial" w:hAnsi="Arial" w:cs="Arial"/>
          <w:sz w:val="20"/>
          <w:szCs w:val="20"/>
        </w:rPr>
        <w:t xml:space="preserve"> </w:t>
      </w:r>
      <w:r w:rsidR="00EB4E44" w:rsidRPr="008D08FC">
        <w:rPr>
          <w:rFonts w:ascii="Arial" w:hAnsi="Arial" w:cs="Arial"/>
          <w:sz w:val="20"/>
          <w:szCs w:val="20"/>
        </w:rPr>
        <w:t xml:space="preserve">in the context of disaster management education. </w:t>
      </w:r>
      <w:r w:rsidRPr="008D08FC">
        <w:rPr>
          <w:rFonts w:ascii="Arial" w:hAnsi="Arial" w:cs="Arial"/>
          <w:sz w:val="20"/>
          <w:szCs w:val="20"/>
        </w:rPr>
        <w:t>The study found that t</w:t>
      </w:r>
      <w:r w:rsidR="001D73DF" w:rsidRPr="008D08FC">
        <w:rPr>
          <w:rFonts w:ascii="Arial" w:hAnsi="Arial" w:cs="Arial"/>
          <w:sz w:val="20"/>
          <w:szCs w:val="20"/>
        </w:rPr>
        <w:t>he nature of collaboration that</w:t>
      </w:r>
      <w:r w:rsidRPr="008D08FC">
        <w:rPr>
          <w:rFonts w:ascii="Arial" w:hAnsi="Arial" w:cs="Arial"/>
          <w:sz w:val="20"/>
          <w:szCs w:val="20"/>
        </w:rPr>
        <w:t xml:space="preserve"> HEIs have with industries and communities </w:t>
      </w:r>
      <w:r w:rsidR="006C1F46" w:rsidRPr="008D08FC">
        <w:rPr>
          <w:rFonts w:ascii="Arial" w:hAnsi="Arial" w:cs="Arial"/>
          <w:sz w:val="20"/>
          <w:szCs w:val="20"/>
        </w:rPr>
        <w:t>is</w:t>
      </w:r>
      <w:r w:rsidRPr="008D08FC">
        <w:rPr>
          <w:rFonts w:ascii="Arial" w:hAnsi="Arial" w:cs="Arial"/>
          <w:sz w:val="20"/>
          <w:szCs w:val="20"/>
        </w:rPr>
        <w:t xml:space="preserve"> informal. A formal partnership w</w:t>
      </w:r>
      <w:r w:rsidR="006C1F46" w:rsidRPr="008D08FC">
        <w:rPr>
          <w:rFonts w:ascii="Arial" w:hAnsi="Arial" w:cs="Arial"/>
          <w:sz w:val="20"/>
          <w:szCs w:val="20"/>
        </w:rPr>
        <w:t>ould</w:t>
      </w:r>
      <w:r w:rsidRPr="008D08FC">
        <w:rPr>
          <w:rFonts w:ascii="Arial" w:hAnsi="Arial" w:cs="Arial"/>
          <w:sz w:val="20"/>
          <w:szCs w:val="20"/>
        </w:rPr>
        <w:t xml:space="preserve"> be more effective particularly </w:t>
      </w:r>
      <w:r w:rsidR="00B82EE7" w:rsidRPr="008D08FC">
        <w:rPr>
          <w:rFonts w:ascii="Arial" w:hAnsi="Arial" w:cs="Arial"/>
          <w:sz w:val="20"/>
          <w:szCs w:val="20"/>
        </w:rPr>
        <w:t>during</w:t>
      </w:r>
      <w:r w:rsidRPr="008D08FC">
        <w:rPr>
          <w:rFonts w:ascii="Arial" w:hAnsi="Arial" w:cs="Arial"/>
          <w:sz w:val="20"/>
          <w:szCs w:val="20"/>
        </w:rPr>
        <w:t xml:space="preserve"> the disaster reconstruction</w:t>
      </w:r>
      <w:r w:rsidR="00B82EE7" w:rsidRPr="008D08FC">
        <w:rPr>
          <w:rFonts w:ascii="Arial" w:hAnsi="Arial" w:cs="Arial"/>
          <w:sz w:val="20"/>
          <w:szCs w:val="20"/>
        </w:rPr>
        <w:t xml:space="preserve"> phase</w:t>
      </w:r>
      <w:r w:rsidRPr="008D08FC">
        <w:rPr>
          <w:rFonts w:ascii="Arial" w:hAnsi="Arial" w:cs="Arial"/>
          <w:sz w:val="20"/>
          <w:szCs w:val="20"/>
        </w:rPr>
        <w:t xml:space="preserve">. </w:t>
      </w:r>
    </w:p>
    <w:p w14:paraId="439E1C01" w14:textId="77777777" w:rsidR="00EB4E44" w:rsidRPr="008D08FC" w:rsidRDefault="00EB4E44" w:rsidP="00636462">
      <w:pPr>
        <w:rPr>
          <w:rFonts w:ascii="Arial" w:hAnsi="Arial" w:cs="Arial"/>
          <w:sz w:val="20"/>
          <w:szCs w:val="20"/>
        </w:rPr>
      </w:pPr>
    </w:p>
    <w:p w14:paraId="4B502B31" w14:textId="649B7BA3" w:rsidR="008B7E1F" w:rsidRPr="008D08FC" w:rsidRDefault="00F802C8" w:rsidP="00CD6789">
      <w:pPr>
        <w:rPr>
          <w:rFonts w:ascii="Arial" w:hAnsi="Arial" w:cs="Arial"/>
          <w:i/>
          <w:sz w:val="20"/>
          <w:szCs w:val="20"/>
        </w:rPr>
      </w:pPr>
      <w:r w:rsidRPr="008D08FC">
        <w:rPr>
          <w:rFonts w:ascii="Arial" w:hAnsi="Arial" w:cs="Arial"/>
          <w:i/>
          <w:sz w:val="20"/>
          <w:szCs w:val="20"/>
        </w:rPr>
        <w:t>Good practices</w:t>
      </w:r>
      <w:r w:rsidR="00C342D0" w:rsidRPr="008D08FC">
        <w:rPr>
          <w:rFonts w:ascii="Arial" w:hAnsi="Arial" w:cs="Arial"/>
          <w:i/>
          <w:sz w:val="20"/>
          <w:szCs w:val="20"/>
        </w:rPr>
        <w:t xml:space="preserve"> for effective response to industry requirements </w:t>
      </w:r>
    </w:p>
    <w:p w14:paraId="78ADEE50" w14:textId="5F078708" w:rsidR="005D4D76" w:rsidRPr="008D08FC" w:rsidRDefault="00C342D0" w:rsidP="000624DB">
      <w:pPr>
        <w:rPr>
          <w:rFonts w:ascii="Arial" w:hAnsi="Arial" w:cs="Arial"/>
          <w:sz w:val="20"/>
          <w:szCs w:val="20"/>
        </w:rPr>
      </w:pPr>
      <w:r w:rsidRPr="008D08FC">
        <w:rPr>
          <w:rFonts w:ascii="Arial" w:hAnsi="Arial" w:cs="Arial"/>
          <w:sz w:val="20"/>
          <w:szCs w:val="20"/>
        </w:rPr>
        <w:t xml:space="preserve">Universities are expected to transform research and innovation </w:t>
      </w:r>
      <w:r w:rsidR="00FC796C" w:rsidRPr="008D08FC">
        <w:rPr>
          <w:rFonts w:ascii="Arial" w:hAnsi="Arial" w:cs="Arial"/>
          <w:sz w:val="20"/>
          <w:szCs w:val="20"/>
        </w:rPr>
        <w:t xml:space="preserve">in order </w:t>
      </w:r>
      <w:r w:rsidRPr="008D08FC">
        <w:rPr>
          <w:rFonts w:ascii="Arial" w:hAnsi="Arial" w:cs="Arial"/>
          <w:sz w:val="20"/>
          <w:szCs w:val="20"/>
        </w:rPr>
        <w:t>to address the specific needs of the industry. HEIs</w:t>
      </w:r>
      <w:r w:rsidR="00FC796C" w:rsidRPr="008D08FC">
        <w:rPr>
          <w:rFonts w:ascii="Arial" w:hAnsi="Arial" w:cs="Arial"/>
          <w:sz w:val="20"/>
          <w:szCs w:val="20"/>
        </w:rPr>
        <w:t>,</w:t>
      </w:r>
      <w:r w:rsidRPr="008D08FC">
        <w:rPr>
          <w:rFonts w:ascii="Arial" w:hAnsi="Arial" w:cs="Arial"/>
          <w:sz w:val="20"/>
          <w:szCs w:val="20"/>
        </w:rPr>
        <w:t xml:space="preserve"> </w:t>
      </w:r>
      <w:r w:rsidR="00E9067D" w:rsidRPr="008D08FC">
        <w:rPr>
          <w:rFonts w:ascii="Arial" w:hAnsi="Arial" w:cs="Arial"/>
          <w:sz w:val="20"/>
          <w:szCs w:val="20"/>
        </w:rPr>
        <w:t>therefore</w:t>
      </w:r>
      <w:r w:rsidR="00FC796C" w:rsidRPr="008D08FC">
        <w:rPr>
          <w:rFonts w:ascii="Arial" w:hAnsi="Arial" w:cs="Arial"/>
          <w:sz w:val="20"/>
          <w:szCs w:val="20"/>
        </w:rPr>
        <w:t>,</w:t>
      </w:r>
      <w:r w:rsidR="00E9067D" w:rsidRPr="008D08FC">
        <w:rPr>
          <w:rFonts w:ascii="Arial" w:hAnsi="Arial" w:cs="Arial"/>
          <w:sz w:val="20"/>
          <w:szCs w:val="20"/>
        </w:rPr>
        <w:t xml:space="preserve"> should </w:t>
      </w:r>
      <w:r w:rsidRPr="008D08FC">
        <w:rPr>
          <w:rFonts w:ascii="Arial" w:hAnsi="Arial" w:cs="Arial"/>
          <w:sz w:val="20"/>
          <w:szCs w:val="20"/>
        </w:rPr>
        <w:t xml:space="preserve">encourage research </w:t>
      </w:r>
      <w:r w:rsidR="00E9067D" w:rsidRPr="008D08FC">
        <w:rPr>
          <w:rFonts w:ascii="Arial" w:hAnsi="Arial" w:cs="Arial"/>
          <w:sz w:val="20"/>
          <w:szCs w:val="20"/>
        </w:rPr>
        <w:t xml:space="preserve">initiatives </w:t>
      </w:r>
      <w:r w:rsidRPr="008D08FC">
        <w:rPr>
          <w:rFonts w:ascii="Arial" w:hAnsi="Arial" w:cs="Arial"/>
          <w:sz w:val="20"/>
          <w:szCs w:val="20"/>
        </w:rPr>
        <w:t xml:space="preserve">that specifically </w:t>
      </w:r>
      <w:r w:rsidR="006034EF" w:rsidRPr="008D08FC">
        <w:rPr>
          <w:rFonts w:ascii="Arial" w:hAnsi="Arial" w:cs="Arial"/>
          <w:sz w:val="20"/>
          <w:szCs w:val="20"/>
        </w:rPr>
        <w:t>address disaster</w:t>
      </w:r>
      <w:r w:rsidRPr="008D08FC">
        <w:rPr>
          <w:rFonts w:ascii="Arial" w:hAnsi="Arial" w:cs="Arial"/>
          <w:sz w:val="20"/>
          <w:szCs w:val="20"/>
        </w:rPr>
        <w:t xml:space="preserve"> manag</w:t>
      </w:r>
      <w:r w:rsidR="00E9067D" w:rsidRPr="008D08FC">
        <w:rPr>
          <w:rFonts w:ascii="Arial" w:hAnsi="Arial" w:cs="Arial"/>
          <w:sz w:val="20"/>
          <w:szCs w:val="20"/>
        </w:rPr>
        <w:t xml:space="preserve">ement educational needs. </w:t>
      </w:r>
      <w:r w:rsidR="004551E3" w:rsidRPr="008D08FC">
        <w:rPr>
          <w:rFonts w:ascii="Arial" w:hAnsi="Arial" w:cs="Arial"/>
          <w:sz w:val="20"/>
          <w:szCs w:val="20"/>
        </w:rPr>
        <w:t xml:space="preserve">Due to the </w:t>
      </w:r>
      <w:r w:rsidR="004F704C" w:rsidRPr="008D08FC">
        <w:rPr>
          <w:rFonts w:ascii="Arial" w:hAnsi="Arial" w:cs="Arial"/>
          <w:sz w:val="20"/>
          <w:szCs w:val="20"/>
        </w:rPr>
        <w:t>multi</w:t>
      </w:r>
      <w:r w:rsidR="004551E3" w:rsidRPr="008D08FC">
        <w:rPr>
          <w:rFonts w:ascii="Arial" w:hAnsi="Arial" w:cs="Arial"/>
          <w:sz w:val="20"/>
          <w:szCs w:val="20"/>
        </w:rPr>
        <w:t xml:space="preserve">disciplinary nature of the subject, </w:t>
      </w:r>
      <w:r w:rsidR="006034EF" w:rsidRPr="008D08FC">
        <w:rPr>
          <w:rFonts w:ascii="Arial" w:hAnsi="Arial" w:cs="Arial"/>
          <w:sz w:val="20"/>
          <w:szCs w:val="20"/>
        </w:rPr>
        <w:t>incorporating</w:t>
      </w:r>
      <w:r w:rsidR="004551E3" w:rsidRPr="008D08FC">
        <w:rPr>
          <w:rFonts w:ascii="Arial" w:hAnsi="Arial" w:cs="Arial"/>
          <w:sz w:val="20"/>
          <w:szCs w:val="20"/>
        </w:rPr>
        <w:t xml:space="preserve"> disaster management education as a module in</w:t>
      </w:r>
      <w:r w:rsidR="00FC796C" w:rsidRPr="008D08FC">
        <w:rPr>
          <w:rFonts w:ascii="Arial" w:hAnsi="Arial" w:cs="Arial"/>
          <w:sz w:val="20"/>
          <w:szCs w:val="20"/>
        </w:rPr>
        <w:t>to a</w:t>
      </w:r>
      <w:r w:rsidR="004551E3" w:rsidRPr="008D08FC">
        <w:rPr>
          <w:rFonts w:ascii="Arial" w:hAnsi="Arial" w:cs="Arial"/>
          <w:sz w:val="20"/>
          <w:szCs w:val="20"/>
        </w:rPr>
        <w:t xml:space="preserve"> </w:t>
      </w:r>
      <w:r w:rsidR="004F704C" w:rsidRPr="008D08FC">
        <w:rPr>
          <w:rFonts w:ascii="Arial" w:hAnsi="Arial" w:cs="Arial"/>
          <w:sz w:val="20"/>
          <w:szCs w:val="20"/>
        </w:rPr>
        <w:t>built environment</w:t>
      </w:r>
      <w:r w:rsidR="004551E3" w:rsidRPr="008D08FC">
        <w:rPr>
          <w:rFonts w:ascii="Arial" w:hAnsi="Arial" w:cs="Arial"/>
          <w:sz w:val="20"/>
          <w:szCs w:val="20"/>
        </w:rPr>
        <w:t xml:space="preserve"> programme, rather than </w:t>
      </w:r>
      <w:r w:rsidR="00FC796C" w:rsidRPr="008D08FC">
        <w:rPr>
          <w:rFonts w:ascii="Arial" w:hAnsi="Arial" w:cs="Arial"/>
          <w:sz w:val="20"/>
          <w:szCs w:val="20"/>
        </w:rPr>
        <w:t>identifying it as</w:t>
      </w:r>
      <w:r w:rsidR="00FC796C" w:rsidRPr="008D08FC">
        <w:rPr>
          <w:rFonts w:ascii="Arial" w:hAnsi="Arial" w:cs="Arial"/>
          <w:color w:val="00B050"/>
          <w:sz w:val="20"/>
          <w:szCs w:val="20"/>
        </w:rPr>
        <w:t xml:space="preserve"> </w:t>
      </w:r>
      <w:r w:rsidR="004551E3" w:rsidRPr="008D08FC">
        <w:rPr>
          <w:rFonts w:ascii="Arial" w:hAnsi="Arial" w:cs="Arial"/>
          <w:sz w:val="20"/>
          <w:szCs w:val="20"/>
        </w:rPr>
        <w:t>a programme will be more effective</w:t>
      </w:r>
      <w:r w:rsidR="00D12945" w:rsidRPr="008D08FC">
        <w:rPr>
          <w:rFonts w:ascii="Arial" w:hAnsi="Arial" w:cs="Arial"/>
          <w:sz w:val="20"/>
          <w:szCs w:val="20"/>
        </w:rPr>
        <w:t xml:space="preserve">. Also, this </w:t>
      </w:r>
      <w:r w:rsidR="00FC796C" w:rsidRPr="008D08FC">
        <w:rPr>
          <w:rFonts w:ascii="Arial" w:hAnsi="Arial" w:cs="Arial"/>
          <w:sz w:val="20"/>
          <w:szCs w:val="20"/>
        </w:rPr>
        <w:t>manner</w:t>
      </w:r>
      <w:r w:rsidR="00D12945" w:rsidRPr="008D08FC">
        <w:rPr>
          <w:rFonts w:ascii="Arial" w:hAnsi="Arial" w:cs="Arial"/>
          <w:sz w:val="20"/>
          <w:szCs w:val="20"/>
        </w:rPr>
        <w:t xml:space="preserve"> of integration </w:t>
      </w:r>
      <w:r w:rsidR="00FC796C" w:rsidRPr="008D08FC">
        <w:rPr>
          <w:rFonts w:ascii="Arial" w:hAnsi="Arial" w:cs="Arial"/>
          <w:sz w:val="20"/>
          <w:szCs w:val="20"/>
        </w:rPr>
        <w:t>will be</w:t>
      </w:r>
      <w:r w:rsidR="00D12945" w:rsidRPr="008D08FC">
        <w:rPr>
          <w:rFonts w:ascii="Arial" w:hAnsi="Arial" w:cs="Arial"/>
          <w:sz w:val="20"/>
          <w:szCs w:val="20"/>
        </w:rPr>
        <w:t xml:space="preserve"> faster than developing a new curriculum. Teaching staff </w:t>
      </w:r>
      <w:proofErr w:type="gramStart"/>
      <w:r w:rsidR="00FC796C" w:rsidRPr="008D08FC">
        <w:rPr>
          <w:rFonts w:ascii="Arial" w:hAnsi="Arial" w:cs="Arial"/>
          <w:sz w:val="20"/>
          <w:szCs w:val="20"/>
        </w:rPr>
        <w:t>who</w:t>
      </w:r>
      <w:proofErr w:type="gramEnd"/>
      <w:r w:rsidR="00FC796C" w:rsidRPr="008D08FC">
        <w:rPr>
          <w:rFonts w:ascii="Arial" w:hAnsi="Arial" w:cs="Arial"/>
          <w:sz w:val="20"/>
          <w:szCs w:val="20"/>
        </w:rPr>
        <w:t xml:space="preserve"> </w:t>
      </w:r>
      <w:r w:rsidR="00D12945" w:rsidRPr="008D08FC">
        <w:rPr>
          <w:rFonts w:ascii="Arial" w:hAnsi="Arial" w:cs="Arial"/>
          <w:sz w:val="20"/>
          <w:szCs w:val="20"/>
        </w:rPr>
        <w:t>hav</w:t>
      </w:r>
      <w:r w:rsidR="00FC796C" w:rsidRPr="008D08FC">
        <w:rPr>
          <w:rFonts w:ascii="Arial" w:hAnsi="Arial" w:cs="Arial"/>
          <w:sz w:val="20"/>
          <w:szCs w:val="20"/>
        </w:rPr>
        <w:t>e</w:t>
      </w:r>
      <w:r w:rsidR="00D12945" w:rsidRPr="008D08FC">
        <w:rPr>
          <w:rFonts w:ascii="Arial" w:hAnsi="Arial" w:cs="Arial"/>
          <w:sz w:val="20"/>
          <w:szCs w:val="20"/>
        </w:rPr>
        <w:t xml:space="preserve"> </w:t>
      </w:r>
      <w:r w:rsidR="004F704C" w:rsidRPr="008D08FC">
        <w:rPr>
          <w:rFonts w:ascii="Arial" w:hAnsi="Arial" w:cs="Arial"/>
          <w:sz w:val="20"/>
          <w:szCs w:val="20"/>
        </w:rPr>
        <w:t>up-to-date</w:t>
      </w:r>
      <w:r w:rsidR="00D12945" w:rsidRPr="008D08FC">
        <w:rPr>
          <w:rFonts w:ascii="Arial" w:hAnsi="Arial" w:cs="Arial"/>
          <w:sz w:val="20"/>
          <w:szCs w:val="20"/>
        </w:rPr>
        <w:t xml:space="preserve"> knowledge on the subject is a requisite </w:t>
      </w:r>
      <w:r w:rsidR="00FC796C" w:rsidRPr="008D08FC">
        <w:rPr>
          <w:rFonts w:ascii="Arial" w:hAnsi="Arial" w:cs="Arial"/>
          <w:sz w:val="20"/>
          <w:szCs w:val="20"/>
        </w:rPr>
        <w:t>in</w:t>
      </w:r>
      <w:r w:rsidR="00D12945" w:rsidRPr="008D08FC">
        <w:rPr>
          <w:rFonts w:ascii="Arial" w:hAnsi="Arial" w:cs="Arial"/>
          <w:sz w:val="20"/>
          <w:szCs w:val="20"/>
        </w:rPr>
        <w:t xml:space="preserve"> educat</w:t>
      </w:r>
      <w:r w:rsidR="00FC796C" w:rsidRPr="008D08FC">
        <w:rPr>
          <w:rFonts w:ascii="Arial" w:hAnsi="Arial" w:cs="Arial"/>
          <w:sz w:val="20"/>
          <w:szCs w:val="20"/>
        </w:rPr>
        <w:t>ing</w:t>
      </w:r>
      <w:r w:rsidR="00D12945" w:rsidRPr="008D08FC">
        <w:rPr>
          <w:rFonts w:ascii="Arial" w:hAnsi="Arial" w:cs="Arial"/>
          <w:sz w:val="20"/>
          <w:szCs w:val="20"/>
        </w:rPr>
        <w:t xml:space="preserve"> </w:t>
      </w:r>
      <w:r w:rsidR="004F704C" w:rsidRPr="008D08FC">
        <w:rPr>
          <w:rFonts w:ascii="Arial" w:hAnsi="Arial" w:cs="Arial"/>
          <w:sz w:val="20"/>
          <w:szCs w:val="20"/>
        </w:rPr>
        <w:t>built environment</w:t>
      </w:r>
      <w:r w:rsidR="00D12945" w:rsidRPr="008D08FC">
        <w:rPr>
          <w:rFonts w:ascii="Arial" w:hAnsi="Arial" w:cs="Arial"/>
          <w:sz w:val="20"/>
          <w:szCs w:val="20"/>
        </w:rPr>
        <w:t xml:space="preserve"> professionals with such knowledge.</w:t>
      </w:r>
      <w:r w:rsidR="006034EF" w:rsidRPr="008D08FC">
        <w:rPr>
          <w:rFonts w:ascii="Arial" w:hAnsi="Arial" w:cs="Arial"/>
          <w:sz w:val="20"/>
          <w:szCs w:val="20"/>
        </w:rPr>
        <w:t xml:space="preserve"> A system to assess and support</w:t>
      </w:r>
      <w:r w:rsidR="00D12945" w:rsidRPr="008D08FC">
        <w:rPr>
          <w:rFonts w:ascii="Arial" w:hAnsi="Arial" w:cs="Arial"/>
          <w:sz w:val="20"/>
          <w:szCs w:val="20"/>
        </w:rPr>
        <w:t xml:space="preserve"> knowledge acquisition in a periodic manner is</w:t>
      </w:r>
      <w:r w:rsidR="00FC796C" w:rsidRPr="008D08FC">
        <w:rPr>
          <w:rFonts w:ascii="Arial" w:hAnsi="Arial" w:cs="Arial"/>
          <w:sz w:val="20"/>
          <w:szCs w:val="20"/>
        </w:rPr>
        <w:t>,</w:t>
      </w:r>
      <w:r w:rsidR="00D12945" w:rsidRPr="008D08FC">
        <w:rPr>
          <w:rFonts w:ascii="Arial" w:hAnsi="Arial" w:cs="Arial"/>
          <w:sz w:val="20"/>
          <w:szCs w:val="20"/>
        </w:rPr>
        <w:t xml:space="preserve"> therefore</w:t>
      </w:r>
      <w:r w:rsidR="00FC796C" w:rsidRPr="008D08FC">
        <w:rPr>
          <w:rFonts w:ascii="Arial" w:hAnsi="Arial" w:cs="Arial"/>
          <w:sz w:val="20"/>
          <w:szCs w:val="20"/>
        </w:rPr>
        <w:t>,</w:t>
      </w:r>
      <w:r w:rsidR="00D12945" w:rsidRPr="008D08FC">
        <w:rPr>
          <w:rFonts w:ascii="Arial" w:hAnsi="Arial" w:cs="Arial"/>
          <w:sz w:val="20"/>
          <w:szCs w:val="20"/>
        </w:rPr>
        <w:t xml:space="preserve"> essential. The limited level of d</w:t>
      </w:r>
      <w:r w:rsidR="006034EF" w:rsidRPr="008D08FC">
        <w:rPr>
          <w:rFonts w:ascii="Arial" w:hAnsi="Arial" w:cs="Arial"/>
          <w:sz w:val="20"/>
          <w:szCs w:val="20"/>
        </w:rPr>
        <w:t>isaster related knowledge among</w:t>
      </w:r>
      <w:r w:rsidR="00D12945" w:rsidRPr="008D08FC">
        <w:rPr>
          <w:rFonts w:ascii="Arial" w:hAnsi="Arial" w:cs="Arial"/>
          <w:sz w:val="20"/>
          <w:szCs w:val="20"/>
        </w:rPr>
        <w:t xml:space="preserve"> HEI </w:t>
      </w:r>
      <w:r w:rsidR="00190C1F" w:rsidRPr="008D08FC">
        <w:rPr>
          <w:rFonts w:ascii="Arial" w:hAnsi="Arial" w:cs="Arial"/>
          <w:sz w:val="20"/>
          <w:szCs w:val="20"/>
        </w:rPr>
        <w:t xml:space="preserve">teaching </w:t>
      </w:r>
      <w:r w:rsidR="00D12945" w:rsidRPr="008D08FC">
        <w:rPr>
          <w:rFonts w:ascii="Arial" w:hAnsi="Arial" w:cs="Arial"/>
          <w:sz w:val="20"/>
          <w:szCs w:val="20"/>
        </w:rPr>
        <w:t>staff could be overcome by institutionalis</w:t>
      </w:r>
      <w:r w:rsidR="00FC796C" w:rsidRPr="008D08FC">
        <w:rPr>
          <w:rFonts w:ascii="Arial" w:hAnsi="Arial" w:cs="Arial"/>
          <w:sz w:val="20"/>
          <w:szCs w:val="20"/>
        </w:rPr>
        <w:t>ing</w:t>
      </w:r>
      <w:r w:rsidR="00D12945" w:rsidRPr="008D08FC">
        <w:rPr>
          <w:rFonts w:ascii="Arial" w:hAnsi="Arial" w:cs="Arial"/>
          <w:sz w:val="20"/>
          <w:szCs w:val="20"/>
        </w:rPr>
        <w:t xml:space="preserve"> formal staff exchange programme</w:t>
      </w:r>
      <w:r w:rsidR="00590480" w:rsidRPr="008D08FC">
        <w:rPr>
          <w:rFonts w:ascii="Arial" w:hAnsi="Arial" w:cs="Arial"/>
          <w:sz w:val="20"/>
          <w:szCs w:val="20"/>
        </w:rPr>
        <w:t>s</w:t>
      </w:r>
      <w:r w:rsidR="00D12945" w:rsidRPr="008D08FC">
        <w:rPr>
          <w:rFonts w:ascii="Arial" w:hAnsi="Arial" w:cs="Arial"/>
          <w:sz w:val="20"/>
          <w:szCs w:val="20"/>
        </w:rPr>
        <w:t xml:space="preserve"> with other HEIs, </w:t>
      </w:r>
      <w:r w:rsidR="00FC796C" w:rsidRPr="008D08FC">
        <w:rPr>
          <w:rFonts w:ascii="Arial" w:hAnsi="Arial" w:cs="Arial"/>
          <w:sz w:val="20"/>
          <w:szCs w:val="20"/>
        </w:rPr>
        <w:t xml:space="preserve">with </w:t>
      </w:r>
      <w:r w:rsidR="00D12945" w:rsidRPr="008D08FC">
        <w:rPr>
          <w:rFonts w:ascii="Arial" w:hAnsi="Arial" w:cs="Arial"/>
          <w:sz w:val="20"/>
          <w:szCs w:val="20"/>
        </w:rPr>
        <w:t xml:space="preserve">industries and professional bodies. Providing students with industry exposure </w:t>
      </w:r>
      <w:r w:rsidR="00FC796C" w:rsidRPr="008D08FC">
        <w:rPr>
          <w:rFonts w:ascii="Arial" w:hAnsi="Arial" w:cs="Arial"/>
          <w:sz w:val="20"/>
          <w:szCs w:val="20"/>
        </w:rPr>
        <w:t xml:space="preserve">by </w:t>
      </w:r>
      <w:r w:rsidR="00D12945" w:rsidRPr="008D08FC">
        <w:rPr>
          <w:rFonts w:ascii="Arial" w:hAnsi="Arial" w:cs="Arial"/>
          <w:sz w:val="20"/>
          <w:szCs w:val="20"/>
        </w:rPr>
        <w:t>arranging guest lecture</w:t>
      </w:r>
      <w:r w:rsidR="00590480" w:rsidRPr="008D08FC">
        <w:rPr>
          <w:rFonts w:ascii="Arial" w:hAnsi="Arial" w:cs="Arial"/>
          <w:sz w:val="20"/>
          <w:szCs w:val="20"/>
        </w:rPr>
        <w:t>s</w:t>
      </w:r>
      <w:r w:rsidR="00D12945" w:rsidRPr="008D08FC">
        <w:rPr>
          <w:rFonts w:ascii="Arial" w:hAnsi="Arial" w:cs="Arial"/>
          <w:sz w:val="20"/>
          <w:szCs w:val="20"/>
        </w:rPr>
        <w:t xml:space="preserve"> from industry, </w:t>
      </w:r>
      <w:r w:rsidR="00FC796C" w:rsidRPr="008D08FC">
        <w:rPr>
          <w:rFonts w:ascii="Arial" w:hAnsi="Arial" w:cs="Arial"/>
          <w:sz w:val="20"/>
          <w:szCs w:val="20"/>
        </w:rPr>
        <w:t xml:space="preserve">by </w:t>
      </w:r>
      <w:r w:rsidR="00D12945" w:rsidRPr="008D08FC">
        <w:rPr>
          <w:rFonts w:ascii="Arial" w:hAnsi="Arial" w:cs="Arial"/>
          <w:sz w:val="20"/>
          <w:szCs w:val="20"/>
        </w:rPr>
        <w:t xml:space="preserve">training placements or </w:t>
      </w:r>
      <w:r w:rsidR="00FC796C" w:rsidRPr="008D08FC">
        <w:rPr>
          <w:rFonts w:ascii="Arial" w:hAnsi="Arial" w:cs="Arial"/>
          <w:sz w:val="20"/>
          <w:szCs w:val="20"/>
        </w:rPr>
        <w:lastRenderedPageBreak/>
        <w:t>by providing</w:t>
      </w:r>
      <w:r w:rsidR="006034EF" w:rsidRPr="008D08FC">
        <w:rPr>
          <w:rFonts w:ascii="Arial" w:hAnsi="Arial" w:cs="Arial"/>
          <w:sz w:val="20"/>
          <w:szCs w:val="20"/>
        </w:rPr>
        <w:t xml:space="preserve"> opportunities to research</w:t>
      </w:r>
      <w:r w:rsidR="00D12945" w:rsidRPr="008D08FC">
        <w:rPr>
          <w:rFonts w:ascii="Arial" w:hAnsi="Arial" w:cs="Arial"/>
          <w:sz w:val="20"/>
          <w:szCs w:val="20"/>
        </w:rPr>
        <w:t xml:space="preserve"> disaster risk reduction </w:t>
      </w:r>
      <w:r w:rsidR="005D4D76" w:rsidRPr="008D08FC">
        <w:rPr>
          <w:rFonts w:ascii="Arial" w:hAnsi="Arial" w:cs="Arial"/>
          <w:sz w:val="20"/>
          <w:szCs w:val="20"/>
        </w:rPr>
        <w:t>related topic</w:t>
      </w:r>
      <w:r w:rsidR="00FC796C" w:rsidRPr="008D08FC">
        <w:rPr>
          <w:rFonts w:ascii="Arial" w:hAnsi="Arial" w:cs="Arial"/>
          <w:sz w:val="20"/>
          <w:szCs w:val="20"/>
        </w:rPr>
        <w:t>s</w:t>
      </w:r>
      <w:r w:rsidR="006034EF" w:rsidRPr="008D08FC">
        <w:rPr>
          <w:rFonts w:ascii="Arial" w:hAnsi="Arial" w:cs="Arial"/>
          <w:sz w:val="20"/>
          <w:szCs w:val="20"/>
        </w:rPr>
        <w:t xml:space="preserve"> for</w:t>
      </w:r>
      <w:r w:rsidR="005D4D76" w:rsidRPr="008D08FC">
        <w:rPr>
          <w:rFonts w:ascii="Arial" w:hAnsi="Arial" w:cs="Arial"/>
          <w:sz w:val="20"/>
          <w:szCs w:val="20"/>
        </w:rPr>
        <w:t xml:space="preserve"> dissertations </w:t>
      </w:r>
      <w:r w:rsidR="00D12945" w:rsidRPr="008D08FC">
        <w:rPr>
          <w:rFonts w:ascii="Arial" w:hAnsi="Arial" w:cs="Arial"/>
          <w:sz w:val="20"/>
          <w:szCs w:val="20"/>
        </w:rPr>
        <w:t>would help</w:t>
      </w:r>
      <w:r w:rsidR="005D4D76" w:rsidRPr="008D08FC">
        <w:rPr>
          <w:rFonts w:ascii="Arial" w:hAnsi="Arial" w:cs="Arial"/>
          <w:sz w:val="20"/>
          <w:szCs w:val="20"/>
        </w:rPr>
        <w:t xml:space="preserve"> students </w:t>
      </w:r>
      <w:r w:rsidR="00FC796C" w:rsidRPr="008D08FC">
        <w:rPr>
          <w:rFonts w:ascii="Arial" w:hAnsi="Arial" w:cs="Arial"/>
          <w:sz w:val="20"/>
          <w:szCs w:val="20"/>
        </w:rPr>
        <w:t>in</w:t>
      </w:r>
      <w:r w:rsidR="005D4D76" w:rsidRPr="008D08FC">
        <w:rPr>
          <w:rFonts w:ascii="Arial" w:hAnsi="Arial" w:cs="Arial"/>
          <w:sz w:val="20"/>
          <w:szCs w:val="20"/>
        </w:rPr>
        <w:t xml:space="preserve"> updat</w:t>
      </w:r>
      <w:r w:rsidR="00FC796C" w:rsidRPr="008D08FC">
        <w:rPr>
          <w:rFonts w:ascii="Arial" w:hAnsi="Arial" w:cs="Arial"/>
          <w:sz w:val="20"/>
          <w:szCs w:val="20"/>
        </w:rPr>
        <w:t>ing</w:t>
      </w:r>
      <w:r w:rsidR="005D4D76" w:rsidRPr="008D08FC">
        <w:rPr>
          <w:rFonts w:ascii="Arial" w:hAnsi="Arial" w:cs="Arial"/>
          <w:sz w:val="20"/>
          <w:szCs w:val="20"/>
        </w:rPr>
        <w:t xml:space="preserve"> their skills and knowledge on the subject. </w:t>
      </w:r>
    </w:p>
    <w:p w14:paraId="60167674" w14:textId="77777777" w:rsidR="005D4D76" w:rsidRPr="008D08FC" w:rsidRDefault="005D4D76" w:rsidP="000624DB">
      <w:pPr>
        <w:rPr>
          <w:rFonts w:ascii="Arial" w:hAnsi="Arial" w:cs="Arial"/>
          <w:sz w:val="20"/>
          <w:szCs w:val="20"/>
        </w:rPr>
      </w:pPr>
    </w:p>
    <w:p w14:paraId="4FE9F280" w14:textId="7877E515" w:rsidR="005D4D76" w:rsidRPr="008D08FC" w:rsidRDefault="005D4D76" w:rsidP="005D4D76">
      <w:pPr>
        <w:rPr>
          <w:rFonts w:ascii="Arial" w:hAnsi="Arial" w:cs="Arial"/>
          <w:i/>
          <w:sz w:val="20"/>
          <w:szCs w:val="20"/>
        </w:rPr>
      </w:pPr>
      <w:r w:rsidRPr="008D08FC">
        <w:rPr>
          <w:rFonts w:ascii="Arial" w:hAnsi="Arial" w:cs="Arial"/>
          <w:i/>
          <w:sz w:val="20"/>
          <w:szCs w:val="20"/>
        </w:rPr>
        <w:t xml:space="preserve">Good practices for close collaboration between HEIs, industries and communities </w:t>
      </w:r>
    </w:p>
    <w:p w14:paraId="13DAE835" w14:textId="099E1FB7" w:rsidR="004E2871" w:rsidRPr="008D08FC" w:rsidRDefault="00B82EE7" w:rsidP="00B74974">
      <w:pPr>
        <w:rPr>
          <w:rFonts w:ascii="Arial" w:hAnsi="Arial" w:cs="Arial"/>
          <w:sz w:val="20"/>
          <w:szCs w:val="20"/>
        </w:rPr>
      </w:pPr>
      <w:r w:rsidRPr="008D08FC">
        <w:rPr>
          <w:rFonts w:ascii="Arial" w:hAnsi="Arial" w:cs="Arial"/>
          <w:sz w:val="20"/>
          <w:szCs w:val="20"/>
        </w:rPr>
        <w:t>In m</w:t>
      </w:r>
      <w:r w:rsidR="006034EF" w:rsidRPr="008D08FC">
        <w:rPr>
          <w:rFonts w:ascii="Arial" w:hAnsi="Arial" w:cs="Arial"/>
          <w:sz w:val="20"/>
          <w:szCs w:val="20"/>
        </w:rPr>
        <w:t>ost instances</w:t>
      </w:r>
      <w:r w:rsidR="00A43911" w:rsidRPr="008D08FC">
        <w:rPr>
          <w:rFonts w:ascii="Arial" w:hAnsi="Arial" w:cs="Arial"/>
          <w:sz w:val="20"/>
          <w:szCs w:val="20"/>
        </w:rPr>
        <w:t xml:space="preserve"> </w:t>
      </w:r>
      <w:r w:rsidR="005D4D76" w:rsidRPr="008D08FC">
        <w:rPr>
          <w:rFonts w:ascii="Arial" w:hAnsi="Arial" w:cs="Arial"/>
          <w:sz w:val="20"/>
          <w:szCs w:val="20"/>
        </w:rPr>
        <w:t xml:space="preserve">knowledge capture and </w:t>
      </w:r>
      <w:r w:rsidR="00312572" w:rsidRPr="008D08FC">
        <w:rPr>
          <w:rFonts w:ascii="Arial" w:hAnsi="Arial" w:cs="Arial"/>
          <w:sz w:val="20"/>
          <w:szCs w:val="20"/>
        </w:rPr>
        <w:t xml:space="preserve">exchange </w:t>
      </w:r>
      <w:r w:rsidR="005D4D76" w:rsidRPr="008D08FC">
        <w:rPr>
          <w:rFonts w:ascii="Arial" w:hAnsi="Arial" w:cs="Arial"/>
          <w:sz w:val="20"/>
          <w:szCs w:val="20"/>
        </w:rPr>
        <w:t xml:space="preserve">is </w:t>
      </w:r>
      <w:r w:rsidR="00312572" w:rsidRPr="008D08FC">
        <w:rPr>
          <w:rFonts w:ascii="Arial" w:hAnsi="Arial" w:cs="Arial"/>
          <w:sz w:val="20"/>
          <w:szCs w:val="20"/>
        </w:rPr>
        <w:t xml:space="preserve">achieved through </w:t>
      </w:r>
      <w:r w:rsidR="005D4D76" w:rsidRPr="008D08FC">
        <w:rPr>
          <w:rFonts w:ascii="Arial" w:hAnsi="Arial" w:cs="Arial"/>
          <w:sz w:val="20"/>
          <w:szCs w:val="20"/>
        </w:rPr>
        <w:t>various informal means</w:t>
      </w:r>
      <w:r w:rsidR="00312572" w:rsidRPr="008D08FC">
        <w:rPr>
          <w:rFonts w:ascii="Arial" w:hAnsi="Arial" w:cs="Arial"/>
          <w:sz w:val="20"/>
          <w:szCs w:val="20"/>
        </w:rPr>
        <w:t xml:space="preserve">. </w:t>
      </w:r>
      <w:r w:rsidR="00A43911" w:rsidRPr="008D08FC">
        <w:rPr>
          <w:rFonts w:ascii="Arial" w:hAnsi="Arial" w:cs="Arial"/>
          <w:sz w:val="20"/>
          <w:szCs w:val="20"/>
        </w:rPr>
        <w:t>These include</w:t>
      </w:r>
      <w:r w:rsidR="00312572" w:rsidRPr="008D08FC">
        <w:rPr>
          <w:rFonts w:ascii="Arial" w:hAnsi="Arial" w:cs="Arial"/>
          <w:sz w:val="20"/>
          <w:szCs w:val="20"/>
        </w:rPr>
        <w:t xml:space="preserve"> </w:t>
      </w:r>
      <w:r w:rsidR="00FC796C" w:rsidRPr="008D08FC">
        <w:rPr>
          <w:rFonts w:ascii="Arial" w:hAnsi="Arial" w:cs="Arial"/>
          <w:sz w:val="20"/>
          <w:szCs w:val="20"/>
        </w:rPr>
        <w:t xml:space="preserve">the </w:t>
      </w:r>
      <w:r w:rsidR="00312572" w:rsidRPr="008D08FC">
        <w:rPr>
          <w:rFonts w:ascii="Arial" w:hAnsi="Arial" w:cs="Arial"/>
          <w:sz w:val="20"/>
          <w:szCs w:val="20"/>
        </w:rPr>
        <w:t>exchange of ideas at formal and informal gatherings</w:t>
      </w:r>
      <w:r w:rsidR="00A43911" w:rsidRPr="008D08FC">
        <w:rPr>
          <w:rFonts w:ascii="Arial" w:hAnsi="Arial" w:cs="Arial"/>
          <w:sz w:val="20"/>
          <w:szCs w:val="20"/>
        </w:rPr>
        <w:t>; industry meetings; CPD and workshops; informal links with colleagues and graduates</w:t>
      </w:r>
      <w:r w:rsidR="00FC796C" w:rsidRPr="008D08FC">
        <w:rPr>
          <w:rFonts w:ascii="Arial" w:hAnsi="Arial" w:cs="Arial"/>
          <w:sz w:val="20"/>
          <w:szCs w:val="20"/>
        </w:rPr>
        <w:t>,</w:t>
      </w:r>
      <w:r w:rsidR="00A43911" w:rsidRPr="008D08FC">
        <w:rPr>
          <w:rFonts w:ascii="Arial" w:hAnsi="Arial" w:cs="Arial"/>
          <w:sz w:val="20"/>
          <w:szCs w:val="20"/>
        </w:rPr>
        <w:t xml:space="preserve"> and industry related literature. </w:t>
      </w:r>
      <w:r w:rsidR="00B74974" w:rsidRPr="008D08FC">
        <w:rPr>
          <w:rFonts w:ascii="Arial" w:hAnsi="Arial" w:cs="Arial"/>
          <w:sz w:val="20"/>
          <w:szCs w:val="20"/>
        </w:rPr>
        <w:t xml:space="preserve">Suggestions </w:t>
      </w:r>
      <w:r w:rsidR="00FC796C" w:rsidRPr="008D08FC">
        <w:rPr>
          <w:rFonts w:ascii="Arial" w:hAnsi="Arial" w:cs="Arial"/>
          <w:sz w:val="20"/>
          <w:szCs w:val="20"/>
        </w:rPr>
        <w:t>have been</w:t>
      </w:r>
      <w:r w:rsidR="00B74974" w:rsidRPr="008D08FC">
        <w:rPr>
          <w:rFonts w:ascii="Arial" w:hAnsi="Arial" w:cs="Arial"/>
          <w:sz w:val="20"/>
          <w:szCs w:val="20"/>
        </w:rPr>
        <w:t xml:space="preserve"> made for HEIs to e</w:t>
      </w:r>
      <w:r w:rsidR="00A43911" w:rsidRPr="008D08FC">
        <w:rPr>
          <w:rFonts w:ascii="Arial" w:hAnsi="Arial" w:cs="Arial"/>
          <w:sz w:val="20"/>
          <w:szCs w:val="20"/>
        </w:rPr>
        <w:t>stablish formal partnership</w:t>
      </w:r>
      <w:r w:rsidR="00FC796C" w:rsidRPr="008D08FC">
        <w:rPr>
          <w:rFonts w:ascii="Arial" w:hAnsi="Arial" w:cs="Arial"/>
          <w:sz w:val="20"/>
          <w:szCs w:val="20"/>
        </w:rPr>
        <w:t>s</w:t>
      </w:r>
      <w:r w:rsidR="00A43911" w:rsidRPr="008D08FC">
        <w:rPr>
          <w:rFonts w:ascii="Arial" w:hAnsi="Arial" w:cs="Arial"/>
          <w:sz w:val="20"/>
          <w:szCs w:val="20"/>
        </w:rPr>
        <w:t xml:space="preserve"> with industry</w:t>
      </w:r>
      <w:r w:rsidRPr="008D08FC">
        <w:rPr>
          <w:rFonts w:ascii="Arial" w:hAnsi="Arial" w:cs="Arial"/>
          <w:sz w:val="20"/>
          <w:szCs w:val="20"/>
        </w:rPr>
        <w:t xml:space="preserve"> such as </w:t>
      </w:r>
      <w:r w:rsidR="00FC796C" w:rsidRPr="008D08FC">
        <w:rPr>
          <w:rFonts w:ascii="Arial" w:hAnsi="Arial" w:cs="Arial"/>
          <w:sz w:val="20"/>
          <w:szCs w:val="20"/>
        </w:rPr>
        <w:t xml:space="preserve">with </w:t>
      </w:r>
      <w:r w:rsidR="00A43911" w:rsidRPr="008D08FC">
        <w:rPr>
          <w:rFonts w:ascii="Arial" w:hAnsi="Arial" w:cs="Arial"/>
          <w:sz w:val="20"/>
          <w:szCs w:val="20"/>
        </w:rPr>
        <w:t xml:space="preserve">UNISDR and with professional bodies </w:t>
      </w:r>
      <w:r w:rsidR="00B74974" w:rsidRPr="008D08FC">
        <w:rPr>
          <w:rFonts w:ascii="Arial" w:hAnsi="Arial" w:cs="Arial"/>
          <w:sz w:val="20"/>
          <w:szCs w:val="20"/>
        </w:rPr>
        <w:t xml:space="preserve">in order to integrate new knowledge </w:t>
      </w:r>
      <w:r w:rsidR="00FC796C" w:rsidRPr="008D08FC">
        <w:rPr>
          <w:rFonts w:ascii="Arial" w:hAnsi="Arial" w:cs="Arial"/>
          <w:sz w:val="20"/>
          <w:szCs w:val="20"/>
        </w:rPr>
        <w:t>in</w:t>
      </w:r>
      <w:r w:rsidR="00B74974" w:rsidRPr="008D08FC">
        <w:rPr>
          <w:rFonts w:ascii="Arial" w:hAnsi="Arial" w:cs="Arial"/>
          <w:sz w:val="20"/>
          <w:szCs w:val="20"/>
        </w:rPr>
        <w:t xml:space="preserve">to their curriculum. </w:t>
      </w:r>
      <w:r w:rsidR="00FC796C" w:rsidRPr="008D08FC">
        <w:rPr>
          <w:rFonts w:ascii="Arial" w:hAnsi="Arial" w:cs="Arial"/>
          <w:sz w:val="20"/>
          <w:szCs w:val="20"/>
        </w:rPr>
        <w:t>A l</w:t>
      </w:r>
      <w:r w:rsidR="004E2871" w:rsidRPr="008D08FC">
        <w:rPr>
          <w:rFonts w:ascii="Arial" w:hAnsi="Arial" w:cs="Arial"/>
          <w:sz w:val="20"/>
          <w:szCs w:val="20"/>
        </w:rPr>
        <w:t>ack of collaboration between HEIs, professional bodies, industr</w:t>
      </w:r>
      <w:r w:rsidR="007A039E" w:rsidRPr="008D08FC">
        <w:rPr>
          <w:rFonts w:ascii="Arial" w:hAnsi="Arial" w:cs="Arial"/>
          <w:sz w:val="20"/>
          <w:szCs w:val="20"/>
        </w:rPr>
        <w:t>ies</w:t>
      </w:r>
      <w:r w:rsidR="004E2871" w:rsidRPr="008D08FC">
        <w:rPr>
          <w:rFonts w:ascii="Arial" w:hAnsi="Arial" w:cs="Arial"/>
          <w:sz w:val="20"/>
          <w:szCs w:val="20"/>
        </w:rPr>
        <w:t xml:space="preserve">, other humanitarian agencies </w:t>
      </w:r>
      <w:r w:rsidR="006034EF" w:rsidRPr="008D08FC">
        <w:rPr>
          <w:rFonts w:ascii="Arial" w:hAnsi="Arial" w:cs="Arial"/>
          <w:sz w:val="20"/>
          <w:szCs w:val="20"/>
        </w:rPr>
        <w:t>and communities</w:t>
      </w:r>
      <w:r w:rsidR="004E2871" w:rsidRPr="008D08FC">
        <w:rPr>
          <w:rFonts w:ascii="Arial" w:hAnsi="Arial" w:cs="Arial"/>
          <w:sz w:val="20"/>
          <w:szCs w:val="20"/>
        </w:rPr>
        <w:t xml:space="preserve"> </w:t>
      </w:r>
      <w:r w:rsidR="00FC796C" w:rsidRPr="008D08FC">
        <w:rPr>
          <w:rFonts w:ascii="Arial" w:hAnsi="Arial" w:cs="Arial"/>
          <w:sz w:val="20"/>
          <w:szCs w:val="20"/>
        </w:rPr>
        <w:t>has been</w:t>
      </w:r>
      <w:r w:rsidR="004E2871" w:rsidRPr="008D08FC">
        <w:rPr>
          <w:rFonts w:ascii="Arial" w:hAnsi="Arial" w:cs="Arial"/>
          <w:sz w:val="20"/>
          <w:szCs w:val="20"/>
        </w:rPr>
        <w:t xml:space="preserve"> highlighted as a major barrier </w:t>
      </w:r>
      <w:r w:rsidR="00FC796C" w:rsidRPr="008D08FC">
        <w:rPr>
          <w:rFonts w:ascii="Arial" w:hAnsi="Arial" w:cs="Arial"/>
          <w:sz w:val="20"/>
          <w:szCs w:val="20"/>
        </w:rPr>
        <w:t>in preventing</w:t>
      </w:r>
      <w:r w:rsidR="004E2871" w:rsidRPr="008D08FC">
        <w:rPr>
          <w:rFonts w:ascii="Arial" w:hAnsi="Arial" w:cs="Arial"/>
          <w:sz w:val="20"/>
          <w:szCs w:val="20"/>
        </w:rPr>
        <w:t xml:space="preserve"> </w:t>
      </w:r>
      <w:r w:rsidR="00FC796C" w:rsidRPr="008D08FC">
        <w:rPr>
          <w:rFonts w:ascii="Arial" w:hAnsi="Arial" w:cs="Arial"/>
          <w:sz w:val="20"/>
          <w:szCs w:val="20"/>
        </w:rPr>
        <w:t xml:space="preserve">the </w:t>
      </w:r>
      <w:r w:rsidR="004E2871" w:rsidRPr="008D08FC">
        <w:rPr>
          <w:rFonts w:ascii="Arial" w:hAnsi="Arial" w:cs="Arial"/>
          <w:sz w:val="20"/>
          <w:szCs w:val="20"/>
        </w:rPr>
        <w:t>effective enhancement of disaster risk reduction capacities by HEIs. Therefore, close collaboration between the</w:t>
      </w:r>
      <w:r w:rsidRPr="008D08FC">
        <w:rPr>
          <w:rFonts w:ascii="Arial" w:hAnsi="Arial" w:cs="Arial"/>
          <w:sz w:val="20"/>
          <w:szCs w:val="20"/>
        </w:rPr>
        <w:t>se</w:t>
      </w:r>
      <w:r w:rsidR="004E2871" w:rsidRPr="008D08FC">
        <w:rPr>
          <w:rFonts w:ascii="Arial" w:hAnsi="Arial" w:cs="Arial"/>
          <w:sz w:val="20"/>
          <w:szCs w:val="20"/>
        </w:rPr>
        <w:t xml:space="preserve"> entities is essential for </w:t>
      </w:r>
      <w:r w:rsidR="00FC796C" w:rsidRPr="008D08FC">
        <w:rPr>
          <w:rFonts w:ascii="Arial" w:hAnsi="Arial" w:cs="Arial"/>
          <w:sz w:val="20"/>
          <w:szCs w:val="20"/>
        </w:rPr>
        <w:t xml:space="preserve">the </w:t>
      </w:r>
      <w:r w:rsidR="004E2871" w:rsidRPr="008D08FC">
        <w:rPr>
          <w:rFonts w:ascii="Arial" w:hAnsi="Arial" w:cs="Arial"/>
          <w:sz w:val="20"/>
          <w:szCs w:val="20"/>
        </w:rPr>
        <w:t xml:space="preserve">delivery of lifelong learning education </w:t>
      </w:r>
      <w:r w:rsidR="00FC796C" w:rsidRPr="008D08FC">
        <w:rPr>
          <w:rFonts w:ascii="Arial" w:hAnsi="Arial" w:cs="Arial"/>
          <w:sz w:val="20"/>
          <w:szCs w:val="20"/>
        </w:rPr>
        <w:t>in</w:t>
      </w:r>
      <w:r w:rsidR="004E2871" w:rsidRPr="008D08FC">
        <w:rPr>
          <w:rFonts w:ascii="Arial" w:hAnsi="Arial" w:cs="Arial"/>
          <w:sz w:val="20"/>
          <w:szCs w:val="20"/>
        </w:rPr>
        <w:t xml:space="preserve"> disaster management. </w:t>
      </w:r>
      <w:r w:rsidR="00F32ADB" w:rsidRPr="008D08FC">
        <w:rPr>
          <w:rFonts w:ascii="Arial" w:hAnsi="Arial" w:cs="Arial"/>
          <w:sz w:val="20"/>
          <w:szCs w:val="20"/>
        </w:rPr>
        <w:t>As such</w:t>
      </w:r>
      <w:r w:rsidR="007A039E" w:rsidRPr="008D08FC">
        <w:rPr>
          <w:rFonts w:ascii="Arial" w:hAnsi="Arial" w:cs="Arial"/>
          <w:sz w:val="20"/>
          <w:szCs w:val="20"/>
        </w:rPr>
        <w:t>,</w:t>
      </w:r>
      <w:r w:rsidR="00F32ADB" w:rsidRPr="008D08FC">
        <w:rPr>
          <w:rFonts w:ascii="Arial" w:hAnsi="Arial" w:cs="Arial"/>
          <w:sz w:val="20"/>
          <w:szCs w:val="20"/>
        </w:rPr>
        <w:t xml:space="preserve"> HEIs are encouraged to strengthen the collaboration between</w:t>
      </w:r>
      <w:r w:rsidR="004E2871" w:rsidRPr="008D08FC">
        <w:rPr>
          <w:rFonts w:ascii="Arial" w:hAnsi="Arial" w:cs="Arial"/>
          <w:sz w:val="20"/>
          <w:szCs w:val="20"/>
        </w:rPr>
        <w:t xml:space="preserve"> other HEIs, </w:t>
      </w:r>
      <w:r w:rsidR="00F32ADB" w:rsidRPr="008D08FC">
        <w:rPr>
          <w:rFonts w:ascii="Arial" w:hAnsi="Arial" w:cs="Arial"/>
          <w:sz w:val="20"/>
          <w:szCs w:val="20"/>
        </w:rPr>
        <w:t>industries</w:t>
      </w:r>
      <w:r w:rsidR="004E2871" w:rsidRPr="008D08FC">
        <w:rPr>
          <w:rFonts w:ascii="Arial" w:hAnsi="Arial" w:cs="Arial"/>
          <w:sz w:val="20"/>
          <w:szCs w:val="20"/>
        </w:rPr>
        <w:t xml:space="preserve">, professional bodies and communities. </w:t>
      </w:r>
      <w:r w:rsidR="000C5306" w:rsidRPr="008D08FC">
        <w:rPr>
          <w:rFonts w:ascii="Arial" w:hAnsi="Arial" w:cs="Arial"/>
          <w:sz w:val="20"/>
          <w:szCs w:val="20"/>
        </w:rPr>
        <w:t>I</w:t>
      </w:r>
      <w:r w:rsidR="004E2871" w:rsidRPr="008D08FC">
        <w:rPr>
          <w:rFonts w:ascii="Arial" w:hAnsi="Arial" w:cs="Arial"/>
          <w:sz w:val="20"/>
          <w:szCs w:val="20"/>
        </w:rPr>
        <w:t xml:space="preserve">nstitutional capacity in terms of teaching and learning resources can also be optimised through such collaborations. </w:t>
      </w:r>
    </w:p>
    <w:p w14:paraId="59621263" w14:textId="77777777" w:rsidR="004E2871" w:rsidRPr="008D08FC" w:rsidRDefault="004E2871" w:rsidP="004E2871">
      <w:pPr>
        <w:rPr>
          <w:rFonts w:ascii="Arial" w:hAnsi="Arial" w:cs="Arial"/>
          <w:i/>
          <w:sz w:val="20"/>
          <w:szCs w:val="20"/>
        </w:rPr>
      </w:pPr>
    </w:p>
    <w:p w14:paraId="42F3572C" w14:textId="77777777" w:rsidR="00B14496" w:rsidRPr="008D08FC" w:rsidRDefault="00B14496" w:rsidP="004E2871">
      <w:pPr>
        <w:rPr>
          <w:rFonts w:ascii="Arial" w:hAnsi="Arial" w:cs="Arial"/>
          <w:i/>
          <w:sz w:val="20"/>
          <w:szCs w:val="20"/>
        </w:rPr>
      </w:pPr>
    </w:p>
    <w:p w14:paraId="35A9C824" w14:textId="08A4B933" w:rsidR="004E2871" w:rsidRPr="008D08FC" w:rsidRDefault="004E2871" w:rsidP="004E2871">
      <w:pPr>
        <w:rPr>
          <w:rFonts w:ascii="Arial" w:hAnsi="Arial" w:cs="Arial"/>
          <w:i/>
          <w:sz w:val="20"/>
          <w:szCs w:val="20"/>
        </w:rPr>
      </w:pPr>
      <w:r w:rsidRPr="008D08FC">
        <w:rPr>
          <w:rFonts w:ascii="Arial" w:hAnsi="Arial" w:cs="Arial"/>
          <w:i/>
          <w:sz w:val="20"/>
          <w:szCs w:val="20"/>
        </w:rPr>
        <w:t xml:space="preserve">Good practices for lifelong learning via through-life studentship </w:t>
      </w:r>
    </w:p>
    <w:p w14:paraId="16657C4D" w14:textId="36650BD5" w:rsidR="008476D0" w:rsidRPr="008D08FC" w:rsidRDefault="004E2871" w:rsidP="004E2871">
      <w:pPr>
        <w:rPr>
          <w:rFonts w:ascii="Arial" w:hAnsi="Arial" w:cs="Arial"/>
          <w:sz w:val="20"/>
          <w:szCs w:val="20"/>
        </w:rPr>
      </w:pPr>
      <w:r w:rsidRPr="008D08FC">
        <w:rPr>
          <w:rFonts w:ascii="Arial" w:hAnsi="Arial" w:cs="Arial"/>
          <w:sz w:val="20"/>
          <w:szCs w:val="20"/>
        </w:rPr>
        <w:t xml:space="preserve">Learning networks are </w:t>
      </w:r>
      <w:r w:rsidR="000C5306" w:rsidRPr="008D08FC">
        <w:rPr>
          <w:rFonts w:ascii="Arial" w:hAnsi="Arial" w:cs="Arial"/>
          <w:sz w:val="20"/>
          <w:szCs w:val="20"/>
        </w:rPr>
        <w:t>put forward in order</w:t>
      </w:r>
      <w:r w:rsidRPr="008D08FC">
        <w:rPr>
          <w:rFonts w:ascii="Arial" w:hAnsi="Arial" w:cs="Arial"/>
          <w:sz w:val="20"/>
          <w:szCs w:val="20"/>
        </w:rPr>
        <w:t xml:space="preserve"> to facilitate lifelong learning opportunities </w:t>
      </w:r>
      <w:r w:rsidR="000C5306" w:rsidRPr="008D08FC">
        <w:rPr>
          <w:rFonts w:ascii="Arial" w:hAnsi="Arial" w:cs="Arial"/>
          <w:sz w:val="20"/>
          <w:szCs w:val="20"/>
        </w:rPr>
        <w:t>for</w:t>
      </w:r>
      <w:r w:rsidRPr="008D08FC">
        <w:rPr>
          <w:rFonts w:ascii="Arial" w:hAnsi="Arial" w:cs="Arial"/>
          <w:sz w:val="20"/>
          <w:szCs w:val="20"/>
        </w:rPr>
        <w:t xml:space="preserve"> </w:t>
      </w:r>
      <w:r w:rsidR="004F704C" w:rsidRPr="008D08FC">
        <w:rPr>
          <w:rFonts w:ascii="Arial" w:hAnsi="Arial" w:cs="Arial"/>
          <w:sz w:val="20"/>
          <w:szCs w:val="20"/>
        </w:rPr>
        <w:t>built environment</w:t>
      </w:r>
      <w:r w:rsidRPr="008D08FC">
        <w:rPr>
          <w:rFonts w:ascii="Arial" w:hAnsi="Arial" w:cs="Arial"/>
          <w:sz w:val="20"/>
          <w:szCs w:val="20"/>
        </w:rPr>
        <w:t xml:space="preserve"> professionals. Establishing such networks </w:t>
      </w:r>
      <w:r w:rsidR="000C5306" w:rsidRPr="008D08FC">
        <w:rPr>
          <w:rFonts w:ascii="Arial" w:hAnsi="Arial" w:cs="Arial"/>
          <w:sz w:val="20"/>
          <w:szCs w:val="20"/>
        </w:rPr>
        <w:t>to gain</w:t>
      </w:r>
      <w:r w:rsidRPr="008D08FC">
        <w:rPr>
          <w:rFonts w:ascii="Arial" w:hAnsi="Arial" w:cs="Arial"/>
          <w:sz w:val="20"/>
          <w:szCs w:val="20"/>
        </w:rPr>
        <w:t xml:space="preserve"> specific type</w:t>
      </w:r>
      <w:r w:rsidR="000C5306" w:rsidRPr="008D08FC">
        <w:rPr>
          <w:rFonts w:ascii="Arial" w:hAnsi="Arial" w:cs="Arial"/>
          <w:sz w:val="20"/>
          <w:szCs w:val="20"/>
        </w:rPr>
        <w:t>s</w:t>
      </w:r>
      <w:r w:rsidRPr="008D08FC">
        <w:rPr>
          <w:rFonts w:ascii="Arial" w:hAnsi="Arial" w:cs="Arial"/>
          <w:sz w:val="20"/>
          <w:szCs w:val="20"/>
        </w:rPr>
        <w:t xml:space="preserve"> of knowledge such as disaster resilience</w:t>
      </w:r>
      <w:r w:rsidR="00001B9D" w:rsidRPr="008D08FC">
        <w:rPr>
          <w:rFonts w:ascii="Arial" w:hAnsi="Arial" w:cs="Arial"/>
          <w:sz w:val="20"/>
          <w:szCs w:val="20"/>
        </w:rPr>
        <w:t xml:space="preserve"> will help to share relevant knowledge among</w:t>
      </w:r>
      <w:r w:rsidR="008476D0" w:rsidRPr="008D08FC">
        <w:rPr>
          <w:rFonts w:ascii="Arial" w:hAnsi="Arial" w:cs="Arial"/>
          <w:sz w:val="20"/>
          <w:szCs w:val="20"/>
        </w:rPr>
        <w:t xml:space="preserve"> interested learners. HEIs are encouraged to champion the establishment of such post-study learning networks for their own graduates and to expand the network to other </w:t>
      </w:r>
      <w:r w:rsidR="004F704C" w:rsidRPr="008D08FC">
        <w:rPr>
          <w:rFonts w:ascii="Arial" w:hAnsi="Arial" w:cs="Arial"/>
          <w:sz w:val="20"/>
          <w:szCs w:val="20"/>
        </w:rPr>
        <w:t>built environment</w:t>
      </w:r>
      <w:r w:rsidR="008476D0" w:rsidRPr="008D08FC">
        <w:rPr>
          <w:rFonts w:ascii="Arial" w:hAnsi="Arial" w:cs="Arial"/>
          <w:sz w:val="20"/>
          <w:szCs w:val="20"/>
        </w:rPr>
        <w:t xml:space="preserve"> professionals</w:t>
      </w:r>
      <w:r w:rsidR="00B82EE7" w:rsidRPr="008D08FC">
        <w:rPr>
          <w:rFonts w:ascii="Arial" w:hAnsi="Arial" w:cs="Arial"/>
          <w:sz w:val="20"/>
          <w:szCs w:val="20"/>
        </w:rPr>
        <w:t xml:space="preserve"> in the industry </w:t>
      </w:r>
      <w:r w:rsidR="000C5306" w:rsidRPr="008D08FC">
        <w:rPr>
          <w:rFonts w:ascii="Arial" w:hAnsi="Arial" w:cs="Arial"/>
          <w:sz w:val="20"/>
          <w:szCs w:val="20"/>
        </w:rPr>
        <w:t>via</w:t>
      </w:r>
      <w:r w:rsidR="00B82EE7" w:rsidRPr="008D08FC">
        <w:rPr>
          <w:rFonts w:ascii="Arial" w:hAnsi="Arial" w:cs="Arial"/>
          <w:sz w:val="20"/>
          <w:szCs w:val="20"/>
        </w:rPr>
        <w:t xml:space="preserve"> snow</w:t>
      </w:r>
      <w:r w:rsidR="0024623E" w:rsidRPr="008D08FC">
        <w:rPr>
          <w:rFonts w:ascii="Arial" w:hAnsi="Arial" w:cs="Arial"/>
          <w:sz w:val="20"/>
          <w:szCs w:val="20"/>
        </w:rPr>
        <w:t>balling</w:t>
      </w:r>
      <w:r w:rsidR="00001B9D" w:rsidRPr="008D08FC">
        <w:rPr>
          <w:rFonts w:ascii="Arial" w:hAnsi="Arial" w:cs="Arial"/>
          <w:sz w:val="20"/>
          <w:szCs w:val="20"/>
        </w:rPr>
        <w:t>. By doing so, HEIs will keep</w:t>
      </w:r>
      <w:r w:rsidR="008476D0" w:rsidRPr="008D08FC">
        <w:rPr>
          <w:rFonts w:ascii="Arial" w:hAnsi="Arial" w:cs="Arial"/>
          <w:sz w:val="20"/>
          <w:szCs w:val="20"/>
        </w:rPr>
        <w:t xml:space="preserve"> </w:t>
      </w:r>
      <w:r w:rsidR="007A039E" w:rsidRPr="008D08FC">
        <w:rPr>
          <w:rFonts w:ascii="Arial" w:hAnsi="Arial" w:cs="Arial"/>
          <w:sz w:val="20"/>
          <w:szCs w:val="20"/>
        </w:rPr>
        <w:t>learners</w:t>
      </w:r>
      <w:r w:rsidR="008476D0" w:rsidRPr="008D08FC">
        <w:rPr>
          <w:rFonts w:ascii="Arial" w:hAnsi="Arial" w:cs="Arial"/>
          <w:sz w:val="20"/>
          <w:szCs w:val="20"/>
        </w:rPr>
        <w:t xml:space="preserve"> attached to their system</w:t>
      </w:r>
      <w:r w:rsidR="000C5306" w:rsidRPr="008D08FC">
        <w:rPr>
          <w:rFonts w:ascii="Arial" w:hAnsi="Arial" w:cs="Arial"/>
          <w:sz w:val="20"/>
          <w:szCs w:val="20"/>
        </w:rPr>
        <w:t>s and will encourage them</w:t>
      </w:r>
      <w:r w:rsidR="008476D0" w:rsidRPr="008D08FC">
        <w:rPr>
          <w:rFonts w:ascii="Arial" w:hAnsi="Arial" w:cs="Arial"/>
          <w:sz w:val="20"/>
          <w:szCs w:val="20"/>
        </w:rPr>
        <w:t xml:space="preserve"> to build </w:t>
      </w:r>
      <w:r w:rsidR="000C5306" w:rsidRPr="008D08FC">
        <w:rPr>
          <w:rFonts w:ascii="Arial" w:hAnsi="Arial" w:cs="Arial"/>
          <w:sz w:val="20"/>
          <w:szCs w:val="20"/>
        </w:rPr>
        <w:t xml:space="preserve">up </w:t>
      </w:r>
      <w:r w:rsidR="008476D0" w:rsidRPr="008D08FC">
        <w:rPr>
          <w:rFonts w:ascii="Arial" w:hAnsi="Arial" w:cs="Arial"/>
          <w:sz w:val="20"/>
          <w:szCs w:val="20"/>
        </w:rPr>
        <w:t xml:space="preserve">their knowledge base on a continuous basis. </w:t>
      </w:r>
      <w:r w:rsidR="002747C3" w:rsidRPr="008D08FC">
        <w:rPr>
          <w:rFonts w:ascii="Arial" w:hAnsi="Arial" w:cs="Arial"/>
          <w:sz w:val="20"/>
          <w:szCs w:val="20"/>
        </w:rPr>
        <w:t>One</w:t>
      </w:r>
      <w:r w:rsidR="00001B9D" w:rsidRPr="008D08FC">
        <w:rPr>
          <w:rFonts w:ascii="Arial" w:hAnsi="Arial" w:cs="Arial"/>
          <w:sz w:val="20"/>
          <w:szCs w:val="20"/>
        </w:rPr>
        <w:t xml:space="preserve"> of the major barriers faced by</w:t>
      </w:r>
      <w:r w:rsidR="002747C3" w:rsidRPr="008D08FC">
        <w:rPr>
          <w:rFonts w:ascii="Arial" w:hAnsi="Arial" w:cs="Arial"/>
          <w:sz w:val="20"/>
          <w:szCs w:val="20"/>
        </w:rPr>
        <w:t xml:space="preserve"> </w:t>
      </w:r>
      <w:r w:rsidR="004F704C" w:rsidRPr="008D08FC">
        <w:rPr>
          <w:rFonts w:ascii="Arial" w:hAnsi="Arial" w:cs="Arial"/>
          <w:sz w:val="20"/>
          <w:szCs w:val="20"/>
        </w:rPr>
        <w:t>built environment</w:t>
      </w:r>
      <w:r w:rsidR="002747C3" w:rsidRPr="008D08FC">
        <w:rPr>
          <w:rFonts w:ascii="Arial" w:hAnsi="Arial" w:cs="Arial"/>
          <w:sz w:val="20"/>
          <w:szCs w:val="20"/>
        </w:rPr>
        <w:t xml:space="preserve"> professionals in obtaining lifelong learning is to find time to update </w:t>
      </w:r>
      <w:r w:rsidR="000C5306" w:rsidRPr="008D08FC">
        <w:rPr>
          <w:rFonts w:ascii="Arial" w:hAnsi="Arial" w:cs="Arial"/>
          <w:sz w:val="20"/>
          <w:szCs w:val="20"/>
        </w:rPr>
        <w:t xml:space="preserve">their </w:t>
      </w:r>
      <w:r w:rsidR="002747C3" w:rsidRPr="008D08FC">
        <w:rPr>
          <w:rFonts w:ascii="Arial" w:hAnsi="Arial" w:cs="Arial"/>
          <w:sz w:val="20"/>
          <w:szCs w:val="20"/>
        </w:rPr>
        <w:t>knowledge through formal learning. Thus</w:t>
      </w:r>
      <w:r w:rsidR="00B82EE7" w:rsidRPr="008D08FC">
        <w:rPr>
          <w:rFonts w:ascii="Arial" w:hAnsi="Arial" w:cs="Arial"/>
          <w:sz w:val="20"/>
          <w:szCs w:val="20"/>
        </w:rPr>
        <w:t>,</w:t>
      </w:r>
      <w:r w:rsidR="0024623E" w:rsidRPr="008D08FC">
        <w:rPr>
          <w:rFonts w:ascii="Arial" w:hAnsi="Arial" w:cs="Arial"/>
          <w:sz w:val="20"/>
          <w:szCs w:val="20"/>
        </w:rPr>
        <w:t xml:space="preserve"> introducing or incorporating other </w:t>
      </w:r>
      <w:r w:rsidR="002747C3" w:rsidRPr="008D08FC">
        <w:rPr>
          <w:rFonts w:ascii="Arial" w:hAnsi="Arial" w:cs="Arial"/>
          <w:sz w:val="20"/>
          <w:szCs w:val="20"/>
        </w:rPr>
        <w:t xml:space="preserve">forms of </w:t>
      </w:r>
      <w:r w:rsidR="0024623E" w:rsidRPr="008D08FC">
        <w:rPr>
          <w:rFonts w:ascii="Arial" w:hAnsi="Arial" w:cs="Arial"/>
          <w:sz w:val="20"/>
          <w:szCs w:val="20"/>
        </w:rPr>
        <w:t>learning such as short courses</w:t>
      </w:r>
      <w:r w:rsidR="002747C3" w:rsidRPr="008D08FC">
        <w:rPr>
          <w:rFonts w:ascii="Arial" w:hAnsi="Arial" w:cs="Arial"/>
          <w:sz w:val="20"/>
          <w:szCs w:val="20"/>
        </w:rPr>
        <w:t xml:space="preserve">, </w:t>
      </w:r>
      <w:r w:rsidR="0024623E" w:rsidRPr="008D08FC">
        <w:rPr>
          <w:rFonts w:ascii="Arial" w:hAnsi="Arial" w:cs="Arial"/>
          <w:sz w:val="20"/>
          <w:szCs w:val="20"/>
        </w:rPr>
        <w:t>CPD</w:t>
      </w:r>
      <w:r w:rsidR="002747C3" w:rsidRPr="008D08FC">
        <w:rPr>
          <w:rFonts w:ascii="Arial" w:hAnsi="Arial" w:cs="Arial"/>
          <w:sz w:val="20"/>
          <w:szCs w:val="20"/>
        </w:rPr>
        <w:t xml:space="preserve">, e-learning, distance learning etc. </w:t>
      </w:r>
      <w:r w:rsidR="0024623E" w:rsidRPr="008D08FC">
        <w:rPr>
          <w:rFonts w:ascii="Arial" w:hAnsi="Arial" w:cs="Arial"/>
          <w:sz w:val="20"/>
          <w:szCs w:val="20"/>
        </w:rPr>
        <w:t>within the system</w:t>
      </w:r>
      <w:r w:rsidR="000C5306" w:rsidRPr="008D08FC">
        <w:rPr>
          <w:rFonts w:ascii="Arial" w:hAnsi="Arial" w:cs="Arial"/>
          <w:sz w:val="20"/>
          <w:szCs w:val="20"/>
        </w:rPr>
        <w:t>s</w:t>
      </w:r>
      <w:r w:rsidR="0024623E" w:rsidRPr="008D08FC">
        <w:rPr>
          <w:rFonts w:ascii="Arial" w:hAnsi="Arial" w:cs="Arial"/>
          <w:sz w:val="20"/>
          <w:szCs w:val="20"/>
        </w:rPr>
        <w:t xml:space="preserve"> of higher education</w:t>
      </w:r>
      <w:r w:rsidR="002747C3" w:rsidRPr="008D08FC">
        <w:rPr>
          <w:rFonts w:ascii="Arial" w:hAnsi="Arial" w:cs="Arial"/>
          <w:sz w:val="20"/>
          <w:szCs w:val="20"/>
        </w:rPr>
        <w:t xml:space="preserve"> will </w:t>
      </w:r>
      <w:r w:rsidR="0024623E" w:rsidRPr="008D08FC">
        <w:rPr>
          <w:rFonts w:ascii="Arial" w:hAnsi="Arial" w:cs="Arial"/>
          <w:sz w:val="20"/>
          <w:szCs w:val="20"/>
        </w:rPr>
        <w:t xml:space="preserve">help </w:t>
      </w:r>
      <w:r w:rsidR="00001B9D" w:rsidRPr="008D08FC">
        <w:rPr>
          <w:rFonts w:ascii="Arial" w:hAnsi="Arial" w:cs="Arial"/>
          <w:sz w:val="20"/>
          <w:szCs w:val="20"/>
        </w:rPr>
        <w:t>assist in</w:t>
      </w:r>
      <w:r w:rsidR="0024623E" w:rsidRPr="008D08FC">
        <w:rPr>
          <w:rFonts w:ascii="Arial" w:hAnsi="Arial" w:cs="Arial"/>
          <w:sz w:val="20"/>
          <w:szCs w:val="20"/>
        </w:rPr>
        <w:t xml:space="preserve"> achiev</w:t>
      </w:r>
      <w:r w:rsidR="000C5306" w:rsidRPr="008D08FC">
        <w:rPr>
          <w:rFonts w:ascii="Arial" w:hAnsi="Arial" w:cs="Arial"/>
          <w:sz w:val="20"/>
          <w:szCs w:val="20"/>
        </w:rPr>
        <w:t>ing</w:t>
      </w:r>
      <w:r w:rsidR="0024623E" w:rsidRPr="008D08FC">
        <w:rPr>
          <w:rFonts w:ascii="Arial" w:hAnsi="Arial" w:cs="Arial"/>
          <w:sz w:val="20"/>
          <w:szCs w:val="20"/>
        </w:rPr>
        <w:t xml:space="preserve"> </w:t>
      </w:r>
      <w:r w:rsidR="000C5306" w:rsidRPr="008D08FC">
        <w:rPr>
          <w:rFonts w:ascii="Arial" w:hAnsi="Arial" w:cs="Arial"/>
          <w:sz w:val="20"/>
          <w:szCs w:val="20"/>
        </w:rPr>
        <w:t>a</w:t>
      </w:r>
      <w:r w:rsidR="0024623E" w:rsidRPr="008D08FC">
        <w:rPr>
          <w:rFonts w:ascii="Arial" w:hAnsi="Arial" w:cs="Arial"/>
          <w:sz w:val="20"/>
          <w:szCs w:val="20"/>
        </w:rPr>
        <w:t xml:space="preserve"> through-life studentship </w:t>
      </w:r>
      <w:r w:rsidR="000C5306" w:rsidRPr="008D08FC">
        <w:rPr>
          <w:rFonts w:ascii="Arial" w:hAnsi="Arial" w:cs="Arial"/>
          <w:sz w:val="20"/>
          <w:szCs w:val="20"/>
        </w:rPr>
        <w:t>particularly</w:t>
      </w:r>
      <w:r w:rsidR="002747C3" w:rsidRPr="008D08FC">
        <w:rPr>
          <w:rFonts w:ascii="Arial" w:hAnsi="Arial" w:cs="Arial"/>
          <w:sz w:val="20"/>
          <w:szCs w:val="20"/>
        </w:rPr>
        <w:t xml:space="preserve"> for</w:t>
      </w:r>
      <w:r w:rsidR="0024623E" w:rsidRPr="008D08FC">
        <w:rPr>
          <w:rFonts w:ascii="Arial" w:hAnsi="Arial" w:cs="Arial"/>
          <w:sz w:val="20"/>
          <w:szCs w:val="20"/>
        </w:rPr>
        <w:t xml:space="preserve"> those working in the industry.</w:t>
      </w:r>
      <w:r w:rsidR="00001B9D" w:rsidRPr="008D08FC">
        <w:rPr>
          <w:rFonts w:ascii="Arial" w:hAnsi="Arial" w:cs="Arial"/>
          <w:sz w:val="20"/>
          <w:szCs w:val="20"/>
        </w:rPr>
        <w:t xml:space="preserve"> </w:t>
      </w:r>
      <w:r w:rsidR="002747C3" w:rsidRPr="008D08FC">
        <w:rPr>
          <w:rFonts w:ascii="Arial" w:hAnsi="Arial" w:cs="Arial"/>
          <w:sz w:val="20"/>
          <w:szCs w:val="20"/>
        </w:rPr>
        <w:t>HEIs need to make every effort to create a culture of lifelong learning by encouraging the</w:t>
      </w:r>
      <w:r w:rsidR="000C5306" w:rsidRPr="008D08FC">
        <w:rPr>
          <w:rFonts w:ascii="Arial" w:hAnsi="Arial" w:cs="Arial"/>
          <w:sz w:val="20"/>
          <w:szCs w:val="20"/>
        </w:rPr>
        <w:t>ir</w:t>
      </w:r>
      <w:r w:rsidR="002747C3" w:rsidRPr="008D08FC">
        <w:rPr>
          <w:rFonts w:ascii="Arial" w:hAnsi="Arial" w:cs="Arial"/>
          <w:sz w:val="20"/>
          <w:szCs w:val="20"/>
        </w:rPr>
        <w:t xml:space="preserve"> students to </w:t>
      </w:r>
      <w:r w:rsidR="00FA3893" w:rsidRPr="008D08FC">
        <w:rPr>
          <w:rFonts w:ascii="Arial" w:hAnsi="Arial" w:cs="Arial"/>
          <w:sz w:val="20"/>
          <w:szCs w:val="20"/>
        </w:rPr>
        <w:t xml:space="preserve">maintain </w:t>
      </w:r>
      <w:r w:rsidR="000C5306" w:rsidRPr="008D08FC">
        <w:rPr>
          <w:rFonts w:ascii="Arial" w:hAnsi="Arial" w:cs="Arial"/>
          <w:sz w:val="20"/>
          <w:szCs w:val="20"/>
        </w:rPr>
        <w:t>a</w:t>
      </w:r>
      <w:r w:rsidR="00FA3893" w:rsidRPr="008D08FC">
        <w:rPr>
          <w:rFonts w:ascii="Arial" w:hAnsi="Arial" w:cs="Arial"/>
          <w:sz w:val="20"/>
          <w:szCs w:val="20"/>
        </w:rPr>
        <w:t xml:space="preserve"> through-life studentship with their HEIs. A</w:t>
      </w:r>
      <w:r w:rsidR="007A039E" w:rsidRPr="008D08FC">
        <w:rPr>
          <w:rFonts w:ascii="Arial" w:hAnsi="Arial" w:cs="Arial"/>
          <w:sz w:val="20"/>
          <w:szCs w:val="20"/>
        </w:rPr>
        <w:t xml:space="preserve">n explicit </w:t>
      </w:r>
      <w:r w:rsidR="00FA3893" w:rsidRPr="008D08FC">
        <w:rPr>
          <w:rFonts w:ascii="Arial" w:hAnsi="Arial" w:cs="Arial"/>
          <w:sz w:val="20"/>
          <w:szCs w:val="20"/>
        </w:rPr>
        <w:t>mention of lifelong learning wit</w:t>
      </w:r>
      <w:r w:rsidR="00001B9D" w:rsidRPr="008D08FC">
        <w:rPr>
          <w:rFonts w:ascii="Arial" w:hAnsi="Arial" w:cs="Arial"/>
          <w:sz w:val="20"/>
          <w:szCs w:val="20"/>
        </w:rPr>
        <w:t>hin their curricula will be</w:t>
      </w:r>
      <w:r w:rsidR="00FA3893" w:rsidRPr="008D08FC">
        <w:rPr>
          <w:rFonts w:ascii="Arial" w:hAnsi="Arial" w:cs="Arial"/>
          <w:sz w:val="20"/>
          <w:szCs w:val="20"/>
        </w:rPr>
        <w:t xml:space="preserve"> beneficial. Due to the varied and dynamic nature of market requirem</w:t>
      </w:r>
      <w:r w:rsidR="00001B9D" w:rsidRPr="008D08FC">
        <w:rPr>
          <w:rFonts w:ascii="Arial" w:hAnsi="Arial" w:cs="Arial"/>
          <w:sz w:val="20"/>
          <w:szCs w:val="20"/>
        </w:rPr>
        <w:t>ents, it is also suggested that</w:t>
      </w:r>
      <w:r w:rsidR="00FA3893" w:rsidRPr="008D08FC">
        <w:rPr>
          <w:rFonts w:ascii="Arial" w:hAnsi="Arial" w:cs="Arial"/>
          <w:sz w:val="20"/>
          <w:szCs w:val="20"/>
        </w:rPr>
        <w:t xml:space="preserve"> students </w:t>
      </w:r>
      <w:r w:rsidR="000C5306" w:rsidRPr="008D08FC">
        <w:rPr>
          <w:rFonts w:ascii="Arial" w:hAnsi="Arial" w:cs="Arial"/>
          <w:sz w:val="20"/>
          <w:szCs w:val="20"/>
        </w:rPr>
        <w:t>should</w:t>
      </w:r>
      <w:r w:rsidR="00FA3893" w:rsidRPr="008D08FC">
        <w:rPr>
          <w:rFonts w:ascii="Arial" w:hAnsi="Arial" w:cs="Arial"/>
          <w:sz w:val="20"/>
          <w:szCs w:val="20"/>
        </w:rPr>
        <w:t xml:space="preserve"> be </w:t>
      </w:r>
      <w:r w:rsidR="00B82EE7" w:rsidRPr="008D08FC">
        <w:rPr>
          <w:rFonts w:ascii="Arial" w:hAnsi="Arial" w:cs="Arial"/>
          <w:sz w:val="20"/>
          <w:szCs w:val="20"/>
        </w:rPr>
        <w:t xml:space="preserve">encouraged and </w:t>
      </w:r>
      <w:r w:rsidR="000C5306" w:rsidRPr="008D08FC">
        <w:rPr>
          <w:rFonts w:ascii="Arial" w:hAnsi="Arial" w:cs="Arial"/>
          <w:sz w:val="20"/>
          <w:szCs w:val="20"/>
        </w:rPr>
        <w:t xml:space="preserve">provided with </w:t>
      </w:r>
      <w:r w:rsidR="00B82EE7" w:rsidRPr="008D08FC">
        <w:rPr>
          <w:rFonts w:ascii="Arial" w:hAnsi="Arial" w:cs="Arial"/>
          <w:sz w:val="20"/>
          <w:szCs w:val="20"/>
        </w:rPr>
        <w:t>skill</w:t>
      </w:r>
      <w:r w:rsidR="000C5306" w:rsidRPr="008D08FC">
        <w:rPr>
          <w:rFonts w:ascii="Arial" w:hAnsi="Arial" w:cs="Arial"/>
          <w:sz w:val="20"/>
          <w:szCs w:val="20"/>
        </w:rPr>
        <w:t>s</w:t>
      </w:r>
      <w:r w:rsidR="00B82EE7" w:rsidRPr="008D08FC">
        <w:rPr>
          <w:rFonts w:ascii="Arial" w:hAnsi="Arial" w:cs="Arial"/>
          <w:sz w:val="20"/>
          <w:szCs w:val="20"/>
        </w:rPr>
        <w:t xml:space="preserve"> </w:t>
      </w:r>
      <w:r w:rsidR="000C5306" w:rsidRPr="008D08FC">
        <w:rPr>
          <w:rFonts w:ascii="Arial" w:hAnsi="Arial" w:cs="Arial"/>
          <w:sz w:val="20"/>
          <w:szCs w:val="20"/>
        </w:rPr>
        <w:t xml:space="preserve">in order </w:t>
      </w:r>
      <w:r w:rsidR="00B82EE7" w:rsidRPr="008D08FC">
        <w:rPr>
          <w:rFonts w:ascii="Arial" w:hAnsi="Arial" w:cs="Arial"/>
          <w:sz w:val="20"/>
          <w:szCs w:val="20"/>
        </w:rPr>
        <w:t xml:space="preserve">to be </w:t>
      </w:r>
      <w:r w:rsidR="00FA3893" w:rsidRPr="008D08FC">
        <w:rPr>
          <w:rFonts w:ascii="Arial" w:hAnsi="Arial" w:cs="Arial"/>
          <w:sz w:val="20"/>
          <w:szCs w:val="20"/>
        </w:rPr>
        <w:t xml:space="preserve">agile </w:t>
      </w:r>
      <w:r w:rsidR="000C5306" w:rsidRPr="008D08FC">
        <w:rPr>
          <w:rFonts w:ascii="Arial" w:hAnsi="Arial" w:cs="Arial"/>
          <w:sz w:val="20"/>
          <w:szCs w:val="20"/>
        </w:rPr>
        <w:t xml:space="preserve">enough </w:t>
      </w:r>
      <w:r w:rsidR="00FA3893" w:rsidRPr="008D08FC">
        <w:rPr>
          <w:rFonts w:ascii="Arial" w:hAnsi="Arial" w:cs="Arial"/>
          <w:sz w:val="20"/>
          <w:szCs w:val="20"/>
        </w:rPr>
        <w:t>to respon</w:t>
      </w:r>
      <w:r w:rsidR="00B82EE7" w:rsidRPr="008D08FC">
        <w:rPr>
          <w:rFonts w:ascii="Arial" w:hAnsi="Arial" w:cs="Arial"/>
          <w:sz w:val="20"/>
          <w:szCs w:val="20"/>
        </w:rPr>
        <w:t xml:space="preserve">d </w:t>
      </w:r>
      <w:r w:rsidR="00FA3893" w:rsidRPr="008D08FC">
        <w:rPr>
          <w:rFonts w:ascii="Arial" w:hAnsi="Arial" w:cs="Arial"/>
          <w:sz w:val="20"/>
          <w:szCs w:val="20"/>
        </w:rPr>
        <w:t>to this nature of the industry as making the system agile is not always feasible.</w:t>
      </w:r>
      <w:r w:rsidR="000C5306" w:rsidRPr="008D08FC">
        <w:rPr>
          <w:rFonts w:ascii="Arial" w:hAnsi="Arial" w:cs="Arial"/>
          <w:sz w:val="20"/>
          <w:szCs w:val="20"/>
        </w:rPr>
        <w:t xml:space="preserve"> </w:t>
      </w:r>
      <w:r w:rsidR="00FA3893" w:rsidRPr="008D08FC">
        <w:rPr>
          <w:rFonts w:ascii="Arial" w:hAnsi="Arial" w:cs="Arial"/>
          <w:sz w:val="20"/>
          <w:szCs w:val="20"/>
        </w:rPr>
        <w:t xml:space="preserve">As different HEIs </w:t>
      </w:r>
      <w:r w:rsidR="000C5306" w:rsidRPr="008D08FC">
        <w:rPr>
          <w:rFonts w:ascii="Arial" w:hAnsi="Arial" w:cs="Arial"/>
          <w:sz w:val="20"/>
          <w:szCs w:val="20"/>
        </w:rPr>
        <w:t>will</w:t>
      </w:r>
      <w:r w:rsidR="00FA3893" w:rsidRPr="008D08FC">
        <w:rPr>
          <w:rFonts w:ascii="Arial" w:hAnsi="Arial" w:cs="Arial"/>
          <w:sz w:val="20"/>
          <w:szCs w:val="20"/>
        </w:rPr>
        <w:t xml:space="preserve"> have different areas of expertise, establishing a franchise system to provide lifelong learning on disaster resilience would be useful.</w:t>
      </w:r>
    </w:p>
    <w:p w14:paraId="168740A9" w14:textId="77777777" w:rsidR="008476D0" w:rsidRPr="008D08FC" w:rsidRDefault="008476D0" w:rsidP="004E2871">
      <w:pPr>
        <w:rPr>
          <w:rFonts w:ascii="Arial" w:hAnsi="Arial" w:cs="Arial"/>
          <w:sz w:val="20"/>
          <w:szCs w:val="20"/>
        </w:rPr>
      </w:pPr>
    </w:p>
    <w:p w14:paraId="19104334" w14:textId="7FC5C74D" w:rsidR="00FA3893" w:rsidRPr="008D08FC" w:rsidRDefault="00FA3893" w:rsidP="00FA3893">
      <w:pPr>
        <w:rPr>
          <w:rFonts w:ascii="Arial" w:hAnsi="Arial" w:cs="Arial"/>
          <w:i/>
          <w:sz w:val="20"/>
          <w:szCs w:val="20"/>
        </w:rPr>
      </w:pPr>
      <w:r w:rsidRPr="008D08FC">
        <w:rPr>
          <w:rFonts w:ascii="Arial" w:hAnsi="Arial" w:cs="Arial"/>
          <w:i/>
          <w:sz w:val="20"/>
          <w:szCs w:val="20"/>
        </w:rPr>
        <w:t xml:space="preserve">Good practices for </w:t>
      </w:r>
      <w:r w:rsidR="00F80750" w:rsidRPr="008D08FC">
        <w:rPr>
          <w:rFonts w:ascii="Arial" w:hAnsi="Arial" w:cs="Arial"/>
          <w:i/>
          <w:sz w:val="20"/>
          <w:szCs w:val="20"/>
        </w:rPr>
        <w:t xml:space="preserve">promoting </w:t>
      </w:r>
      <w:r w:rsidR="000C5306" w:rsidRPr="008D08FC">
        <w:rPr>
          <w:rFonts w:ascii="Arial" w:hAnsi="Arial" w:cs="Arial"/>
          <w:i/>
          <w:sz w:val="20"/>
          <w:szCs w:val="20"/>
        </w:rPr>
        <w:t>the</w:t>
      </w:r>
      <w:r w:rsidR="00F80750" w:rsidRPr="008D08FC">
        <w:rPr>
          <w:rFonts w:ascii="Arial" w:hAnsi="Arial" w:cs="Arial"/>
          <w:i/>
          <w:sz w:val="20"/>
          <w:szCs w:val="20"/>
        </w:rPr>
        <w:t xml:space="preserve"> adopt</w:t>
      </w:r>
      <w:r w:rsidR="000C5306" w:rsidRPr="008D08FC">
        <w:rPr>
          <w:rFonts w:ascii="Arial" w:hAnsi="Arial" w:cs="Arial"/>
          <w:i/>
          <w:sz w:val="20"/>
          <w:szCs w:val="20"/>
        </w:rPr>
        <w:t>ion</w:t>
      </w:r>
      <w:r w:rsidR="00F80750" w:rsidRPr="008D08FC">
        <w:rPr>
          <w:rFonts w:ascii="Arial" w:hAnsi="Arial" w:cs="Arial"/>
          <w:i/>
          <w:sz w:val="20"/>
          <w:szCs w:val="20"/>
        </w:rPr>
        <w:t>, diffus</w:t>
      </w:r>
      <w:r w:rsidR="000C5306" w:rsidRPr="008D08FC">
        <w:rPr>
          <w:rFonts w:ascii="Arial" w:hAnsi="Arial" w:cs="Arial"/>
          <w:i/>
          <w:sz w:val="20"/>
          <w:szCs w:val="20"/>
        </w:rPr>
        <w:t>ion</w:t>
      </w:r>
      <w:r w:rsidR="00F80750" w:rsidRPr="008D08FC">
        <w:rPr>
          <w:rFonts w:ascii="Arial" w:hAnsi="Arial" w:cs="Arial"/>
          <w:i/>
          <w:sz w:val="20"/>
          <w:szCs w:val="20"/>
        </w:rPr>
        <w:t xml:space="preserve"> and exploit</w:t>
      </w:r>
      <w:r w:rsidR="000C5306" w:rsidRPr="008D08FC">
        <w:rPr>
          <w:rFonts w:ascii="Arial" w:hAnsi="Arial" w:cs="Arial"/>
          <w:i/>
          <w:sz w:val="20"/>
          <w:szCs w:val="20"/>
        </w:rPr>
        <w:t>ation of the</w:t>
      </w:r>
      <w:r w:rsidR="00F80750" w:rsidRPr="008D08FC">
        <w:rPr>
          <w:rFonts w:ascii="Arial" w:hAnsi="Arial" w:cs="Arial"/>
          <w:i/>
          <w:sz w:val="20"/>
          <w:szCs w:val="20"/>
        </w:rPr>
        <w:t xml:space="preserve"> latest learning and teaching technologies </w:t>
      </w:r>
    </w:p>
    <w:p w14:paraId="4DE0B6D7" w14:textId="5EF17099" w:rsidR="004E2871" w:rsidRPr="008D08FC" w:rsidRDefault="00F80750" w:rsidP="00B74974">
      <w:pPr>
        <w:rPr>
          <w:rFonts w:ascii="Arial" w:hAnsi="Arial" w:cs="Arial"/>
          <w:sz w:val="20"/>
          <w:szCs w:val="20"/>
        </w:rPr>
      </w:pPr>
      <w:r w:rsidRPr="008D08FC">
        <w:rPr>
          <w:rFonts w:ascii="Arial" w:hAnsi="Arial" w:cs="Arial"/>
          <w:sz w:val="20"/>
          <w:szCs w:val="20"/>
        </w:rPr>
        <w:lastRenderedPageBreak/>
        <w:t xml:space="preserve">Lifelong learning could be </w:t>
      </w:r>
      <w:r w:rsidR="00692464" w:rsidRPr="008D08FC">
        <w:rPr>
          <w:rFonts w:ascii="Arial" w:hAnsi="Arial" w:cs="Arial"/>
          <w:sz w:val="20"/>
          <w:szCs w:val="20"/>
        </w:rPr>
        <w:t>facilitated</w:t>
      </w:r>
      <w:r w:rsidRPr="008D08FC">
        <w:rPr>
          <w:rFonts w:ascii="Arial" w:hAnsi="Arial" w:cs="Arial"/>
          <w:sz w:val="20"/>
          <w:szCs w:val="20"/>
        </w:rPr>
        <w:t xml:space="preserve"> by innovative learning and teaching technologies.</w:t>
      </w:r>
      <w:r w:rsidR="00B82EE7" w:rsidRPr="008D08FC">
        <w:rPr>
          <w:rFonts w:ascii="Arial" w:hAnsi="Arial" w:cs="Arial"/>
          <w:sz w:val="20"/>
          <w:szCs w:val="20"/>
        </w:rPr>
        <w:t xml:space="preserve"> </w:t>
      </w:r>
      <w:r w:rsidR="00692464" w:rsidRPr="008D08FC">
        <w:rPr>
          <w:rFonts w:ascii="Arial" w:hAnsi="Arial" w:cs="Arial"/>
          <w:sz w:val="20"/>
          <w:szCs w:val="20"/>
        </w:rPr>
        <w:t>Thus</w:t>
      </w:r>
      <w:r w:rsidR="00D73E5A" w:rsidRPr="008D08FC">
        <w:rPr>
          <w:rFonts w:ascii="Arial" w:hAnsi="Arial" w:cs="Arial"/>
          <w:sz w:val="20"/>
          <w:szCs w:val="20"/>
        </w:rPr>
        <w:t>,</w:t>
      </w:r>
      <w:r w:rsidR="00692464" w:rsidRPr="008D08FC">
        <w:rPr>
          <w:rFonts w:ascii="Arial" w:hAnsi="Arial" w:cs="Arial"/>
          <w:sz w:val="20"/>
          <w:szCs w:val="20"/>
        </w:rPr>
        <w:t xml:space="preserve"> promot</w:t>
      </w:r>
      <w:r w:rsidR="00B82EE7" w:rsidRPr="008D08FC">
        <w:rPr>
          <w:rFonts w:ascii="Arial" w:hAnsi="Arial" w:cs="Arial"/>
          <w:sz w:val="20"/>
          <w:szCs w:val="20"/>
        </w:rPr>
        <w:t>ing th</w:t>
      </w:r>
      <w:r w:rsidR="00692464" w:rsidRPr="008D08FC">
        <w:rPr>
          <w:rFonts w:ascii="Arial" w:hAnsi="Arial" w:cs="Arial"/>
          <w:sz w:val="20"/>
          <w:szCs w:val="20"/>
        </w:rPr>
        <w:t xml:space="preserve">e harnessing of </w:t>
      </w:r>
      <w:r w:rsidR="00AA3E56" w:rsidRPr="008D08FC">
        <w:rPr>
          <w:rFonts w:ascii="Arial" w:hAnsi="Arial" w:cs="Arial"/>
          <w:sz w:val="20"/>
          <w:szCs w:val="20"/>
        </w:rPr>
        <w:t>learning and teaching technologies</w:t>
      </w:r>
      <w:r w:rsidR="00692464" w:rsidRPr="008D08FC">
        <w:rPr>
          <w:rFonts w:ascii="Arial" w:hAnsi="Arial" w:cs="Arial"/>
          <w:sz w:val="20"/>
          <w:szCs w:val="20"/>
        </w:rPr>
        <w:t xml:space="preserve"> </w:t>
      </w:r>
      <w:r w:rsidR="000C5306" w:rsidRPr="008D08FC">
        <w:rPr>
          <w:rFonts w:ascii="Arial" w:hAnsi="Arial" w:cs="Arial"/>
          <w:sz w:val="20"/>
          <w:szCs w:val="20"/>
        </w:rPr>
        <w:t xml:space="preserve">in order </w:t>
      </w:r>
      <w:r w:rsidR="00692464" w:rsidRPr="008D08FC">
        <w:rPr>
          <w:rFonts w:ascii="Arial" w:hAnsi="Arial" w:cs="Arial"/>
          <w:sz w:val="20"/>
          <w:szCs w:val="20"/>
        </w:rPr>
        <w:t xml:space="preserve">to facilitate lifelong learning </w:t>
      </w:r>
      <w:r w:rsidR="000C5306" w:rsidRPr="008D08FC">
        <w:rPr>
          <w:rFonts w:ascii="Arial" w:hAnsi="Arial" w:cs="Arial"/>
          <w:sz w:val="20"/>
          <w:szCs w:val="20"/>
        </w:rPr>
        <w:t>is</w:t>
      </w:r>
      <w:r w:rsidR="00692464" w:rsidRPr="008D08FC">
        <w:rPr>
          <w:rFonts w:ascii="Arial" w:hAnsi="Arial" w:cs="Arial"/>
          <w:sz w:val="20"/>
          <w:szCs w:val="20"/>
        </w:rPr>
        <w:t xml:space="preserve"> a </w:t>
      </w:r>
      <w:r w:rsidR="00AA3E56" w:rsidRPr="008D08FC">
        <w:rPr>
          <w:rFonts w:ascii="Arial" w:hAnsi="Arial" w:cs="Arial"/>
          <w:sz w:val="20"/>
          <w:szCs w:val="20"/>
        </w:rPr>
        <w:t xml:space="preserve">recommendation for </w:t>
      </w:r>
      <w:r w:rsidR="00692464" w:rsidRPr="008D08FC">
        <w:rPr>
          <w:rFonts w:ascii="Arial" w:hAnsi="Arial" w:cs="Arial"/>
          <w:sz w:val="20"/>
          <w:szCs w:val="20"/>
        </w:rPr>
        <w:t>HEIs</w:t>
      </w:r>
      <w:r w:rsidR="00AA3E56" w:rsidRPr="008D08FC">
        <w:rPr>
          <w:rFonts w:ascii="Arial" w:hAnsi="Arial" w:cs="Arial"/>
          <w:sz w:val="20"/>
          <w:szCs w:val="20"/>
        </w:rPr>
        <w:t xml:space="preserve"> </w:t>
      </w:r>
      <w:r w:rsidR="00B82EE7" w:rsidRPr="008D08FC">
        <w:rPr>
          <w:rFonts w:ascii="Arial" w:hAnsi="Arial" w:cs="Arial"/>
          <w:sz w:val="20"/>
          <w:szCs w:val="20"/>
        </w:rPr>
        <w:t xml:space="preserve">as a </w:t>
      </w:r>
      <w:r w:rsidR="00AA3E56" w:rsidRPr="008D08FC">
        <w:rPr>
          <w:rFonts w:ascii="Arial" w:hAnsi="Arial" w:cs="Arial"/>
          <w:sz w:val="20"/>
          <w:szCs w:val="20"/>
        </w:rPr>
        <w:t xml:space="preserve">service </w:t>
      </w:r>
      <w:r w:rsidR="00B82EE7" w:rsidRPr="008D08FC">
        <w:rPr>
          <w:rFonts w:ascii="Arial" w:hAnsi="Arial" w:cs="Arial"/>
          <w:sz w:val="20"/>
          <w:szCs w:val="20"/>
        </w:rPr>
        <w:t xml:space="preserve">enhancement </w:t>
      </w:r>
      <w:r w:rsidR="000C5306" w:rsidRPr="008D08FC">
        <w:rPr>
          <w:rFonts w:ascii="Arial" w:hAnsi="Arial" w:cs="Arial"/>
          <w:sz w:val="20"/>
          <w:szCs w:val="20"/>
        </w:rPr>
        <w:t>for</w:t>
      </w:r>
      <w:r w:rsidR="00AA3E56" w:rsidRPr="008D08FC">
        <w:rPr>
          <w:rFonts w:ascii="Arial" w:hAnsi="Arial" w:cs="Arial"/>
          <w:sz w:val="20"/>
          <w:szCs w:val="20"/>
        </w:rPr>
        <w:t xml:space="preserve"> its current and </w:t>
      </w:r>
      <w:r w:rsidR="00E00A98" w:rsidRPr="008D08FC">
        <w:rPr>
          <w:rFonts w:ascii="Arial" w:hAnsi="Arial" w:cs="Arial"/>
          <w:sz w:val="20"/>
          <w:szCs w:val="20"/>
        </w:rPr>
        <w:t>prospective</w:t>
      </w:r>
      <w:r w:rsidR="00AA3E56" w:rsidRPr="008D08FC">
        <w:rPr>
          <w:rFonts w:ascii="Arial" w:hAnsi="Arial" w:cs="Arial"/>
          <w:sz w:val="20"/>
          <w:szCs w:val="20"/>
        </w:rPr>
        <w:t xml:space="preserve"> students</w:t>
      </w:r>
      <w:r w:rsidR="00692464" w:rsidRPr="008D08FC">
        <w:rPr>
          <w:rFonts w:ascii="Arial" w:hAnsi="Arial" w:cs="Arial"/>
          <w:sz w:val="20"/>
          <w:szCs w:val="20"/>
        </w:rPr>
        <w:t>.</w:t>
      </w:r>
      <w:r w:rsidR="00AA3E56" w:rsidRPr="008D08FC">
        <w:rPr>
          <w:rFonts w:ascii="Arial" w:hAnsi="Arial" w:cs="Arial"/>
          <w:sz w:val="20"/>
          <w:szCs w:val="20"/>
        </w:rPr>
        <w:t xml:space="preserve"> </w:t>
      </w:r>
      <w:r w:rsidR="00B82EE7" w:rsidRPr="008D08FC">
        <w:rPr>
          <w:rFonts w:ascii="Arial" w:hAnsi="Arial" w:cs="Arial"/>
          <w:sz w:val="20"/>
          <w:szCs w:val="20"/>
        </w:rPr>
        <w:t>A p</w:t>
      </w:r>
      <w:r w:rsidR="00AA3E56" w:rsidRPr="008D08FC">
        <w:rPr>
          <w:rFonts w:ascii="Arial" w:hAnsi="Arial" w:cs="Arial"/>
          <w:sz w:val="20"/>
          <w:szCs w:val="20"/>
        </w:rPr>
        <w:t xml:space="preserve">latform for open educational resources (OER) is another way </w:t>
      </w:r>
      <w:r w:rsidR="000C5306" w:rsidRPr="008D08FC">
        <w:rPr>
          <w:rFonts w:ascii="Arial" w:hAnsi="Arial" w:cs="Arial"/>
          <w:sz w:val="20"/>
          <w:szCs w:val="20"/>
        </w:rPr>
        <w:t>by which</w:t>
      </w:r>
      <w:r w:rsidR="00AA3E56" w:rsidRPr="008D08FC">
        <w:rPr>
          <w:rFonts w:ascii="Arial" w:hAnsi="Arial" w:cs="Arial"/>
          <w:sz w:val="20"/>
          <w:szCs w:val="20"/>
        </w:rPr>
        <w:t xml:space="preserve"> HEIs </w:t>
      </w:r>
      <w:r w:rsidR="000C5306" w:rsidRPr="008D08FC">
        <w:rPr>
          <w:rFonts w:ascii="Arial" w:hAnsi="Arial" w:cs="Arial"/>
          <w:sz w:val="20"/>
          <w:szCs w:val="20"/>
        </w:rPr>
        <w:t>can</w:t>
      </w:r>
      <w:r w:rsidR="00AA3E56" w:rsidRPr="008D08FC">
        <w:rPr>
          <w:rFonts w:ascii="Arial" w:hAnsi="Arial" w:cs="Arial"/>
          <w:sz w:val="20"/>
          <w:szCs w:val="20"/>
        </w:rPr>
        <w:t xml:space="preserve"> contribute to </w:t>
      </w:r>
      <w:r w:rsidR="00E9668E" w:rsidRPr="008D08FC">
        <w:rPr>
          <w:rFonts w:ascii="Arial" w:hAnsi="Arial" w:cs="Arial"/>
          <w:sz w:val="20"/>
          <w:szCs w:val="20"/>
        </w:rPr>
        <w:t xml:space="preserve">the </w:t>
      </w:r>
      <w:r w:rsidR="00AA3E56" w:rsidRPr="008D08FC">
        <w:rPr>
          <w:rFonts w:ascii="Arial" w:hAnsi="Arial" w:cs="Arial"/>
          <w:sz w:val="20"/>
          <w:szCs w:val="20"/>
        </w:rPr>
        <w:t xml:space="preserve">enhancement of </w:t>
      </w:r>
      <w:r w:rsidR="007A039E" w:rsidRPr="008D08FC">
        <w:rPr>
          <w:rFonts w:ascii="Arial" w:hAnsi="Arial" w:cs="Arial"/>
          <w:sz w:val="20"/>
          <w:szCs w:val="20"/>
        </w:rPr>
        <w:t xml:space="preserve">disaster management </w:t>
      </w:r>
      <w:r w:rsidR="00AA3E56" w:rsidRPr="008D08FC">
        <w:rPr>
          <w:rFonts w:ascii="Arial" w:hAnsi="Arial" w:cs="Arial"/>
          <w:sz w:val="20"/>
          <w:szCs w:val="20"/>
        </w:rPr>
        <w:t xml:space="preserve">skills and knowledge on a continuous basis. Investment </w:t>
      </w:r>
      <w:r w:rsidR="000C5306" w:rsidRPr="008D08FC">
        <w:rPr>
          <w:rFonts w:ascii="Arial" w:hAnsi="Arial" w:cs="Arial"/>
          <w:sz w:val="20"/>
          <w:szCs w:val="20"/>
        </w:rPr>
        <w:t>i</w:t>
      </w:r>
      <w:r w:rsidR="00AA3E56" w:rsidRPr="008D08FC">
        <w:rPr>
          <w:rFonts w:ascii="Arial" w:hAnsi="Arial" w:cs="Arial"/>
          <w:sz w:val="20"/>
          <w:szCs w:val="20"/>
        </w:rPr>
        <w:t>n an OER platform for disas</w:t>
      </w:r>
      <w:r w:rsidR="00001B9D" w:rsidRPr="008D08FC">
        <w:rPr>
          <w:rFonts w:ascii="Arial" w:hAnsi="Arial" w:cs="Arial"/>
          <w:sz w:val="20"/>
          <w:szCs w:val="20"/>
        </w:rPr>
        <w:t>ter risk reduction will help professionals</w:t>
      </w:r>
      <w:r w:rsidR="00AA3E56" w:rsidRPr="008D08FC">
        <w:rPr>
          <w:rFonts w:ascii="Arial" w:hAnsi="Arial" w:cs="Arial"/>
          <w:sz w:val="20"/>
          <w:szCs w:val="20"/>
        </w:rPr>
        <w:t xml:space="preserve"> build their </w:t>
      </w:r>
      <w:r w:rsidR="00E00A98" w:rsidRPr="008D08FC">
        <w:rPr>
          <w:rFonts w:ascii="Arial" w:hAnsi="Arial" w:cs="Arial"/>
          <w:sz w:val="20"/>
          <w:szCs w:val="20"/>
        </w:rPr>
        <w:t>knowledge</w:t>
      </w:r>
      <w:r w:rsidR="00AA3E56" w:rsidRPr="008D08FC">
        <w:rPr>
          <w:rFonts w:ascii="Arial" w:hAnsi="Arial" w:cs="Arial"/>
          <w:sz w:val="20"/>
          <w:szCs w:val="20"/>
        </w:rPr>
        <w:t xml:space="preserve"> base in a flexible environment. </w:t>
      </w:r>
      <w:r w:rsidR="00E00A98" w:rsidRPr="008D08FC">
        <w:rPr>
          <w:rFonts w:ascii="Arial" w:hAnsi="Arial" w:cs="Arial"/>
          <w:sz w:val="20"/>
          <w:szCs w:val="20"/>
        </w:rPr>
        <w:t xml:space="preserve">Other information communication and technologies (ICT) </w:t>
      </w:r>
      <w:r w:rsidR="00AA3E56" w:rsidRPr="008D08FC">
        <w:rPr>
          <w:rFonts w:ascii="Arial" w:hAnsi="Arial" w:cs="Arial"/>
          <w:sz w:val="20"/>
          <w:szCs w:val="20"/>
        </w:rPr>
        <w:t xml:space="preserve">based teaching and learning </w:t>
      </w:r>
      <w:r w:rsidR="00E00A98" w:rsidRPr="008D08FC">
        <w:rPr>
          <w:rFonts w:ascii="Arial" w:hAnsi="Arial" w:cs="Arial"/>
          <w:sz w:val="20"/>
          <w:szCs w:val="20"/>
        </w:rPr>
        <w:t xml:space="preserve">techniques </w:t>
      </w:r>
      <w:r w:rsidR="00AA3E56" w:rsidRPr="008D08FC">
        <w:rPr>
          <w:rFonts w:ascii="Arial" w:hAnsi="Arial" w:cs="Arial"/>
          <w:sz w:val="20"/>
          <w:szCs w:val="20"/>
        </w:rPr>
        <w:t>such as online forum</w:t>
      </w:r>
      <w:r w:rsidR="00023E35" w:rsidRPr="008D08FC">
        <w:rPr>
          <w:rFonts w:ascii="Arial" w:hAnsi="Arial" w:cs="Arial"/>
          <w:sz w:val="20"/>
          <w:szCs w:val="20"/>
        </w:rPr>
        <w:t>s</w:t>
      </w:r>
      <w:r w:rsidR="00AA3E56" w:rsidRPr="008D08FC">
        <w:rPr>
          <w:rFonts w:ascii="Arial" w:hAnsi="Arial" w:cs="Arial"/>
          <w:sz w:val="20"/>
          <w:szCs w:val="20"/>
        </w:rPr>
        <w:t xml:space="preserve">, </w:t>
      </w:r>
      <w:r w:rsidR="00E00A98" w:rsidRPr="008D08FC">
        <w:rPr>
          <w:rFonts w:ascii="Arial" w:hAnsi="Arial" w:cs="Arial"/>
          <w:sz w:val="20"/>
          <w:szCs w:val="20"/>
        </w:rPr>
        <w:t>online seminars, virtual classrooms and distance learning provides more flexibility for lea</w:t>
      </w:r>
      <w:r w:rsidR="00023E35" w:rsidRPr="008D08FC">
        <w:rPr>
          <w:rFonts w:ascii="Arial" w:hAnsi="Arial" w:cs="Arial"/>
          <w:sz w:val="20"/>
          <w:szCs w:val="20"/>
        </w:rPr>
        <w:t>r</w:t>
      </w:r>
      <w:r w:rsidR="00E00A98" w:rsidRPr="008D08FC">
        <w:rPr>
          <w:rFonts w:ascii="Arial" w:hAnsi="Arial" w:cs="Arial"/>
          <w:sz w:val="20"/>
          <w:szCs w:val="20"/>
        </w:rPr>
        <w:t xml:space="preserve">ners. </w:t>
      </w:r>
      <w:r w:rsidR="00B82EE7" w:rsidRPr="008D08FC">
        <w:rPr>
          <w:rFonts w:ascii="Arial" w:hAnsi="Arial" w:cs="Arial"/>
          <w:sz w:val="20"/>
          <w:szCs w:val="20"/>
        </w:rPr>
        <w:t xml:space="preserve">Such </w:t>
      </w:r>
      <w:r w:rsidR="00001B9D" w:rsidRPr="008D08FC">
        <w:rPr>
          <w:rFonts w:ascii="Arial" w:hAnsi="Arial" w:cs="Arial"/>
          <w:sz w:val="20"/>
          <w:szCs w:val="20"/>
        </w:rPr>
        <w:t>flexibility will help HEIs</w:t>
      </w:r>
      <w:r w:rsidR="00E00A98" w:rsidRPr="008D08FC">
        <w:rPr>
          <w:rFonts w:ascii="Arial" w:hAnsi="Arial" w:cs="Arial"/>
          <w:sz w:val="20"/>
          <w:szCs w:val="20"/>
        </w:rPr>
        <w:t xml:space="preserve"> attract more learners</w:t>
      </w:r>
      <w:r w:rsidR="00023E35" w:rsidRPr="008D08FC">
        <w:rPr>
          <w:rFonts w:ascii="Arial" w:hAnsi="Arial" w:cs="Arial"/>
          <w:sz w:val="20"/>
          <w:szCs w:val="20"/>
        </w:rPr>
        <w:t>,</w:t>
      </w:r>
      <w:r w:rsidR="00E00A98" w:rsidRPr="008D08FC">
        <w:rPr>
          <w:rFonts w:ascii="Arial" w:hAnsi="Arial" w:cs="Arial"/>
          <w:sz w:val="20"/>
          <w:szCs w:val="20"/>
        </w:rPr>
        <w:t xml:space="preserve"> such as </w:t>
      </w:r>
      <w:r w:rsidR="004F704C" w:rsidRPr="008D08FC">
        <w:rPr>
          <w:rFonts w:ascii="Arial" w:hAnsi="Arial" w:cs="Arial"/>
          <w:sz w:val="20"/>
          <w:szCs w:val="20"/>
        </w:rPr>
        <w:t>built environment</w:t>
      </w:r>
      <w:r w:rsidR="00E00A98" w:rsidRPr="008D08FC">
        <w:rPr>
          <w:rFonts w:ascii="Arial" w:hAnsi="Arial" w:cs="Arial"/>
          <w:sz w:val="20"/>
          <w:szCs w:val="20"/>
        </w:rPr>
        <w:t xml:space="preserve"> professionals who are working in the industry</w:t>
      </w:r>
      <w:r w:rsidR="00023E35" w:rsidRPr="008D08FC">
        <w:rPr>
          <w:rFonts w:ascii="Arial" w:hAnsi="Arial" w:cs="Arial"/>
          <w:sz w:val="20"/>
          <w:szCs w:val="20"/>
        </w:rPr>
        <w:t>,</w:t>
      </w:r>
      <w:r w:rsidR="00E00A98" w:rsidRPr="008D08FC">
        <w:rPr>
          <w:rFonts w:ascii="Arial" w:hAnsi="Arial" w:cs="Arial"/>
          <w:sz w:val="20"/>
          <w:szCs w:val="20"/>
        </w:rPr>
        <w:t xml:space="preserve"> and thereby enhance the provision of lifelong learning within HEIs. </w:t>
      </w:r>
    </w:p>
    <w:p w14:paraId="4C6D596D" w14:textId="77777777" w:rsidR="004F704C" w:rsidRPr="008D08FC" w:rsidRDefault="004F704C" w:rsidP="004F704C">
      <w:pPr>
        <w:rPr>
          <w:rFonts w:ascii="Arial" w:hAnsi="Arial" w:cs="Arial"/>
          <w:strike/>
          <w:sz w:val="20"/>
          <w:szCs w:val="20"/>
        </w:rPr>
      </w:pPr>
    </w:p>
    <w:p w14:paraId="24BC344D" w14:textId="3E8B14EB" w:rsidR="00D97F6B" w:rsidRPr="008D08FC" w:rsidRDefault="00D97F6B" w:rsidP="00D97F6B">
      <w:pPr>
        <w:rPr>
          <w:rFonts w:ascii="Arial" w:hAnsi="Arial" w:cs="Arial"/>
          <w:b/>
          <w:sz w:val="20"/>
          <w:szCs w:val="20"/>
        </w:rPr>
      </w:pPr>
      <w:r w:rsidRPr="008D08FC">
        <w:rPr>
          <w:rFonts w:ascii="Arial" w:hAnsi="Arial" w:cs="Arial"/>
          <w:b/>
          <w:sz w:val="20"/>
          <w:szCs w:val="20"/>
        </w:rPr>
        <w:t xml:space="preserve">Conclusions </w:t>
      </w:r>
    </w:p>
    <w:p w14:paraId="632F3F31" w14:textId="3A7640AB" w:rsidR="007F100A" w:rsidRPr="008D08FC" w:rsidRDefault="00023E35" w:rsidP="007F100A">
      <w:pPr>
        <w:rPr>
          <w:rFonts w:ascii="Arial" w:hAnsi="Arial" w:cs="Arial"/>
          <w:sz w:val="20"/>
          <w:szCs w:val="20"/>
        </w:rPr>
      </w:pPr>
      <w:r w:rsidRPr="008D08FC">
        <w:rPr>
          <w:rFonts w:ascii="Arial" w:hAnsi="Arial" w:cs="Arial"/>
          <w:sz w:val="20"/>
          <w:szCs w:val="20"/>
        </w:rPr>
        <w:t>The b</w:t>
      </w:r>
      <w:r w:rsidR="00446469" w:rsidRPr="008D08FC">
        <w:rPr>
          <w:rFonts w:ascii="Arial" w:hAnsi="Arial" w:cs="Arial"/>
          <w:sz w:val="20"/>
          <w:szCs w:val="20"/>
        </w:rPr>
        <w:t xml:space="preserve">uilt </w:t>
      </w:r>
      <w:r w:rsidRPr="008D08FC">
        <w:rPr>
          <w:rFonts w:ascii="Arial" w:hAnsi="Arial" w:cs="Arial"/>
          <w:sz w:val="20"/>
          <w:szCs w:val="20"/>
        </w:rPr>
        <w:t>e</w:t>
      </w:r>
      <w:r w:rsidR="00446469" w:rsidRPr="008D08FC">
        <w:rPr>
          <w:rFonts w:ascii="Arial" w:hAnsi="Arial" w:cs="Arial"/>
          <w:sz w:val="20"/>
          <w:szCs w:val="20"/>
        </w:rPr>
        <w:t xml:space="preserve">nvironment plays a significant role in terms of building the capacity for disaster resilience. </w:t>
      </w:r>
      <w:r w:rsidRPr="008D08FC">
        <w:rPr>
          <w:rFonts w:ascii="Arial" w:hAnsi="Arial" w:cs="Arial"/>
          <w:sz w:val="20"/>
          <w:szCs w:val="20"/>
        </w:rPr>
        <w:t>B</w:t>
      </w:r>
      <w:r w:rsidR="00446469" w:rsidRPr="008D08FC">
        <w:rPr>
          <w:rFonts w:ascii="Arial" w:hAnsi="Arial" w:cs="Arial"/>
          <w:sz w:val="20"/>
          <w:szCs w:val="20"/>
        </w:rPr>
        <w:t xml:space="preserve">uilt environment professionals are required to continuously update their skills and knowledge </w:t>
      </w:r>
      <w:r w:rsidRPr="008D08FC">
        <w:rPr>
          <w:rFonts w:ascii="Arial" w:hAnsi="Arial" w:cs="Arial"/>
          <w:sz w:val="20"/>
          <w:szCs w:val="20"/>
        </w:rPr>
        <w:t xml:space="preserve">in order </w:t>
      </w:r>
      <w:r w:rsidR="00446469" w:rsidRPr="008D08FC">
        <w:rPr>
          <w:rFonts w:ascii="Arial" w:hAnsi="Arial" w:cs="Arial"/>
          <w:sz w:val="20"/>
          <w:szCs w:val="20"/>
        </w:rPr>
        <w:t>to contribute effectively to disaster resilience due to the complexit</w:t>
      </w:r>
      <w:r w:rsidRPr="008D08FC">
        <w:rPr>
          <w:rFonts w:ascii="Arial" w:hAnsi="Arial" w:cs="Arial"/>
          <w:sz w:val="20"/>
          <w:szCs w:val="20"/>
        </w:rPr>
        <w:t>ies</w:t>
      </w:r>
      <w:r w:rsidR="00446469" w:rsidRPr="008D08FC">
        <w:rPr>
          <w:rFonts w:ascii="Arial" w:hAnsi="Arial" w:cs="Arial"/>
          <w:sz w:val="20"/>
          <w:szCs w:val="20"/>
        </w:rPr>
        <w:t xml:space="preserve"> involved in disaster situations and due to the peculiarities of post</w:t>
      </w:r>
      <w:r w:rsidR="008F47ED" w:rsidRPr="008D08FC">
        <w:rPr>
          <w:rFonts w:ascii="Arial" w:hAnsi="Arial" w:cs="Arial"/>
          <w:sz w:val="20"/>
          <w:szCs w:val="20"/>
        </w:rPr>
        <w:t>-</w:t>
      </w:r>
      <w:r w:rsidR="00446469" w:rsidRPr="008D08FC">
        <w:rPr>
          <w:rFonts w:ascii="Arial" w:hAnsi="Arial" w:cs="Arial"/>
          <w:sz w:val="20"/>
          <w:szCs w:val="20"/>
        </w:rPr>
        <w:t>disaster reconstruction. There is a mismatch between the labour market skills</w:t>
      </w:r>
      <w:r w:rsidRPr="008D08FC">
        <w:rPr>
          <w:rFonts w:ascii="Arial" w:hAnsi="Arial" w:cs="Arial"/>
          <w:sz w:val="20"/>
          <w:szCs w:val="20"/>
        </w:rPr>
        <w:t>’</w:t>
      </w:r>
      <w:r w:rsidR="00446469" w:rsidRPr="008D08FC">
        <w:rPr>
          <w:rFonts w:ascii="Arial" w:hAnsi="Arial" w:cs="Arial"/>
          <w:sz w:val="20"/>
          <w:szCs w:val="20"/>
        </w:rPr>
        <w:t xml:space="preserve"> requirements within the built environment sector and those provided by HEIs. </w:t>
      </w:r>
      <w:r w:rsidR="006B0146" w:rsidRPr="008D08FC">
        <w:rPr>
          <w:rFonts w:ascii="Arial" w:hAnsi="Arial" w:cs="Arial"/>
          <w:sz w:val="20"/>
          <w:szCs w:val="20"/>
        </w:rPr>
        <w:t xml:space="preserve">The </w:t>
      </w:r>
      <w:r w:rsidR="007A039E" w:rsidRPr="008D08FC">
        <w:rPr>
          <w:rFonts w:ascii="Arial" w:hAnsi="Arial" w:cs="Arial"/>
          <w:sz w:val="20"/>
          <w:szCs w:val="20"/>
        </w:rPr>
        <w:t xml:space="preserve">multidisciplinary and </w:t>
      </w:r>
      <w:r w:rsidR="006B0146" w:rsidRPr="008D08FC">
        <w:rPr>
          <w:rFonts w:ascii="Arial" w:hAnsi="Arial" w:cs="Arial"/>
          <w:sz w:val="20"/>
          <w:szCs w:val="20"/>
        </w:rPr>
        <w:t xml:space="preserve">dynamic nature of </w:t>
      </w:r>
      <w:r w:rsidRPr="008D08FC">
        <w:rPr>
          <w:rFonts w:ascii="Arial" w:hAnsi="Arial" w:cs="Arial"/>
          <w:sz w:val="20"/>
          <w:szCs w:val="20"/>
        </w:rPr>
        <w:t xml:space="preserve">the </w:t>
      </w:r>
      <w:r w:rsidR="006B0146" w:rsidRPr="008D08FC">
        <w:rPr>
          <w:rFonts w:ascii="Arial" w:hAnsi="Arial" w:cs="Arial"/>
          <w:sz w:val="20"/>
          <w:szCs w:val="20"/>
        </w:rPr>
        <w:t>skills and knowl</w:t>
      </w:r>
      <w:r w:rsidR="009F0C50" w:rsidRPr="008D08FC">
        <w:rPr>
          <w:rFonts w:ascii="Arial" w:hAnsi="Arial" w:cs="Arial"/>
          <w:sz w:val="20"/>
          <w:szCs w:val="20"/>
        </w:rPr>
        <w:t>edge required by</w:t>
      </w:r>
      <w:r w:rsidR="006B0146" w:rsidRPr="008D08FC">
        <w:rPr>
          <w:rFonts w:ascii="Arial" w:hAnsi="Arial" w:cs="Arial"/>
          <w:sz w:val="20"/>
          <w:szCs w:val="20"/>
        </w:rPr>
        <w:t xml:space="preserve"> built environment professional</w:t>
      </w:r>
      <w:r w:rsidR="007A039E" w:rsidRPr="008D08FC">
        <w:rPr>
          <w:rFonts w:ascii="Arial" w:hAnsi="Arial" w:cs="Arial"/>
          <w:sz w:val="20"/>
          <w:szCs w:val="20"/>
        </w:rPr>
        <w:t>s</w:t>
      </w:r>
      <w:r w:rsidR="006B0146" w:rsidRPr="008D08FC">
        <w:rPr>
          <w:rFonts w:ascii="Arial" w:hAnsi="Arial" w:cs="Arial"/>
          <w:sz w:val="20"/>
          <w:szCs w:val="20"/>
        </w:rPr>
        <w:t xml:space="preserve"> </w:t>
      </w:r>
      <w:r w:rsidRPr="008D08FC">
        <w:rPr>
          <w:rFonts w:ascii="Arial" w:hAnsi="Arial" w:cs="Arial"/>
          <w:sz w:val="20"/>
          <w:szCs w:val="20"/>
        </w:rPr>
        <w:t xml:space="preserve">in order </w:t>
      </w:r>
      <w:r w:rsidR="006B0146" w:rsidRPr="008D08FC">
        <w:rPr>
          <w:rFonts w:ascii="Arial" w:hAnsi="Arial" w:cs="Arial"/>
          <w:sz w:val="20"/>
          <w:szCs w:val="20"/>
        </w:rPr>
        <w:t xml:space="preserve">to respond effectively in a disaster situation and the lack of suitable approaches to provide </w:t>
      </w:r>
      <w:r w:rsidR="007A039E" w:rsidRPr="008D08FC">
        <w:rPr>
          <w:rFonts w:ascii="Arial" w:hAnsi="Arial" w:cs="Arial"/>
          <w:sz w:val="20"/>
          <w:szCs w:val="20"/>
        </w:rPr>
        <w:t xml:space="preserve">such </w:t>
      </w:r>
      <w:r w:rsidR="00755926" w:rsidRPr="008D08FC">
        <w:rPr>
          <w:rFonts w:ascii="Arial" w:hAnsi="Arial" w:cs="Arial"/>
          <w:sz w:val="20"/>
          <w:szCs w:val="20"/>
        </w:rPr>
        <w:t xml:space="preserve">disaster management education </w:t>
      </w:r>
      <w:r w:rsidR="006B0146" w:rsidRPr="008D08FC">
        <w:rPr>
          <w:rFonts w:ascii="Arial" w:hAnsi="Arial" w:cs="Arial"/>
          <w:sz w:val="20"/>
          <w:szCs w:val="20"/>
        </w:rPr>
        <w:t xml:space="preserve">contribute to this mismatch. </w:t>
      </w:r>
    </w:p>
    <w:p w14:paraId="2698371C" w14:textId="77777777" w:rsidR="007F100A" w:rsidRPr="008D08FC" w:rsidRDefault="007F100A" w:rsidP="007F100A">
      <w:pPr>
        <w:rPr>
          <w:rFonts w:ascii="Arial" w:hAnsi="Arial" w:cs="Arial"/>
          <w:sz w:val="20"/>
          <w:szCs w:val="20"/>
        </w:rPr>
      </w:pPr>
    </w:p>
    <w:p w14:paraId="47D704DE" w14:textId="24CE64BB" w:rsidR="00EC5D5B" w:rsidRPr="008D08FC" w:rsidRDefault="00EC5D5B" w:rsidP="00D97F6B">
      <w:pPr>
        <w:rPr>
          <w:rFonts w:ascii="Arial" w:hAnsi="Arial" w:cs="Arial"/>
          <w:sz w:val="20"/>
          <w:szCs w:val="20"/>
        </w:rPr>
      </w:pPr>
      <w:r w:rsidRPr="008D08FC">
        <w:rPr>
          <w:rFonts w:ascii="Arial" w:hAnsi="Arial" w:cs="Arial"/>
          <w:sz w:val="20"/>
          <w:szCs w:val="20"/>
        </w:rPr>
        <w:t>A framework based on lifelong learning is</w:t>
      </w:r>
      <w:r w:rsidR="00023E35" w:rsidRPr="008D08FC">
        <w:rPr>
          <w:rFonts w:ascii="Arial" w:hAnsi="Arial" w:cs="Arial"/>
          <w:sz w:val="20"/>
          <w:szCs w:val="20"/>
        </w:rPr>
        <w:t>,</w:t>
      </w:r>
      <w:r w:rsidRPr="008D08FC">
        <w:rPr>
          <w:rFonts w:ascii="Arial" w:hAnsi="Arial" w:cs="Arial"/>
          <w:sz w:val="20"/>
          <w:szCs w:val="20"/>
        </w:rPr>
        <w:t xml:space="preserve"> therefore</w:t>
      </w:r>
      <w:r w:rsidR="00023E35" w:rsidRPr="008D08FC">
        <w:rPr>
          <w:rFonts w:ascii="Arial" w:hAnsi="Arial" w:cs="Arial"/>
          <w:sz w:val="20"/>
          <w:szCs w:val="20"/>
        </w:rPr>
        <w:t>,</w:t>
      </w:r>
      <w:r w:rsidRPr="008D08FC">
        <w:rPr>
          <w:rFonts w:ascii="Arial" w:hAnsi="Arial" w:cs="Arial"/>
          <w:sz w:val="20"/>
          <w:szCs w:val="20"/>
        </w:rPr>
        <w:t xml:space="preserve"> proposed as an approach that can address the continuous educational needs of built environment professionals </w:t>
      </w:r>
      <w:r w:rsidR="00023E35" w:rsidRPr="008D08FC">
        <w:rPr>
          <w:rFonts w:ascii="Arial" w:hAnsi="Arial" w:cs="Arial"/>
          <w:sz w:val="20"/>
          <w:szCs w:val="20"/>
        </w:rPr>
        <w:t>dealing with</w:t>
      </w:r>
      <w:r w:rsidRPr="008D08FC">
        <w:rPr>
          <w:rFonts w:ascii="Arial" w:hAnsi="Arial" w:cs="Arial"/>
          <w:color w:val="00B050"/>
          <w:sz w:val="20"/>
          <w:szCs w:val="20"/>
        </w:rPr>
        <w:t xml:space="preserve"> </w:t>
      </w:r>
      <w:r w:rsidRPr="008D08FC">
        <w:rPr>
          <w:rFonts w:ascii="Arial" w:hAnsi="Arial" w:cs="Arial"/>
          <w:sz w:val="20"/>
          <w:szCs w:val="20"/>
        </w:rPr>
        <w:t xml:space="preserve">disaster resilience. As such, the </w:t>
      </w:r>
      <w:r w:rsidR="009F0C50" w:rsidRPr="008D08FC">
        <w:rPr>
          <w:rFonts w:ascii="Arial" w:hAnsi="Arial" w:cs="Arial"/>
          <w:sz w:val="20"/>
          <w:szCs w:val="20"/>
        </w:rPr>
        <w:t>contribution of HEIs to enhance</w:t>
      </w:r>
      <w:r w:rsidRPr="008D08FC">
        <w:rPr>
          <w:rFonts w:ascii="Arial" w:hAnsi="Arial" w:cs="Arial"/>
          <w:sz w:val="20"/>
          <w:szCs w:val="20"/>
        </w:rPr>
        <w:t xml:space="preserve"> DRR capacity through the provision of lifelong learning has been illustrated in the framework. The challenges faced by HEIs in accommodating lifelong learning </w:t>
      </w:r>
      <w:r w:rsidR="00023E35" w:rsidRPr="008D08FC">
        <w:rPr>
          <w:rFonts w:ascii="Arial" w:hAnsi="Arial" w:cs="Arial"/>
          <w:sz w:val="20"/>
          <w:szCs w:val="20"/>
        </w:rPr>
        <w:t>have been</w:t>
      </w:r>
      <w:r w:rsidRPr="008D08FC">
        <w:rPr>
          <w:rFonts w:ascii="Arial" w:hAnsi="Arial" w:cs="Arial"/>
          <w:sz w:val="20"/>
          <w:szCs w:val="20"/>
        </w:rPr>
        <w:t xml:space="preserve"> identified. The framework also recommends good practice guidelines for HEIs for effective responses to industry requirements; for close collaboration between HEIs, industries, professional bodies and communities; for lifelong learning via through-life studentship</w:t>
      </w:r>
      <w:r w:rsidR="00023E35" w:rsidRPr="008D08FC">
        <w:rPr>
          <w:rFonts w:ascii="Arial" w:hAnsi="Arial" w:cs="Arial"/>
          <w:sz w:val="20"/>
          <w:szCs w:val="20"/>
        </w:rPr>
        <w:t>s</w:t>
      </w:r>
      <w:r w:rsidRPr="008D08FC">
        <w:rPr>
          <w:rFonts w:ascii="Arial" w:hAnsi="Arial" w:cs="Arial"/>
          <w:sz w:val="20"/>
          <w:szCs w:val="20"/>
        </w:rPr>
        <w:t xml:space="preserve"> and for promoting </w:t>
      </w:r>
      <w:r w:rsidR="00023E35" w:rsidRPr="008D08FC">
        <w:rPr>
          <w:rFonts w:ascii="Arial" w:hAnsi="Arial" w:cs="Arial"/>
          <w:sz w:val="20"/>
          <w:szCs w:val="20"/>
        </w:rPr>
        <w:t>the</w:t>
      </w:r>
      <w:r w:rsidRPr="008D08FC">
        <w:rPr>
          <w:rFonts w:ascii="Arial" w:hAnsi="Arial" w:cs="Arial"/>
          <w:sz w:val="20"/>
          <w:szCs w:val="20"/>
        </w:rPr>
        <w:t xml:space="preserve"> adopt</w:t>
      </w:r>
      <w:r w:rsidR="00023E35" w:rsidRPr="008D08FC">
        <w:rPr>
          <w:rFonts w:ascii="Arial" w:hAnsi="Arial" w:cs="Arial"/>
          <w:sz w:val="20"/>
          <w:szCs w:val="20"/>
        </w:rPr>
        <w:t>ion</w:t>
      </w:r>
      <w:r w:rsidRPr="008D08FC">
        <w:rPr>
          <w:rFonts w:ascii="Arial" w:hAnsi="Arial" w:cs="Arial"/>
          <w:sz w:val="20"/>
          <w:szCs w:val="20"/>
        </w:rPr>
        <w:t>, diffus</w:t>
      </w:r>
      <w:r w:rsidR="00023E35" w:rsidRPr="008D08FC">
        <w:rPr>
          <w:rFonts w:ascii="Arial" w:hAnsi="Arial" w:cs="Arial"/>
          <w:sz w:val="20"/>
          <w:szCs w:val="20"/>
        </w:rPr>
        <w:t>ion</w:t>
      </w:r>
      <w:r w:rsidRPr="008D08FC">
        <w:rPr>
          <w:rFonts w:ascii="Arial" w:hAnsi="Arial" w:cs="Arial"/>
          <w:sz w:val="20"/>
          <w:szCs w:val="20"/>
        </w:rPr>
        <w:t xml:space="preserve"> and exploit</w:t>
      </w:r>
      <w:r w:rsidR="00023E35" w:rsidRPr="008D08FC">
        <w:rPr>
          <w:rFonts w:ascii="Arial" w:hAnsi="Arial" w:cs="Arial"/>
          <w:sz w:val="20"/>
          <w:szCs w:val="20"/>
        </w:rPr>
        <w:t>ation of the</w:t>
      </w:r>
      <w:r w:rsidRPr="008D08FC">
        <w:rPr>
          <w:rFonts w:ascii="Arial" w:hAnsi="Arial" w:cs="Arial"/>
          <w:sz w:val="20"/>
          <w:szCs w:val="20"/>
        </w:rPr>
        <w:t xml:space="preserve"> latest learning and teaching technologies. </w:t>
      </w:r>
      <w:r w:rsidR="00023E35" w:rsidRPr="008D08FC">
        <w:rPr>
          <w:rFonts w:ascii="Arial" w:hAnsi="Arial" w:cs="Arial"/>
          <w:sz w:val="20"/>
          <w:szCs w:val="20"/>
        </w:rPr>
        <w:t>The framework</w:t>
      </w:r>
      <w:r w:rsidR="00D1290B" w:rsidRPr="008D08FC">
        <w:rPr>
          <w:rFonts w:ascii="Arial" w:hAnsi="Arial" w:cs="Arial"/>
          <w:sz w:val="20"/>
          <w:szCs w:val="20"/>
        </w:rPr>
        <w:t xml:space="preserve"> also indicates the parties responsible </w:t>
      </w:r>
      <w:r w:rsidR="00023E35" w:rsidRPr="008D08FC">
        <w:rPr>
          <w:rFonts w:ascii="Arial" w:hAnsi="Arial" w:cs="Arial"/>
          <w:sz w:val="20"/>
          <w:szCs w:val="20"/>
        </w:rPr>
        <w:t>for</w:t>
      </w:r>
      <w:r w:rsidR="00D1290B" w:rsidRPr="008D08FC">
        <w:rPr>
          <w:rFonts w:ascii="Arial" w:hAnsi="Arial" w:cs="Arial"/>
          <w:sz w:val="20"/>
          <w:szCs w:val="20"/>
        </w:rPr>
        <w:t xml:space="preserve"> implementing the proposed good practices. T</w:t>
      </w:r>
      <w:r w:rsidRPr="008D08FC">
        <w:rPr>
          <w:rFonts w:ascii="Arial" w:hAnsi="Arial" w:cs="Arial"/>
          <w:sz w:val="20"/>
          <w:szCs w:val="20"/>
        </w:rPr>
        <w:t>he framework, therefore, is a useful too</w:t>
      </w:r>
      <w:r w:rsidR="00023E35" w:rsidRPr="008D08FC">
        <w:rPr>
          <w:rFonts w:ascii="Arial" w:hAnsi="Arial" w:cs="Arial"/>
          <w:sz w:val="20"/>
          <w:szCs w:val="20"/>
        </w:rPr>
        <w:t>l</w:t>
      </w:r>
      <w:r w:rsidRPr="008D08FC">
        <w:rPr>
          <w:rFonts w:ascii="Arial" w:hAnsi="Arial" w:cs="Arial"/>
          <w:sz w:val="20"/>
          <w:szCs w:val="20"/>
        </w:rPr>
        <w:t xml:space="preserve"> for both HEIs and built envir</w:t>
      </w:r>
      <w:r w:rsidR="009F0C50" w:rsidRPr="008D08FC">
        <w:rPr>
          <w:rFonts w:ascii="Arial" w:hAnsi="Arial" w:cs="Arial"/>
          <w:sz w:val="20"/>
          <w:szCs w:val="20"/>
        </w:rPr>
        <w:t>onment professionals to enhance</w:t>
      </w:r>
      <w:r w:rsidRPr="008D08FC">
        <w:rPr>
          <w:rFonts w:ascii="Arial" w:hAnsi="Arial" w:cs="Arial"/>
          <w:sz w:val="20"/>
          <w:szCs w:val="20"/>
        </w:rPr>
        <w:t xml:space="preserve"> disaster risk reduction capacities using lifelong lea</w:t>
      </w:r>
      <w:r w:rsidR="00023E35" w:rsidRPr="008D08FC">
        <w:rPr>
          <w:rFonts w:ascii="Arial" w:hAnsi="Arial" w:cs="Arial"/>
          <w:sz w:val="20"/>
          <w:szCs w:val="20"/>
        </w:rPr>
        <w:t>r</w:t>
      </w:r>
      <w:r w:rsidRPr="008D08FC">
        <w:rPr>
          <w:rFonts w:ascii="Arial" w:hAnsi="Arial" w:cs="Arial"/>
          <w:sz w:val="20"/>
          <w:szCs w:val="20"/>
        </w:rPr>
        <w:t xml:space="preserve">ning. </w:t>
      </w:r>
    </w:p>
    <w:p w14:paraId="1407EE2D" w14:textId="77777777" w:rsidR="006A2E6B" w:rsidRPr="008D08FC" w:rsidRDefault="006A2E6B" w:rsidP="00D97F6B">
      <w:pPr>
        <w:rPr>
          <w:rFonts w:ascii="Arial" w:hAnsi="Arial" w:cs="Arial"/>
          <w:b/>
          <w:sz w:val="20"/>
          <w:szCs w:val="20"/>
        </w:rPr>
      </w:pPr>
    </w:p>
    <w:p w14:paraId="7B15CB17" w14:textId="6F57B0D9" w:rsidR="005A1749" w:rsidRPr="008D08FC" w:rsidRDefault="005A1749" w:rsidP="005A1749">
      <w:pPr>
        <w:rPr>
          <w:rFonts w:ascii="Arial" w:hAnsi="Arial" w:cs="Arial"/>
          <w:b/>
          <w:sz w:val="20"/>
          <w:szCs w:val="20"/>
        </w:rPr>
      </w:pPr>
      <w:r w:rsidRPr="008D08FC">
        <w:rPr>
          <w:rFonts w:ascii="Arial" w:hAnsi="Arial" w:cs="Arial"/>
          <w:b/>
          <w:sz w:val="20"/>
          <w:szCs w:val="20"/>
        </w:rPr>
        <w:t>Acknowledgements</w:t>
      </w:r>
    </w:p>
    <w:p w14:paraId="1FA58D99" w14:textId="241C2783" w:rsidR="005A1749" w:rsidRPr="008D08FC" w:rsidRDefault="005A1749" w:rsidP="005A1749">
      <w:pPr>
        <w:rPr>
          <w:rFonts w:ascii="Arial" w:hAnsi="Arial" w:cs="Arial"/>
          <w:sz w:val="20"/>
          <w:szCs w:val="20"/>
        </w:rPr>
      </w:pPr>
      <w:r w:rsidRPr="008D08FC">
        <w:rPr>
          <w:rFonts w:ascii="Arial" w:hAnsi="Arial" w:cs="Arial"/>
          <w:sz w:val="20"/>
          <w:szCs w:val="20"/>
        </w:rPr>
        <w:t xml:space="preserve">This paper is based on a project </w:t>
      </w:r>
      <w:r w:rsidR="00023E35" w:rsidRPr="008D08FC">
        <w:rPr>
          <w:rFonts w:ascii="Arial" w:hAnsi="Arial" w:cs="Arial"/>
          <w:sz w:val="20"/>
          <w:szCs w:val="20"/>
        </w:rPr>
        <w:t>en</w:t>
      </w:r>
      <w:r w:rsidRPr="008D08FC">
        <w:rPr>
          <w:rFonts w:ascii="Arial" w:hAnsi="Arial" w:cs="Arial"/>
          <w:sz w:val="20"/>
          <w:szCs w:val="20"/>
        </w:rPr>
        <w:t xml:space="preserve">titled Built Environment Lifelong Learning Challenging University Responses to Vocational Education (BELLCURVE), aimed </w:t>
      </w:r>
      <w:r w:rsidR="00023E35" w:rsidRPr="008D08FC">
        <w:rPr>
          <w:rFonts w:ascii="Arial" w:hAnsi="Arial" w:cs="Arial"/>
          <w:sz w:val="20"/>
          <w:szCs w:val="20"/>
        </w:rPr>
        <w:t>at</w:t>
      </w:r>
      <w:r w:rsidRPr="008D08FC">
        <w:rPr>
          <w:rFonts w:ascii="Arial" w:hAnsi="Arial" w:cs="Arial"/>
          <w:sz w:val="20"/>
          <w:szCs w:val="20"/>
        </w:rPr>
        <w:t xml:space="preserve"> modernis</w:t>
      </w:r>
      <w:r w:rsidR="00023E35" w:rsidRPr="008D08FC">
        <w:rPr>
          <w:rFonts w:ascii="Arial" w:hAnsi="Arial" w:cs="Arial"/>
          <w:sz w:val="20"/>
          <w:szCs w:val="20"/>
        </w:rPr>
        <w:t>ing</w:t>
      </w:r>
      <w:r w:rsidRPr="008D08FC">
        <w:rPr>
          <w:rFonts w:ascii="Arial" w:hAnsi="Arial" w:cs="Arial"/>
          <w:sz w:val="20"/>
          <w:szCs w:val="20"/>
        </w:rPr>
        <w:t xml:space="preserve"> HEIs in order to be more responsive to the labour market skills</w:t>
      </w:r>
      <w:r w:rsidR="00023E35" w:rsidRPr="008D08FC">
        <w:rPr>
          <w:rFonts w:ascii="Arial" w:hAnsi="Arial" w:cs="Arial"/>
          <w:sz w:val="20"/>
          <w:szCs w:val="20"/>
        </w:rPr>
        <w:t>’</w:t>
      </w:r>
      <w:r w:rsidRPr="008D08FC">
        <w:rPr>
          <w:rFonts w:ascii="Arial" w:hAnsi="Arial" w:cs="Arial"/>
          <w:sz w:val="20"/>
          <w:szCs w:val="20"/>
        </w:rPr>
        <w:t xml:space="preserve"> needs. This project has been funded with support from the European Commission. This publication reflects the views only of the authors and the Commission cannot be held responsible for any use which may be made of the information contained therein.</w:t>
      </w:r>
    </w:p>
    <w:p w14:paraId="1DECC93B" w14:textId="1A1E8373" w:rsidR="005A1749" w:rsidRPr="008D08FC" w:rsidRDefault="005A1749" w:rsidP="004A43BA">
      <w:pPr>
        <w:rPr>
          <w:rFonts w:ascii="Arial" w:hAnsi="Arial" w:cs="Arial"/>
          <w:sz w:val="20"/>
          <w:szCs w:val="20"/>
        </w:rPr>
      </w:pPr>
    </w:p>
    <w:p w14:paraId="19DFC7EE" w14:textId="5608804C" w:rsidR="00590480" w:rsidRPr="008D08FC" w:rsidRDefault="00AF7F52" w:rsidP="00590480">
      <w:pPr>
        <w:rPr>
          <w:rFonts w:ascii="Arial" w:hAnsi="Arial" w:cs="Arial"/>
          <w:b/>
          <w:sz w:val="20"/>
          <w:szCs w:val="20"/>
        </w:rPr>
      </w:pPr>
      <w:r w:rsidRPr="008D08FC">
        <w:rPr>
          <w:rFonts w:ascii="Arial" w:hAnsi="Arial" w:cs="Arial"/>
          <w:b/>
          <w:sz w:val="20"/>
          <w:szCs w:val="20"/>
        </w:rPr>
        <w:t xml:space="preserve">References </w:t>
      </w:r>
    </w:p>
    <w:p w14:paraId="1F2EC3F8" w14:textId="77777777" w:rsidR="00AF7F52" w:rsidRPr="008D08FC" w:rsidRDefault="00AF7F52" w:rsidP="00AF7F52">
      <w:pPr>
        <w:spacing w:before="120" w:after="120" w:line="240" w:lineRule="auto"/>
        <w:rPr>
          <w:rFonts w:ascii="Arial" w:hAnsi="Arial" w:cs="Arial"/>
          <w:sz w:val="20"/>
          <w:szCs w:val="20"/>
        </w:rPr>
      </w:pPr>
      <w:r w:rsidRPr="008D08FC">
        <w:rPr>
          <w:rFonts w:ascii="Arial" w:hAnsi="Arial" w:cs="Arial"/>
          <w:sz w:val="20"/>
          <w:szCs w:val="20"/>
        </w:rPr>
        <w:t xml:space="preserve">Amaratunga, D., </w:t>
      </w:r>
      <w:proofErr w:type="spellStart"/>
      <w:r w:rsidRPr="008D08FC">
        <w:rPr>
          <w:rFonts w:ascii="Arial" w:hAnsi="Arial" w:cs="Arial"/>
          <w:sz w:val="20"/>
          <w:szCs w:val="20"/>
        </w:rPr>
        <w:t>Siriwardena</w:t>
      </w:r>
      <w:proofErr w:type="spellEnd"/>
      <w:r w:rsidRPr="008D08FC">
        <w:rPr>
          <w:rFonts w:ascii="Arial" w:hAnsi="Arial" w:cs="Arial"/>
          <w:sz w:val="20"/>
          <w:szCs w:val="20"/>
        </w:rPr>
        <w:t xml:space="preserve">, M., </w:t>
      </w:r>
      <w:proofErr w:type="spellStart"/>
      <w:r w:rsidRPr="008D08FC">
        <w:rPr>
          <w:rFonts w:ascii="Arial" w:hAnsi="Arial" w:cs="Arial"/>
          <w:sz w:val="20"/>
          <w:szCs w:val="20"/>
        </w:rPr>
        <w:t>Malalgoda</w:t>
      </w:r>
      <w:proofErr w:type="spellEnd"/>
      <w:r w:rsidRPr="008D08FC">
        <w:rPr>
          <w:rFonts w:ascii="Arial" w:hAnsi="Arial" w:cs="Arial"/>
          <w:sz w:val="20"/>
          <w:szCs w:val="20"/>
        </w:rPr>
        <w:t xml:space="preserve">, C., </w:t>
      </w:r>
      <w:proofErr w:type="spellStart"/>
      <w:r w:rsidRPr="008D08FC">
        <w:rPr>
          <w:rFonts w:ascii="Arial" w:hAnsi="Arial" w:cs="Arial"/>
          <w:sz w:val="20"/>
          <w:szCs w:val="20"/>
        </w:rPr>
        <w:t>Pathirage</w:t>
      </w:r>
      <w:proofErr w:type="spellEnd"/>
      <w:r w:rsidRPr="008D08FC">
        <w:rPr>
          <w:rFonts w:ascii="Arial" w:hAnsi="Arial" w:cs="Arial"/>
          <w:sz w:val="20"/>
          <w:szCs w:val="20"/>
        </w:rPr>
        <w:t xml:space="preserve">, C. and </w:t>
      </w:r>
      <w:proofErr w:type="spellStart"/>
      <w:r w:rsidRPr="008D08FC">
        <w:rPr>
          <w:rFonts w:ascii="Arial" w:hAnsi="Arial" w:cs="Arial"/>
          <w:sz w:val="20"/>
          <w:szCs w:val="20"/>
        </w:rPr>
        <w:t>Thayaparan</w:t>
      </w:r>
      <w:proofErr w:type="spellEnd"/>
      <w:r w:rsidRPr="008D08FC">
        <w:rPr>
          <w:rFonts w:ascii="Arial" w:hAnsi="Arial" w:cs="Arial"/>
          <w:sz w:val="20"/>
          <w:szCs w:val="20"/>
        </w:rPr>
        <w:t xml:space="preserve">, M. (2011), Lifelong learning needs for disaster management education in the built environment. In: Amaratunga, D., Haigh, R., </w:t>
      </w:r>
      <w:proofErr w:type="spellStart"/>
      <w:r w:rsidRPr="008D08FC">
        <w:rPr>
          <w:rFonts w:ascii="Arial" w:hAnsi="Arial" w:cs="Arial"/>
          <w:sz w:val="20"/>
          <w:szCs w:val="20"/>
        </w:rPr>
        <w:t>Keraminiyage</w:t>
      </w:r>
      <w:proofErr w:type="spellEnd"/>
      <w:r w:rsidRPr="008D08FC">
        <w:rPr>
          <w:rFonts w:ascii="Arial" w:hAnsi="Arial" w:cs="Arial"/>
          <w:sz w:val="20"/>
          <w:szCs w:val="20"/>
        </w:rPr>
        <w:t xml:space="preserve">, K., </w:t>
      </w:r>
      <w:proofErr w:type="spellStart"/>
      <w:r w:rsidRPr="008D08FC">
        <w:rPr>
          <w:rFonts w:ascii="Arial" w:hAnsi="Arial" w:cs="Arial"/>
          <w:sz w:val="20"/>
          <w:szCs w:val="20"/>
        </w:rPr>
        <w:t>Kulatunga</w:t>
      </w:r>
      <w:proofErr w:type="spellEnd"/>
      <w:r w:rsidRPr="008D08FC">
        <w:rPr>
          <w:rFonts w:ascii="Arial" w:hAnsi="Arial" w:cs="Arial"/>
          <w:sz w:val="20"/>
          <w:szCs w:val="20"/>
        </w:rPr>
        <w:t xml:space="preserve">, U. and </w:t>
      </w:r>
      <w:proofErr w:type="spellStart"/>
      <w:r w:rsidRPr="008D08FC">
        <w:rPr>
          <w:rFonts w:ascii="Arial" w:hAnsi="Arial" w:cs="Arial"/>
          <w:sz w:val="20"/>
          <w:szCs w:val="20"/>
        </w:rPr>
        <w:t>Pathirage</w:t>
      </w:r>
      <w:proofErr w:type="spellEnd"/>
      <w:r w:rsidRPr="008D08FC">
        <w:rPr>
          <w:rFonts w:ascii="Arial" w:hAnsi="Arial" w:cs="Arial"/>
          <w:sz w:val="20"/>
          <w:szCs w:val="20"/>
        </w:rPr>
        <w:t xml:space="preserve">, C. (eds.) “Proceedings of International Conference on Building Resilience 2011: Interdisciplinary approaches to disaster risk reduction, and the development of sustainable communities and cities”, </w:t>
      </w:r>
      <w:proofErr w:type="spellStart"/>
      <w:r w:rsidRPr="008D08FC">
        <w:rPr>
          <w:rFonts w:ascii="Arial" w:hAnsi="Arial" w:cs="Arial"/>
          <w:sz w:val="20"/>
          <w:szCs w:val="20"/>
        </w:rPr>
        <w:t>Kandalama</w:t>
      </w:r>
      <w:proofErr w:type="spellEnd"/>
      <w:r w:rsidRPr="008D08FC">
        <w:rPr>
          <w:rFonts w:ascii="Arial" w:hAnsi="Arial" w:cs="Arial"/>
          <w:sz w:val="20"/>
          <w:szCs w:val="20"/>
        </w:rPr>
        <w:t xml:space="preserve">, Sri Lanka, 19-21 July 2011. </w:t>
      </w:r>
    </w:p>
    <w:p w14:paraId="6020CB32" w14:textId="1A789FA7" w:rsidR="00AF7F52" w:rsidRPr="008D08FC" w:rsidRDefault="00AF7F52" w:rsidP="00AF7F52">
      <w:pPr>
        <w:pStyle w:val="Heading1"/>
        <w:numPr>
          <w:ilvl w:val="0"/>
          <w:numId w:val="0"/>
        </w:numPr>
        <w:shd w:val="clear" w:color="auto" w:fill="FFFFFF"/>
        <w:spacing w:before="120" w:after="120" w:line="240" w:lineRule="auto"/>
        <w:rPr>
          <w:rFonts w:ascii="Arial" w:eastAsia="SimSun" w:hAnsi="Arial" w:cs="Arial"/>
          <w:b w:val="0"/>
          <w:bCs w:val="0"/>
          <w:kern w:val="0"/>
          <w:sz w:val="20"/>
          <w:szCs w:val="20"/>
        </w:rPr>
      </w:pPr>
      <w:proofErr w:type="spellStart"/>
      <w:r w:rsidRPr="008D08FC">
        <w:rPr>
          <w:rFonts w:ascii="Arial" w:eastAsia="SimSun" w:hAnsi="Arial" w:cs="Arial"/>
          <w:b w:val="0"/>
          <w:bCs w:val="0"/>
          <w:kern w:val="0"/>
          <w:sz w:val="20"/>
          <w:szCs w:val="20"/>
        </w:rPr>
        <w:t>Bosher</w:t>
      </w:r>
      <w:proofErr w:type="spellEnd"/>
      <w:r w:rsidRPr="008D08FC">
        <w:rPr>
          <w:rFonts w:ascii="Arial" w:eastAsia="SimSun" w:hAnsi="Arial" w:cs="Arial"/>
          <w:b w:val="0"/>
          <w:bCs w:val="0"/>
          <w:kern w:val="0"/>
          <w:sz w:val="20"/>
          <w:szCs w:val="20"/>
        </w:rPr>
        <w:t>, L.</w:t>
      </w:r>
      <w:r w:rsidR="00ED006B" w:rsidRPr="008D08FC">
        <w:rPr>
          <w:rFonts w:ascii="Arial" w:eastAsia="SimSun" w:hAnsi="Arial" w:cs="Arial"/>
          <w:b w:val="0"/>
          <w:bCs w:val="0"/>
          <w:kern w:val="0"/>
          <w:sz w:val="20"/>
          <w:szCs w:val="20"/>
        </w:rPr>
        <w:t xml:space="preserve"> (2008), Preface. In: </w:t>
      </w:r>
      <w:proofErr w:type="spellStart"/>
      <w:r w:rsidR="00ED006B" w:rsidRPr="008D08FC">
        <w:rPr>
          <w:rFonts w:ascii="Arial" w:eastAsia="SimSun" w:hAnsi="Arial" w:cs="Arial"/>
          <w:b w:val="0"/>
          <w:bCs w:val="0"/>
          <w:kern w:val="0"/>
          <w:sz w:val="20"/>
          <w:szCs w:val="20"/>
        </w:rPr>
        <w:t>Bosher</w:t>
      </w:r>
      <w:proofErr w:type="spellEnd"/>
      <w:r w:rsidR="00ED006B" w:rsidRPr="008D08FC">
        <w:rPr>
          <w:rFonts w:ascii="Arial" w:eastAsia="SimSun" w:hAnsi="Arial" w:cs="Arial"/>
          <w:b w:val="0"/>
          <w:bCs w:val="0"/>
          <w:kern w:val="0"/>
          <w:sz w:val="20"/>
          <w:szCs w:val="20"/>
        </w:rPr>
        <w:t>, L (ed.)</w:t>
      </w:r>
      <w:r w:rsidRPr="008D08FC">
        <w:rPr>
          <w:rFonts w:ascii="Arial" w:eastAsia="SimSun" w:hAnsi="Arial" w:cs="Arial"/>
          <w:b w:val="0"/>
          <w:bCs w:val="0"/>
          <w:kern w:val="0"/>
          <w:sz w:val="20"/>
          <w:szCs w:val="20"/>
        </w:rPr>
        <w:t xml:space="preserve">, “Hazards and the built environment: Attaining Built-in Resilience”, Taylor and Francis, New York      </w:t>
      </w:r>
    </w:p>
    <w:p w14:paraId="65202FA7" w14:textId="306DB9CB" w:rsidR="00AF7F52" w:rsidRPr="008D08FC" w:rsidRDefault="00AF7F52" w:rsidP="00AF7F52">
      <w:pPr>
        <w:pStyle w:val="Referencetext"/>
        <w:spacing w:before="120" w:after="120" w:line="240" w:lineRule="auto"/>
        <w:rPr>
          <w:rFonts w:ascii="Arial" w:hAnsi="Arial" w:cs="Arial"/>
          <w:sz w:val="20"/>
        </w:rPr>
      </w:pPr>
      <w:proofErr w:type="spellStart"/>
      <w:r w:rsidRPr="008D08FC">
        <w:rPr>
          <w:rFonts w:ascii="Arial" w:hAnsi="Arial" w:cs="Arial"/>
          <w:sz w:val="20"/>
        </w:rPr>
        <w:t>Bosher</w:t>
      </w:r>
      <w:proofErr w:type="spellEnd"/>
      <w:r w:rsidRPr="008D08FC">
        <w:rPr>
          <w:rFonts w:ascii="Arial" w:hAnsi="Arial" w:cs="Arial"/>
          <w:sz w:val="20"/>
        </w:rPr>
        <w:t xml:space="preserve">, L., Dainty, A., Carrillo, P. and Glass, J. (2007a), “Built-in resilience to disasters: a pre-emptive approach”, </w:t>
      </w:r>
      <w:r w:rsidRPr="008D08FC">
        <w:rPr>
          <w:rFonts w:ascii="Arial" w:hAnsi="Arial" w:cs="Arial"/>
          <w:i/>
          <w:sz w:val="20"/>
        </w:rPr>
        <w:t>Engineering,</w:t>
      </w:r>
      <w:r w:rsidR="00D659F1" w:rsidRPr="008D08FC">
        <w:rPr>
          <w:rFonts w:ascii="Arial" w:hAnsi="Arial" w:cs="Arial"/>
          <w:i/>
          <w:sz w:val="20"/>
        </w:rPr>
        <w:t xml:space="preserve"> </w:t>
      </w:r>
      <w:r w:rsidRPr="008D08FC">
        <w:rPr>
          <w:rFonts w:ascii="Arial" w:hAnsi="Arial" w:cs="Arial"/>
          <w:i/>
          <w:sz w:val="20"/>
        </w:rPr>
        <w:t>Construction and Architectural Management</w:t>
      </w:r>
      <w:r w:rsidRPr="008D08FC">
        <w:rPr>
          <w:rFonts w:ascii="Arial" w:hAnsi="Arial" w:cs="Arial"/>
          <w:sz w:val="20"/>
        </w:rPr>
        <w:t xml:space="preserve">, Vol.14 No. 5, pp. 434-446. </w:t>
      </w:r>
    </w:p>
    <w:p w14:paraId="1ED1087D" w14:textId="77777777" w:rsidR="00AF7F52" w:rsidRPr="008D08FC" w:rsidRDefault="00AF7F52" w:rsidP="00AF7F52">
      <w:pPr>
        <w:pStyle w:val="Referencetext"/>
        <w:spacing w:before="120" w:after="120" w:line="240" w:lineRule="auto"/>
        <w:rPr>
          <w:rFonts w:ascii="Arial" w:hAnsi="Arial" w:cs="Arial"/>
          <w:sz w:val="20"/>
        </w:rPr>
      </w:pPr>
      <w:proofErr w:type="spellStart"/>
      <w:r w:rsidRPr="008D08FC">
        <w:rPr>
          <w:rFonts w:ascii="Arial" w:hAnsi="Arial" w:cs="Arial"/>
          <w:sz w:val="20"/>
        </w:rPr>
        <w:t>Bosher</w:t>
      </w:r>
      <w:proofErr w:type="spellEnd"/>
      <w:r w:rsidRPr="008D08FC">
        <w:rPr>
          <w:rFonts w:ascii="Arial" w:hAnsi="Arial" w:cs="Arial"/>
          <w:sz w:val="20"/>
        </w:rPr>
        <w:t xml:space="preserve">, L., Dainty, A., Carrillo, P., Glass, J. and Price, A. (2007b), “Integrating disaster risk into construction: a UK perspective”, </w:t>
      </w:r>
      <w:r w:rsidRPr="008D08FC">
        <w:rPr>
          <w:rFonts w:ascii="Arial" w:hAnsi="Arial" w:cs="Arial"/>
          <w:i/>
          <w:sz w:val="20"/>
        </w:rPr>
        <w:t>Building Research and Information</w:t>
      </w:r>
      <w:r w:rsidRPr="008D08FC">
        <w:rPr>
          <w:rFonts w:ascii="Arial" w:hAnsi="Arial" w:cs="Arial"/>
          <w:sz w:val="20"/>
        </w:rPr>
        <w:t>, Vol. 35 No. 2, pp. 163–177.</w:t>
      </w:r>
    </w:p>
    <w:p w14:paraId="543F6FB0" w14:textId="55D92DB5" w:rsidR="00AF7F52" w:rsidRPr="008D08FC" w:rsidRDefault="00AF7F52" w:rsidP="00AF7F52">
      <w:pPr>
        <w:pStyle w:val="PAQSReferencetext"/>
        <w:spacing w:before="120"/>
        <w:rPr>
          <w:rFonts w:ascii="Arial" w:hAnsi="Arial" w:cs="Arial"/>
        </w:rPr>
      </w:pPr>
      <w:r w:rsidRPr="008D08FC">
        <w:rPr>
          <w:rFonts w:ascii="Arial" w:hAnsi="Arial" w:cs="Arial"/>
        </w:rPr>
        <w:t xml:space="preserve">CITB - Construction Skills (2009), CITB - Construction Skills: Annual Report and Accounts 2008 [Online], Construction Industry Training Board, Available </w:t>
      </w:r>
      <w:r w:rsidR="006E3BB0" w:rsidRPr="008D08FC">
        <w:rPr>
          <w:rFonts w:ascii="Arial" w:hAnsi="Arial" w:cs="Arial"/>
        </w:rPr>
        <w:t>at</w:t>
      </w:r>
      <w:r w:rsidRPr="008D08FC">
        <w:rPr>
          <w:rFonts w:ascii="Arial" w:hAnsi="Arial" w:cs="Arial"/>
        </w:rPr>
        <w:t xml:space="preserve"> http://www.official- documents.gov.uk/document/hc0809/hc03/0326/0326.pdf. [Accessed May 2009].</w:t>
      </w:r>
    </w:p>
    <w:p w14:paraId="20AC8955" w14:textId="16DD086A" w:rsidR="00AF7F52" w:rsidRPr="008D08FC" w:rsidRDefault="00AF7F52" w:rsidP="00AF7F52">
      <w:pPr>
        <w:pStyle w:val="PAQSReferencetext"/>
        <w:spacing w:before="120"/>
        <w:rPr>
          <w:rFonts w:ascii="Arial" w:hAnsi="Arial" w:cs="Arial"/>
        </w:rPr>
      </w:pPr>
      <w:proofErr w:type="gramStart"/>
      <w:r w:rsidRPr="008D08FC">
        <w:rPr>
          <w:rFonts w:ascii="Arial" w:hAnsi="Arial" w:cs="Arial"/>
        </w:rPr>
        <w:t>Commission of the European Communities, (2000), “A memorandum on lifelong learning” [Online].</w:t>
      </w:r>
      <w:proofErr w:type="gramEnd"/>
      <w:r w:rsidRPr="008D08FC">
        <w:rPr>
          <w:rFonts w:ascii="Arial" w:hAnsi="Arial" w:cs="Arial"/>
        </w:rPr>
        <w:t xml:space="preserve"> </w:t>
      </w:r>
      <w:proofErr w:type="gramStart"/>
      <w:r w:rsidRPr="008D08FC">
        <w:rPr>
          <w:rFonts w:ascii="Arial" w:hAnsi="Arial" w:cs="Arial"/>
        </w:rPr>
        <w:t>available</w:t>
      </w:r>
      <w:proofErr w:type="gramEnd"/>
      <w:r w:rsidRPr="008D08FC">
        <w:rPr>
          <w:rFonts w:ascii="Arial" w:hAnsi="Arial" w:cs="Arial"/>
        </w:rPr>
        <w:t xml:space="preserve"> at </w:t>
      </w:r>
      <w:r w:rsidRPr="008D08FC">
        <w:rPr>
          <w:rFonts w:ascii="Arial" w:hAnsi="Arial" w:cs="Arial"/>
          <w:u w:val="single"/>
        </w:rPr>
        <w:t>http://www.bologna-berlin2003.de/pdf/MemorandumEng.pdf</w:t>
      </w:r>
      <w:r w:rsidRPr="008D08FC">
        <w:rPr>
          <w:rFonts w:ascii="Arial" w:hAnsi="Arial" w:cs="Arial"/>
        </w:rPr>
        <w:t xml:space="preserve"> </w:t>
      </w:r>
      <w:r w:rsidR="006E3BB0" w:rsidRPr="008D08FC">
        <w:rPr>
          <w:rFonts w:ascii="Arial" w:hAnsi="Arial" w:cs="Arial"/>
        </w:rPr>
        <w:t>(</w:t>
      </w:r>
      <w:r w:rsidRPr="008D08FC">
        <w:rPr>
          <w:rFonts w:ascii="Arial" w:hAnsi="Arial" w:cs="Arial"/>
        </w:rPr>
        <w:t>accessed 25 December 2010</w:t>
      </w:r>
      <w:r w:rsidR="006E3BB0" w:rsidRPr="008D08FC">
        <w:rPr>
          <w:rFonts w:ascii="Arial" w:hAnsi="Arial" w:cs="Arial"/>
        </w:rPr>
        <w:t>)</w:t>
      </w:r>
      <w:r w:rsidRPr="008D08FC">
        <w:rPr>
          <w:rFonts w:ascii="Arial" w:hAnsi="Arial" w:cs="Arial"/>
        </w:rPr>
        <w:t>.</w:t>
      </w:r>
    </w:p>
    <w:p w14:paraId="161D45EB" w14:textId="2CC8A4B2" w:rsidR="00AF7F52" w:rsidRPr="008D08FC" w:rsidRDefault="00AF7F52" w:rsidP="00AF7F52">
      <w:pPr>
        <w:pStyle w:val="PaperReferencetext"/>
        <w:spacing w:before="120"/>
        <w:rPr>
          <w:rFonts w:ascii="Arial" w:hAnsi="Arial" w:cs="Arial"/>
          <w:sz w:val="20"/>
          <w:szCs w:val="20"/>
        </w:rPr>
      </w:pPr>
      <w:r w:rsidRPr="008D08FC">
        <w:rPr>
          <w:rFonts w:ascii="Arial" w:hAnsi="Arial" w:cs="Arial"/>
          <w:sz w:val="20"/>
          <w:szCs w:val="20"/>
        </w:rPr>
        <w:t xml:space="preserve">Construction Skills (2007), “Construction Skills Network: 2007–2011” [Online], available at </w:t>
      </w:r>
      <w:hyperlink r:id="rId9" w:history="1">
        <w:r w:rsidRPr="008D08FC">
          <w:rPr>
            <w:rFonts w:ascii="Arial" w:hAnsi="Arial" w:cs="Arial"/>
            <w:sz w:val="20"/>
            <w:szCs w:val="20"/>
            <w:u w:val="single"/>
          </w:rPr>
          <w:t>www.constructionskills.net/csn</w:t>
        </w:r>
      </w:hyperlink>
      <w:r w:rsidRPr="008D08FC">
        <w:rPr>
          <w:rFonts w:ascii="Arial" w:hAnsi="Arial" w:cs="Arial"/>
          <w:sz w:val="20"/>
          <w:szCs w:val="20"/>
        </w:rPr>
        <w:t xml:space="preserve"> </w:t>
      </w:r>
      <w:r w:rsidR="006E3BB0" w:rsidRPr="008D08FC">
        <w:rPr>
          <w:rFonts w:ascii="Arial" w:hAnsi="Arial" w:cs="Arial"/>
          <w:sz w:val="20"/>
          <w:szCs w:val="20"/>
        </w:rPr>
        <w:t>(accessed March 2007)</w:t>
      </w:r>
      <w:r w:rsidRPr="008D08FC">
        <w:rPr>
          <w:rFonts w:ascii="Arial" w:hAnsi="Arial" w:cs="Arial"/>
          <w:sz w:val="20"/>
          <w:szCs w:val="20"/>
        </w:rPr>
        <w:t>.</w:t>
      </w:r>
    </w:p>
    <w:p w14:paraId="7C0FF925" w14:textId="679608FC" w:rsidR="00AF7F52" w:rsidRPr="008D08FC" w:rsidRDefault="00AF7F52" w:rsidP="00AF7F52">
      <w:pPr>
        <w:pStyle w:val="PaperReferencetext"/>
        <w:spacing w:before="120"/>
        <w:rPr>
          <w:rFonts w:ascii="Arial" w:hAnsi="Arial" w:cs="Arial"/>
          <w:sz w:val="20"/>
          <w:szCs w:val="20"/>
        </w:rPr>
      </w:pPr>
      <w:r w:rsidRPr="008D08FC">
        <w:rPr>
          <w:rFonts w:ascii="Arial" w:hAnsi="Arial" w:cs="Arial"/>
          <w:sz w:val="20"/>
          <w:szCs w:val="20"/>
        </w:rPr>
        <w:t xml:space="preserve">Egan, J. (1998), “Rethinking Construction” [Online], Construction Task Force, available at </w:t>
      </w:r>
      <w:hyperlink r:id="rId10" w:history="1">
        <w:r w:rsidRPr="008D08FC">
          <w:rPr>
            <w:rFonts w:ascii="Arial" w:hAnsi="Arial" w:cs="Arial"/>
            <w:sz w:val="20"/>
            <w:szCs w:val="20"/>
            <w:u w:val="single"/>
          </w:rPr>
          <w:t>http://www.mosaicprojects.com.au/PDF/rethinking_construction.pdf</w:t>
        </w:r>
      </w:hyperlink>
      <w:r w:rsidRPr="008D08FC">
        <w:rPr>
          <w:rFonts w:ascii="Arial" w:hAnsi="Arial" w:cs="Arial"/>
          <w:sz w:val="20"/>
          <w:szCs w:val="20"/>
        </w:rPr>
        <w:t xml:space="preserve"> </w:t>
      </w:r>
      <w:r w:rsidR="006E3BB0" w:rsidRPr="008D08FC">
        <w:rPr>
          <w:rFonts w:ascii="Arial" w:hAnsi="Arial" w:cs="Arial"/>
          <w:sz w:val="20"/>
          <w:szCs w:val="20"/>
        </w:rPr>
        <w:t>(</w:t>
      </w:r>
      <w:r w:rsidRPr="008D08FC">
        <w:rPr>
          <w:rFonts w:ascii="Arial" w:hAnsi="Arial" w:cs="Arial"/>
          <w:sz w:val="20"/>
          <w:szCs w:val="20"/>
        </w:rPr>
        <w:t>accessed January 2014</w:t>
      </w:r>
      <w:r w:rsidR="006E3BB0" w:rsidRPr="008D08FC">
        <w:rPr>
          <w:rFonts w:ascii="Arial" w:hAnsi="Arial" w:cs="Arial"/>
          <w:sz w:val="20"/>
          <w:szCs w:val="20"/>
        </w:rPr>
        <w:t>)</w:t>
      </w:r>
      <w:r w:rsidRPr="008D08FC">
        <w:rPr>
          <w:rFonts w:ascii="Arial" w:hAnsi="Arial" w:cs="Arial"/>
          <w:sz w:val="20"/>
          <w:szCs w:val="20"/>
        </w:rPr>
        <w:t>.</w:t>
      </w:r>
    </w:p>
    <w:p w14:paraId="0BD60A2A" w14:textId="5481A3C4" w:rsidR="00AF7F52" w:rsidRPr="008D08FC" w:rsidRDefault="00AF7F52" w:rsidP="00AF7F52">
      <w:pPr>
        <w:widowControl w:val="0"/>
        <w:autoSpaceDE w:val="0"/>
        <w:autoSpaceDN w:val="0"/>
        <w:adjustRightInd w:val="0"/>
        <w:spacing w:before="120" w:after="120" w:line="240" w:lineRule="auto"/>
        <w:rPr>
          <w:rFonts w:ascii="Arial" w:eastAsia="Calibri" w:hAnsi="Arial" w:cs="Arial"/>
          <w:sz w:val="20"/>
          <w:szCs w:val="20"/>
          <w:lang w:val="en-US" w:eastAsia="en-GB"/>
        </w:rPr>
      </w:pPr>
      <w:proofErr w:type="spellStart"/>
      <w:r w:rsidRPr="008D08FC">
        <w:rPr>
          <w:rFonts w:ascii="Arial" w:eastAsia="Calibri" w:hAnsi="Arial" w:cs="Arial"/>
          <w:sz w:val="20"/>
          <w:szCs w:val="20"/>
          <w:lang w:val="en-US" w:eastAsia="en-GB"/>
        </w:rPr>
        <w:t>Hozjan</w:t>
      </w:r>
      <w:proofErr w:type="spellEnd"/>
      <w:r w:rsidRPr="008D08FC">
        <w:rPr>
          <w:rFonts w:ascii="Arial" w:eastAsia="Calibri" w:hAnsi="Arial" w:cs="Arial"/>
          <w:sz w:val="20"/>
          <w:szCs w:val="20"/>
          <w:lang w:val="en-US" w:eastAsia="en-GB"/>
        </w:rPr>
        <w:t xml:space="preserve">, D. (no date), Recognition of knowledge and skills and </w:t>
      </w:r>
      <w:proofErr w:type="spellStart"/>
      <w:r w:rsidRPr="008D08FC">
        <w:rPr>
          <w:rFonts w:ascii="Arial" w:eastAsia="Calibri" w:hAnsi="Arial" w:cs="Arial"/>
          <w:sz w:val="20"/>
          <w:szCs w:val="20"/>
          <w:lang w:val="en-US" w:eastAsia="en-GB"/>
        </w:rPr>
        <w:t>labour</w:t>
      </w:r>
      <w:proofErr w:type="spellEnd"/>
      <w:r w:rsidRPr="008D08FC">
        <w:rPr>
          <w:rFonts w:ascii="Arial" w:eastAsia="Calibri" w:hAnsi="Arial" w:cs="Arial"/>
          <w:sz w:val="20"/>
          <w:szCs w:val="20"/>
          <w:lang w:val="en-US" w:eastAsia="en-GB"/>
        </w:rPr>
        <w:t xml:space="preserve"> market [Online], </w:t>
      </w:r>
      <w:r w:rsidR="009F0C50" w:rsidRPr="008D08FC">
        <w:rPr>
          <w:rFonts w:ascii="Arial" w:eastAsia="Calibri" w:hAnsi="Arial" w:cs="Arial"/>
          <w:sz w:val="20"/>
          <w:szCs w:val="20"/>
          <w:lang w:val="en-US" w:eastAsia="en-GB"/>
        </w:rPr>
        <w:t>PowerPoint</w:t>
      </w:r>
      <w:r w:rsidRPr="008D08FC">
        <w:rPr>
          <w:rFonts w:ascii="Arial" w:eastAsia="Calibri" w:hAnsi="Arial" w:cs="Arial"/>
          <w:sz w:val="20"/>
          <w:szCs w:val="20"/>
          <w:lang w:val="en-US" w:eastAsia="en-GB"/>
        </w:rPr>
        <w:t xml:space="preserve"> presentation, Available </w:t>
      </w:r>
      <w:r w:rsidR="006E3BB0" w:rsidRPr="008D08FC">
        <w:rPr>
          <w:rFonts w:ascii="Arial" w:eastAsia="Calibri" w:hAnsi="Arial" w:cs="Arial"/>
          <w:sz w:val="20"/>
          <w:szCs w:val="20"/>
          <w:lang w:val="en-US" w:eastAsia="en-GB"/>
        </w:rPr>
        <w:t>at</w:t>
      </w:r>
      <w:r w:rsidRPr="008D08FC">
        <w:rPr>
          <w:rFonts w:ascii="Arial" w:eastAsia="Calibri" w:hAnsi="Arial" w:cs="Arial"/>
          <w:sz w:val="20"/>
          <w:szCs w:val="20"/>
          <w:lang w:val="en-US" w:eastAsia="en-GB"/>
        </w:rPr>
        <w:t>: www.institute-ibis.si/E</w:t>
      </w:r>
      <w:r w:rsidR="006E3BB0" w:rsidRPr="008D08FC">
        <w:rPr>
          <w:rFonts w:ascii="Arial" w:eastAsia="Calibri" w:hAnsi="Arial" w:cs="Arial"/>
          <w:sz w:val="20"/>
          <w:szCs w:val="20"/>
          <w:lang w:val="en-US" w:eastAsia="en-GB"/>
        </w:rPr>
        <w:t>MUNI/EMUNI- LLL%20and%20DC.ppt (Accessed 7 May 2011)</w:t>
      </w:r>
    </w:p>
    <w:p w14:paraId="2D509B57" w14:textId="77777777" w:rsidR="00AF7F52" w:rsidRPr="008D08FC" w:rsidRDefault="00AF7F52" w:rsidP="00AF7F52">
      <w:pPr>
        <w:pStyle w:val="PAQSReferencetext"/>
        <w:spacing w:before="120"/>
        <w:rPr>
          <w:rFonts w:ascii="Arial" w:hAnsi="Arial" w:cs="Arial"/>
        </w:rPr>
      </w:pPr>
      <w:r w:rsidRPr="008D08FC">
        <w:rPr>
          <w:rFonts w:ascii="Arial" w:hAnsi="Arial" w:cs="Arial"/>
        </w:rPr>
        <w:t xml:space="preserve">Larsson, A. (2006), “Seminar on Governing Bodies of Higher Education Institutions: Roles and Responsibilities” [online], available at: </w:t>
      </w:r>
      <w:hyperlink r:id="rId11" w:history="1">
        <w:r w:rsidRPr="008D08FC">
          <w:rPr>
            <w:rStyle w:val="Hyperlink"/>
            <w:rFonts w:ascii="Arial" w:hAnsi="Arial" w:cs="Arial"/>
          </w:rPr>
          <w:t>http://www.oecd.org/dataoecd/55/29/37378242.pdf</w:t>
        </w:r>
      </w:hyperlink>
      <w:r w:rsidRPr="008D08FC">
        <w:rPr>
          <w:rFonts w:ascii="Arial" w:hAnsi="Arial" w:cs="Arial"/>
        </w:rPr>
        <w:t xml:space="preserve"> (accessed 12 December 2010).</w:t>
      </w:r>
    </w:p>
    <w:p w14:paraId="08642749" w14:textId="6C98F651" w:rsidR="00AF7F52" w:rsidRPr="008D08FC" w:rsidRDefault="00AF7F52" w:rsidP="00AF7F52">
      <w:pPr>
        <w:spacing w:before="120" w:after="120" w:line="240" w:lineRule="auto"/>
        <w:rPr>
          <w:rFonts w:ascii="Arial" w:hAnsi="Arial" w:cs="Arial"/>
          <w:sz w:val="20"/>
          <w:szCs w:val="20"/>
        </w:rPr>
      </w:pPr>
      <w:proofErr w:type="spellStart"/>
      <w:r w:rsidRPr="008D08FC">
        <w:rPr>
          <w:rFonts w:ascii="Arial" w:hAnsi="Arial" w:cs="Arial"/>
          <w:sz w:val="20"/>
          <w:szCs w:val="20"/>
        </w:rPr>
        <w:t>Lizarralde</w:t>
      </w:r>
      <w:proofErr w:type="spellEnd"/>
      <w:r w:rsidRPr="008D08FC">
        <w:rPr>
          <w:rFonts w:ascii="Arial" w:hAnsi="Arial" w:cs="Arial"/>
          <w:sz w:val="20"/>
          <w:szCs w:val="20"/>
        </w:rPr>
        <w:t>, G. (2000), “</w:t>
      </w:r>
      <w:r w:rsidRPr="008D08FC">
        <w:rPr>
          <w:rFonts w:ascii="Arial" w:hAnsi="Arial" w:cs="Arial"/>
          <w:iCs/>
          <w:sz w:val="20"/>
          <w:szCs w:val="20"/>
        </w:rPr>
        <w:t>Reconstruction management and post disaster low cost housing; the case for social reconstruction” [online], a</w:t>
      </w:r>
      <w:r w:rsidRPr="008D08FC">
        <w:rPr>
          <w:rFonts w:ascii="Arial" w:hAnsi="Arial" w:cs="Arial"/>
          <w:sz w:val="20"/>
          <w:szCs w:val="20"/>
        </w:rPr>
        <w:t xml:space="preserve">vailable at: </w:t>
      </w:r>
      <w:r w:rsidRPr="008D08FC">
        <w:rPr>
          <w:rFonts w:ascii="Arial" w:hAnsi="Arial" w:cs="Arial"/>
          <w:sz w:val="20"/>
          <w:szCs w:val="20"/>
          <w:u w:val="single"/>
        </w:rPr>
        <w:t>http://www.irec.net/upload/File/memoires_et_theses/252.pdf</w:t>
      </w:r>
      <w:r w:rsidRPr="008D08FC">
        <w:rPr>
          <w:rFonts w:ascii="Arial" w:hAnsi="Arial" w:cs="Arial"/>
          <w:sz w:val="20"/>
          <w:szCs w:val="20"/>
        </w:rPr>
        <w:t xml:space="preserve"> </w:t>
      </w:r>
      <w:r w:rsidR="006E3BB0" w:rsidRPr="008D08FC">
        <w:rPr>
          <w:rFonts w:ascii="Arial" w:hAnsi="Arial" w:cs="Arial"/>
          <w:sz w:val="20"/>
          <w:szCs w:val="20"/>
        </w:rPr>
        <w:t>(</w:t>
      </w:r>
      <w:r w:rsidRPr="008D08FC">
        <w:rPr>
          <w:rFonts w:ascii="Arial" w:hAnsi="Arial" w:cs="Arial"/>
          <w:sz w:val="20"/>
          <w:szCs w:val="20"/>
        </w:rPr>
        <w:t>accessed 29 February 2010</w:t>
      </w:r>
      <w:r w:rsidR="006E3BB0" w:rsidRPr="008D08FC">
        <w:rPr>
          <w:rFonts w:ascii="Arial" w:hAnsi="Arial" w:cs="Arial"/>
          <w:sz w:val="20"/>
          <w:szCs w:val="20"/>
        </w:rPr>
        <w:t>).</w:t>
      </w:r>
    </w:p>
    <w:p w14:paraId="1DD085CB" w14:textId="24B066C6" w:rsidR="00A254CC" w:rsidRPr="008D08FC" w:rsidRDefault="00A254CC" w:rsidP="00A254CC">
      <w:pPr>
        <w:pStyle w:val="PAQSReferencetext"/>
        <w:spacing w:before="120"/>
        <w:rPr>
          <w:rFonts w:ascii="Arial" w:hAnsi="Arial" w:cs="Arial"/>
        </w:rPr>
      </w:pPr>
      <w:r w:rsidRPr="008D08FC">
        <w:rPr>
          <w:rFonts w:ascii="Arial" w:hAnsi="Arial" w:cs="Arial"/>
        </w:rPr>
        <w:t xml:space="preserve">Lloyd-Jones, T. (2006), Mind the Gap! Post-disaster reconstruction and the transition from humanitarian relief: A report produced for RICS by the Max Lock Centre at the University of Westminster, RICS [online], available at: </w:t>
      </w:r>
      <w:hyperlink r:id="rId12" w:history="1">
        <w:r w:rsidRPr="008D08FC">
          <w:rPr>
            <w:rStyle w:val="Hyperlink"/>
            <w:rFonts w:ascii="Arial" w:hAnsi="Arial" w:cs="Arial"/>
          </w:rPr>
          <w:t>http://www.preventionweb.net/files/9080_MindtheGapFullreport1.pdf</w:t>
        </w:r>
      </w:hyperlink>
      <w:r w:rsidR="006E3BB0" w:rsidRPr="008D08FC">
        <w:rPr>
          <w:rFonts w:ascii="Arial" w:hAnsi="Arial" w:cs="Arial"/>
        </w:rPr>
        <w:t xml:space="preserve"> (</w:t>
      </w:r>
      <w:r w:rsidRPr="008D08FC">
        <w:rPr>
          <w:rFonts w:ascii="Arial" w:hAnsi="Arial" w:cs="Arial"/>
        </w:rPr>
        <w:t>accessed 7 January 2014</w:t>
      </w:r>
      <w:r w:rsidR="006E3BB0" w:rsidRPr="008D08FC">
        <w:rPr>
          <w:rFonts w:ascii="Arial" w:hAnsi="Arial" w:cs="Arial"/>
        </w:rPr>
        <w:t>).</w:t>
      </w:r>
    </w:p>
    <w:p w14:paraId="0543C45C" w14:textId="77777777" w:rsidR="00AF7F52" w:rsidRPr="008D08FC" w:rsidRDefault="00AF7F52" w:rsidP="00AF7F52">
      <w:pPr>
        <w:tabs>
          <w:tab w:val="num" w:pos="540"/>
        </w:tabs>
        <w:spacing w:before="120" w:after="120" w:line="240" w:lineRule="auto"/>
        <w:rPr>
          <w:rFonts w:ascii="Arial" w:hAnsi="Arial" w:cs="Arial"/>
          <w:sz w:val="20"/>
          <w:szCs w:val="20"/>
        </w:rPr>
      </w:pPr>
      <w:proofErr w:type="spellStart"/>
      <w:proofErr w:type="gramStart"/>
      <w:r w:rsidRPr="008D08FC">
        <w:rPr>
          <w:rFonts w:ascii="Arial" w:hAnsi="Arial" w:cs="Arial"/>
          <w:sz w:val="20"/>
          <w:szCs w:val="20"/>
        </w:rPr>
        <w:t>Masurier</w:t>
      </w:r>
      <w:proofErr w:type="spellEnd"/>
      <w:r w:rsidRPr="008D08FC">
        <w:rPr>
          <w:rFonts w:ascii="Arial" w:hAnsi="Arial" w:cs="Arial"/>
          <w:sz w:val="20"/>
          <w:szCs w:val="20"/>
        </w:rPr>
        <w:t xml:space="preserve">, J.L., Wilkinson, S., and </w:t>
      </w:r>
      <w:proofErr w:type="spellStart"/>
      <w:r w:rsidRPr="008D08FC">
        <w:rPr>
          <w:rFonts w:ascii="Arial" w:hAnsi="Arial" w:cs="Arial"/>
          <w:sz w:val="20"/>
          <w:szCs w:val="20"/>
        </w:rPr>
        <w:t>Shestakova</w:t>
      </w:r>
      <w:proofErr w:type="spellEnd"/>
      <w:r w:rsidRPr="008D08FC">
        <w:rPr>
          <w:rFonts w:ascii="Arial" w:hAnsi="Arial" w:cs="Arial"/>
          <w:sz w:val="20"/>
          <w:szCs w:val="20"/>
        </w:rPr>
        <w:t xml:space="preserve">, Y. (2006), “An analysis of the alliancing procurement method for reconstruction following an earthquake”, </w:t>
      </w:r>
      <w:r w:rsidRPr="008D08FC">
        <w:rPr>
          <w:rFonts w:ascii="Arial" w:hAnsi="Arial" w:cs="Arial"/>
          <w:i/>
          <w:sz w:val="20"/>
          <w:szCs w:val="20"/>
        </w:rPr>
        <w:t>Proceedings of the</w:t>
      </w:r>
      <w:r w:rsidRPr="008D08FC">
        <w:rPr>
          <w:rFonts w:ascii="Arial" w:hAnsi="Arial" w:cs="Arial"/>
          <w:sz w:val="20"/>
          <w:szCs w:val="20"/>
        </w:rPr>
        <w:t xml:space="preserve"> </w:t>
      </w:r>
      <w:r w:rsidRPr="008D08FC">
        <w:rPr>
          <w:rFonts w:ascii="Arial" w:hAnsi="Arial" w:cs="Arial"/>
          <w:i/>
          <w:sz w:val="20"/>
          <w:szCs w:val="20"/>
        </w:rPr>
        <w:t>8</w:t>
      </w:r>
      <w:r w:rsidRPr="008D08FC">
        <w:rPr>
          <w:rFonts w:ascii="Arial" w:hAnsi="Arial" w:cs="Arial"/>
          <w:i/>
          <w:sz w:val="20"/>
          <w:szCs w:val="20"/>
          <w:vertAlign w:val="superscript"/>
        </w:rPr>
        <w:t>th</w:t>
      </w:r>
      <w:r w:rsidRPr="008D08FC">
        <w:rPr>
          <w:rFonts w:ascii="Arial" w:hAnsi="Arial" w:cs="Arial"/>
          <w:i/>
          <w:sz w:val="20"/>
          <w:szCs w:val="20"/>
        </w:rPr>
        <w:t xml:space="preserve"> US national conference on earthquake engineering, </w:t>
      </w:r>
      <w:r w:rsidRPr="008D08FC">
        <w:rPr>
          <w:rFonts w:ascii="Arial" w:hAnsi="Arial" w:cs="Arial"/>
          <w:sz w:val="20"/>
          <w:szCs w:val="20"/>
        </w:rPr>
        <w:t>18-22 April, California, USA.</w:t>
      </w:r>
      <w:proofErr w:type="gramEnd"/>
      <w:r w:rsidRPr="008D08FC">
        <w:rPr>
          <w:rFonts w:ascii="Arial" w:hAnsi="Arial" w:cs="Arial"/>
          <w:sz w:val="20"/>
          <w:szCs w:val="20"/>
        </w:rPr>
        <w:t xml:space="preserve"> </w:t>
      </w:r>
    </w:p>
    <w:p w14:paraId="13D0B0AD" w14:textId="77777777" w:rsidR="00AF7F52" w:rsidRPr="008D08FC" w:rsidRDefault="00AF7F52" w:rsidP="00AF7F52">
      <w:pPr>
        <w:pStyle w:val="PAQSReferencetext"/>
        <w:spacing w:before="120"/>
        <w:rPr>
          <w:rFonts w:ascii="Arial" w:hAnsi="Arial" w:cs="Arial"/>
        </w:rPr>
      </w:pPr>
      <w:r w:rsidRPr="008D08FC">
        <w:rPr>
          <w:rFonts w:ascii="Arial" w:hAnsi="Arial" w:cs="Arial"/>
        </w:rPr>
        <w:t xml:space="preserve">Mercer, J. (2012), “Knowledge and disaster risk reduction”, In Wisner B., Gaillard J. C., and </w:t>
      </w:r>
      <w:proofErr w:type="spellStart"/>
      <w:r w:rsidRPr="008D08FC">
        <w:rPr>
          <w:rFonts w:ascii="Arial" w:hAnsi="Arial" w:cs="Arial"/>
        </w:rPr>
        <w:t>Kelman</w:t>
      </w:r>
      <w:proofErr w:type="spellEnd"/>
      <w:r w:rsidRPr="008D08FC">
        <w:rPr>
          <w:rFonts w:ascii="Arial" w:hAnsi="Arial" w:cs="Arial"/>
        </w:rPr>
        <w:t xml:space="preserve"> I. (</w:t>
      </w:r>
      <w:proofErr w:type="spellStart"/>
      <w:r w:rsidRPr="008D08FC">
        <w:rPr>
          <w:rFonts w:ascii="Arial" w:hAnsi="Arial" w:cs="Arial"/>
        </w:rPr>
        <w:t>Eds</w:t>
      </w:r>
      <w:proofErr w:type="spellEnd"/>
      <w:r w:rsidRPr="008D08FC">
        <w:rPr>
          <w:rFonts w:ascii="Arial" w:hAnsi="Arial" w:cs="Arial"/>
        </w:rPr>
        <w:t xml:space="preserve">), </w:t>
      </w:r>
      <w:r w:rsidRPr="008D08FC">
        <w:rPr>
          <w:rFonts w:ascii="Arial" w:hAnsi="Arial" w:cs="Arial"/>
          <w:i/>
        </w:rPr>
        <w:t>The Routledge Handbook of Hazards and Disaster Risk Reduction</w:t>
      </w:r>
      <w:r w:rsidRPr="008D08FC">
        <w:rPr>
          <w:rFonts w:ascii="Arial" w:hAnsi="Arial" w:cs="Arial"/>
        </w:rPr>
        <w:t xml:space="preserve">, Routledge, Oxon  </w:t>
      </w:r>
    </w:p>
    <w:p w14:paraId="4816999D" w14:textId="77777777" w:rsidR="00AF7F52" w:rsidRPr="008D08FC" w:rsidRDefault="00AF7F52" w:rsidP="00AF7F52">
      <w:pPr>
        <w:pStyle w:val="PaperReferencetext"/>
        <w:spacing w:before="120"/>
        <w:rPr>
          <w:rFonts w:ascii="Arial" w:hAnsi="Arial" w:cs="Arial"/>
          <w:sz w:val="20"/>
          <w:szCs w:val="20"/>
        </w:rPr>
      </w:pPr>
      <w:r w:rsidRPr="008D08FC">
        <w:rPr>
          <w:rFonts w:ascii="Arial" w:hAnsi="Arial" w:cs="Arial"/>
          <w:sz w:val="20"/>
          <w:szCs w:val="20"/>
        </w:rPr>
        <w:t>OECD - Organisation for Economic Co-operation and Development (2008), “OECD Employment Outlook”, OECD.</w:t>
      </w:r>
    </w:p>
    <w:p w14:paraId="261001CA" w14:textId="77777777" w:rsidR="00AF7F52" w:rsidRPr="008D08FC" w:rsidRDefault="00AF7F52" w:rsidP="00AF7F52">
      <w:pPr>
        <w:pStyle w:val="Referencetext"/>
        <w:spacing w:before="120" w:after="120" w:line="240" w:lineRule="auto"/>
        <w:rPr>
          <w:rFonts w:ascii="Arial" w:eastAsia="SimSun" w:hAnsi="Arial" w:cs="Arial"/>
          <w:sz w:val="20"/>
          <w:lang w:eastAsia="zh-CN"/>
        </w:rPr>
      </w:pPr>
      <w:r w:rsidRPr="008D08FC">
        <w:rPr>
          <w:rFonts w:ascii="Arial" w:hAnsi="Arial" w:cs="Arial"/>
          <w:sz w:val="20"/>
        </w:rPr>
        <w:t>OECD (2003), “The Role of National Qualifications Systems in Promoting Lifelong Learning: Background report for Ireland” [online], a</w:t>
      </w:r>
      <w:r w:rsidRPr="008D08FC">
        <w:rPr>
          <w:rFonts w:ascii="Arial" w:eastAsia="SimSun" w:hAnsi="Arial" w:cs="Arial"/>
          <w:sz w:val="20"/>
          <w:lang w:eastAsia="zh-CN"/>
        </w:rPr>
        <w:t xml:space="preserve">vailable at: </w:t>
      </w:r>
      <w:hyperlink r:id="rId13" w:history="1">
        <w:r w:rsidRPr="008D08FC">
          <w:rPr>
            <w:rFonts w:ascii="Arial" w:eastAsia="SimSun" w:hAnsi="Arial" w:cs="Arial"/>
            <w:sz w:val="20"/>
            <w:u w:val="single"/>
            <w:lang w:eastAsia="zh-CN"/>
          </w:rPr>
          <w:t>http://www.oecd.org/dataoecd/41/20/33978011.pdf</w:t>
        </w:r>
      </w:hyperlink>
      <w:r w:rsidRPr="008D08FC">
        <w:rPr>
          <w:rFonts w:ascii="Arial" w:eastAsia="SimSun" w:hAnsi="Arial" w:cs="Arial"/>
          <w:sz w:val="20"/>
          <w:lang w:eastAsia="zh-CN"/>
        </w:rPr>
        <w:t xml:space="preserve"> (accessed 14 April 2011).</w:t>
      </w:r>
    </w:p>
    <w:p w14:paraId="4F216F7C" w14:textId="571C3960" w:rsidR="00AF7F52" w:rsidRPr="008D08FC" w:rsidRDefault="00AF7F52" w:rsidP="00AF7F52">
      <w:pPr>
        <w:widowControl w:val="0"/>
        <w:autoSpaceDE w:val="0"/>
        <w:autoSpaceDN w:val="0"/>
        <w:adjustRightInd w:val="0"/>
        <w:spacing w:before="120" w:after="120" w:line="240" w:lineRule="auto"/>
        <w:rPr>
          <w:rFonts w:ascii="Arial" w:eastAsia="Calibri" w:hAnsi="Arial" w:cs="Arial"/>
          <w:sz w:val="20"/>
          <w:szCs w:val="20"/>
          <w:lang w:val="en-US" w:eastAsia="en-GB"/>
        </w:rPr>
      </w:pPr>
      <w:r w:rsidRPr="008D08FC">
        <w:rPr>
          <w:rFonts w:ascii="Arial" w:eastAsia="Calibri" w:hAnsi="Arial" w:cs="Arial"/>
          <w:sz w:val="20"/>
          <w:szCs w:val="20"/>
          <w:lang w:val="en-US" w:eastAsia="en-GB"/>
        </w:rPr>
        <w:t>OECD. (2004), Lifelong Learning [Online], OECD Policy Brief, available from: http://www.oecd.o</w:t>
      </w:r>
      <w:r w:rsidR="006E3BB0" w:rsidRPr="008D08FC">
        <w:rPr>
          <w:rFonts w:ascii="Arial" w:eastAsia="Calibri" w:hAnsi="Arial" w:cs="Arial"/>
          <w:sz w:val="20"/>
          <w:szCs w:val="20"/>
          <w:lang w:val="en-US" w:eastAsia="en-GB"/>
        </w:rPr>
        <w:t>rg/dataoecd/17/11/29478789.pdf (Accessed 10 April 2011).</w:t>
      </w:r>
    </w:p>
    <w:p w14:paraId="50BEBE5D" w14:textId="6D1CEBBB" w:rsidR="00AF7F52" w:rsidRPr="008D08FC" w:rsidRDefault="00AF7F52" w:rsidP="00AF7F52">
      <w:pPr>
        <w:widowControl w:val="0"/>
        <w:autoSpaceDE w:val="0"/>
        <w:autoSpaceDN w:val="0"/>
        <w:adjustRightInd w:val="0"/>
        <w:spacing w:before="120" w:after="120" w:line="240" w:lineRule="auto"/>
        <w:rPr>
          <w:rFonts w:ascii="Arial" w:eastAsia="Calibri" w:hAnsi="Arial" w:cs="Arial"/>
          <w:sz w:val="20"/>
          <w:szCs w:val="20"/>
          <w:lang w:val="en-US" w:eastAsia="en-GB"/>
        </w:rPr>
      </w:pPr>
      <w:r w:rsidRPr="008D08FC">
        <w:rPr>
          <w:rFonts w:ascii="Arial" w:eastAsia="Calibri" w:hAnsi="Arial" w:cs="Arial"/>
          <w:sz w:val="20"/>
          <w:szCs w:val="20"/>
          <w:lang w:val="en-US" w:eastAsia="en-GB"/>
        </w:rPr>
        <w:t>OECD. (2005), The Role of National Qualifications Systems in Promoting Lifelong Learning: Report from Thematic Group 1 [online], Available from: http://www.oecd.org/dataoecd/41/39/339</w:t>
      </w:r>
      <w:r w:rsidR="006E3BB0" w:rsidRPr="008D08FC">
        <w:rPr>
          <w:rFonts w:ascii="Arial" w:eastAsia="Calibri" w:hAnsi="Arial" w:cs="Arial"/>
          <w:sz w:val="20"/>
          <w:szCs w:val="20"/>
          <w:lang w:val="en-US" w:eastAsia="en-GB"/>
        </w:rPr>
        <w:t xml:space="preserve">77045.pdf </w:t>
      </w:r>
      <w:r w:rsidR="006E3BB0" w:rsidRPr="008D08FC">
        <w:rPr>
          <w:rFonts w:ascii="Arial" w:eastAsia="Calibri" w:hAnsi="Arial" w:cs="Arial"/>
          <w:sz w:val="20"/>
          <w:szCs w:val="20"/>
          <w:lang w:val="en-US" w:eastAsia="en-GB"/>
        </w:rPr>
        <w:lastRenderedPageBreak/>
        <w:t>(Accessed 10 April 2011).</w:t>
      </w:r>
    </w:p>
    <w:p w14:paraId="4099D937" w14:textId="77777777" w:rsidR="00AF7F52" w:rsidRPr="008D08FC" w:rsidRDefault="00AF7F52" w:rsidP="00AF7F52">
      <w:pPr>
        <w:spacing w:before="120" w:after="120" w:line="240" w:lineRule="auto"/>
        <w:rPr>
          <w:rFonts w:ascii="Arial" w:hAnsi="Arial" w:cs="Arial"/>
          <w:sz w:val="20"/>
          <w:szCs w:val="20"/>
        </w:rPr>
      </w:pPr>
      <w:proofErr w:type="spellStart"/>
      <w:r w:rsidRPr="008D08FC">
        <w:rPr>
          <w:rFonts w:ascii="Arial" w:hAnsi="Arial" w:cs="Arial"/>
          <w:sz w:val="20"/>
          <w:szCs w:val="20"/>
        </w:rPr>
        <w:t>Pathirage</w:t>
      </w:r>
      <w:proofErr w:type="spellEnd"/>
      <w:r w:rsidRPr="008D08FC">
        <w:rPr>
          <w:rFonts w:ascii="Arial" w:hAnsi="Arial" w:cs="Arial"/>
          <w:sz w:val="20"/>
          <w:szCs w:val="20"/>
        </w:rPr>
        <w:t xml:space="preserve">, C., </w:t>
      </w:r>
      <w:proofErr w:type="spellStart"/>
      <w:r w:rsidRPr="008D08FC">
        <w:rPr>
          <w:rFonts w:ascii="Arial" w:hAnsi="Arial" w:cs="Arial"/>
          <w:sz w:val="20"/>
          <w:szCs w:val="20"/>
        </w:rPr>
        <w:t>Seneviratne</w:t>
      </w:r>
      <w:proofErr w:type="spellEnd"/>
      <w:r w:rsidRPr="008D08FC">
        <w:rPr>
          <w:rFonts w:ascii="Arial" w:hAnsi="Arial" w:cs="Arial"/>
          <w:sz w:val="20"/>
          <w:szCs w:val="20"/>
        </w:rPr>
        <w:t xml:space="preserve">, K. Amaratunga, D. and Haigh, R. (2012), “Managing Disaster Knowledge: Identification of Knowledge Factors and Challenges”, </w:t>
      </w:r>
      <w:r w:rsidRPr="008D08FC">
        <w:rPr>
          <w:rFonts w:ascii="Arial" w:hAnsi="Arial" w:cs="Arial"/>
          <w:i/>
          <w:sz w:val="20"/>
          <w:szCs w:val="20"/>
        </w:rPr>
        <w:t xml:space="preserve">International Journal of Disaster Resilience in the Built Environment, </w:t>
      </w:r>
      <w:r w:rsidRPr="008D08FC">
        <w:rPr>
          <w:rFonts w:ascii="Arial" w:hAnsi="Arial" w:cs="Arial"/>
          <w:sz w:val="20"/>
          <w:szCs w:val="20"/>
        </w:rPr>
        <w:t>Vol. 3 No. 3. pp. 237-252</w:t>
      </w:r>
    </w:p>
    <w:p w14:paraId="692EEE3E" w14:textId="06DC92EF" w:rsidR="00AF7F52" w:rsidRPr="008D08FC" w:rsidRDefault="00AF7F52" w:rsidP="00AF7F52">
      <w:pPr>
        <w:widowControl w:val="0"/>
        <w:autoSpaceDE w:val="0"/>
        <w:autoSpaceDN w:val="0"/>
        <w:adjustRightInd w:val="0"/>
        <w:spacing w:before="120" w:after="120" w:line="240" w:lineRule="auto"/>
        <w:rPr>
          <w:rFonts w:ascii="Arial" w:hAnsi="Arial" w:cs="Arial"/>
          <w:sz w:val="20"/>
          <w:szCs w:val="20"/>
        </w:rPr>
      </w:pPr>
      <w:proofErr w:type="spellStart"/>
      <w:r w:rsidRPr="008D08FC">
        <w:rPr>
          <w:rFonts w:ascii="Arial" w:hAnsi="Arial" w:cs="Arial"/>
          <w:sz w:val="20"/>
          <w:szCs w:val="20"/>
        </w:rPr>
        <w:t>Perdikou</w:t>
      </w:r>
      <w:proofErr w:type="spellEnd"/>
      <w:r w:rsidRPr="008D08FC">
        <w:rPr>
          <w:rFonts w:ascii="Arial" w:hAnsi="Arial" w:cs="Arial"/>
          <w:sz w:val="20"/>
          <w:szCs w:val="20"/>
        </w:rPr>
        <w:t xml:space="preserve">, S., Lees, A., </w:t>
      </w:r>
      <w:proofErr w:type="spellStart"/>
      <w:r w:rsidRPr="008D08FC">
        <w:rPr>
          <w:rFonts w:ascii="Arial" w:hAnsi="Arial" w:cs="Arial"/>
          <w:sz w:val="20"/>
          <w:szCs w:val="20"/>
        </w:rPr>
        <w:t>Horak</w:t>
      </w:r>
      <w:proofErr w:type="spellEnd"/>
      <w:r w:rsidRPr="008D08FC">
        <w:rPr>
          <w:rFonts w:ascii="Arial" w:hAnsi="Arial" w:cs="Arial"/>
          <w:sz w:val="20"/>
          <w:szCs w:val="20"/>
        </w:rPr>
        <w:t>, J.</w:t>
      </w:r>
      <w:proofErr w:type="gramStart"/>
      <w:r w:rsidRPr="008D08FC">
        <w:rPr>
          <w:rFonts w:ascii="Arial" w:hAnsi="Arial" w:cs="Arial"/>
          <w:sz w:val="20"/>
          <w:szCs w:val="20"/>
        </w:rPr>
        <w:t xml:space="preserve">,  </w:t>
      </w:r>
      <w:proofErr w:type="spellStart"/>
      <w:r w:rsidRPr="008D08FC">
        <w:rPr>
          <w:rFonts w:ascii="Arial" w:hAnsi="Arial" w:cs="Arial"/>
          <w:sz w:val="20"/>
          <w:szCs w:val="20"/>
        </w:rPr>
        <w:t>Halounova</w:t>
      </w:r>
      <w:proofErr w:type="spellEnd"/>
      <w:proofErr w:type="gramEnd"/>
      <w:r w:rsidRPr="008D08FC">
        <w:rPr>
          <w:rFonts w:ascii="Arial" w:hAnsi="Arial" w:cs="Arial"/>
          <w:sz w:val="20"/>
          <w:szCs w:val="20"/>
        </w:rPr>
        <w:t xml:space="preserve">, L., </w:t>
      </w:r>
      <w:proofErr w:type="spellStart"/>
      <w:r w:rsidRPr="008D08FC">
        <w:rPr>
          <w:rFonts w:ascii="Arial" w:hAnsi="Arial" w:cs="Arial"/>
          <w:sz w:val="20"/>
          <w:szCs w:val="20"/>
        </w:rPr>
        <w:t>Palliyaguru</w:t>
      </w:r>
      <w:proofErr w:type="spellEnd"/>
      <w:r w:rsidRPr="008D08FC">
        <w:rPr>
          <w:rFonts w:ascii="Arial" w:hAnsi="Arial" w:cs="Arial"/>
          <w:sz w:val="20"/>
          <w:szCs w:val="20"/>
        </w:rPr>
        <w:t xml:space="preserve">, R., </w:t>
      </w:r>
      <w:proofErr w:type="spellStart"/>
      <w:r w:rsidRPr="008D08FC">
        <w:rPr>
          <w:rFonts w:ascii="Arial" w:hAnsi="Arial" w:cs="Arial"/>
          <w:sz w:val="20"/>
          <w:szCs w:val="20"/>
        </w:rPr>
        <w:t>Ranguelov</w:t>
      </w:r>
      <w:proofErr w:type="spellEnd"/>
      <w:r w:rsidRPr="008D08FC">
        <w:rPr>
          <w:rFonts w:ascii="Arial" w:hAnsi="Arial" w:cs="Arial"/>
          <w:sz w:val="20"/>
          <w:szCs w:val="20"/>
        </w:rPr>
        <w:t>, B. K., Lombardi, M. (2014), The current landscape of disaster resilience edu</w:t>
      </w:r>
      <w:r w:rsidR="006E3BB0" w:rsidRPr="008D08FC">
        <w:rPr>
          <w:rFonts w:ascii="Arial" w:hAnsi="Arial" w:cs="Arial"/>
          <w:sz w:val="20"/>
          <w:szCs w:val="20"/>
        </w:rPr>
        <w:t xml:space="preserve">cation in Europe, Working paper (WP5), Frederick University, Cyprus, 24 February. </w:t>
      </w:r>
    </w:p>
    <w:p w14:paraId="4876A381" w14:textId="1CA3076C" w:rsidR="00AF7F52" w:rsidRPr="008D08FC" w:rsidRDefault="00AF7F52" w:rsidP="00AF7F52">
      <w:pPr>
        <w:pStyle w:val="PaperReferencetext"/>
        <w:spacing w:before="120"/>
        <w:rPr>
          <w:rFonts w:ascii="Arial" w:hAnsi="Arial" w:cs="Arial"/>
          <w:sz w:val="20"/>
          <w:szCs w:val="20"/>
        </w:rPr>
      </w:pPr>
      <w:r w:rsidRPr="008D08FC">
        <w:rPr>
          <w:rFonts w:ascii="Arial" w:hAnsi="Arial" w:cs="Arial"/>
          <w:sz w:val="20"/>
          <w:szCs w:val="20"/>
        </w:rPr>
        <w:t xml:space="preserve">Robinson, J. P. (2000), “What Are Employability Skills?” </w:t>
      </w:r>
      <w:proofErr w:type="gramStart"/>
      <w:r w:rsidRPr="008D08FC">
        <w:rPr>
          <w:rFonts w:ascii="Arial" w:hAnsi="Arial" w:cs="Arial"/>
          <w:sz w:val="20"/>
          <w:szCs w:val="20"/>
        </w:rPr>
        <w:t xml:space="preserve">[Online], The Workplace, Volume 1, Issue 3, available at </w:t>
      </w:r>
      <w:hyperlink r:id="rId14" w:history="1">
        <w:r w:rsidRPr="008D08FC">
          <w:rPr>
            <w:rFonts w:ascii="Arial" w:hAnsi="Arial" w:cs="Arial"/>
            <w:sz w:val="20"/>
            <w:szCs w:val="20"/>
            <w:u w:val="single"/>
          </w:rPr>
          <w:t>http://www.aces.edu/crd/workforce/publications/employability-skills.PDF</w:t>
        </w:r>
      </w:hyperlink>
      <w:r w:rsidR="006E3BB0" w:rsidRPr="008D08FC">
        <w:rPr>
          <w:rFonts w:ascii="Arial" w:hAnsi="Arial" w:cs="Arial"/>
          <w:sz w:val="20"/>
          <w:szCs w:val="20"/>
        </w:rPr>
        <w:t xml:space="preserve"> (accessed 8 April 2010).</w:t>
      </w:r>
      <w:proofErr w:type="gramEnd"/>
    </w:p>
    <w:p w14:paraId="0A6B63AF" w14:textId="77777777" w:rsidR="00AF7F52" w:rsidRPr="008D08FC" w:rsidRDefault="00AF7F52" w:rsidP="00AF7F52">
      <w:pPr>
        <w:pStyle w:val="Default"/>
        <w:spacing w:before="120" w:after="120"/>
        <w:jc w:val="both"/>
        <w:rPr>
          <w:sz w:val="20"/>
          <w:szCs w:val="20"/>
        </w:rPr>
      </w:pPr>
      <w:proofErr w:type="spellStart"/>
      <w:r w:rsidRPr="008D08FC">
        <w:rPr>
          <w:sz w:val="20"/>
          <w:szCs w:val="20"/>
        </w:rPr>
        <w:t>Rotimi</w:t>
      </w:r>
      <w:proofErr w:type="spellEnd"/>
      <w:r w:rsidRPr="008D08FC">
        <w:rPr>
          <w:sz w:val="20"/>
          <w:szCs w:val="20"/>
        </w:rPr>
        <w:t>, J.O.B.</w:t>
      </w:r>
      <w:proofErr w:type="gramStart"/>
      <w:r w:rsidRPr="008D08FC">
        <w:rPr>
          <w:sz w:val="20"/>
          <w:szCs w:val="20"/>
        </w:rPr>
        <w:t xml:space="preserve">,  </w:t>
      </w:r>
      <w:proofErr w:type="spellStart"/>
      <w:r w:rsidRPr="008D08FC">
        <w:rPr>
          <w:sz w:val="20"/>
          <w:szCs w:val="20"/>
        </w:rPr>
        <w:t>Masurier</w:t>
      </w:r>
      <w:proofErr w:type="spellEnd"/>
      <w:proofErr w:type="gramEnd"/>
      <w:r w:rsidRPr="008D08FC">
        <w:rPr>
          <w:sz w:val="20"/>
          <w:szCs w:val="20"/>
        </w:rPr>
        <w:t>, J.L. and Wilkinson, S. (2006), “</w:t>
      </w:r>
      <w:r w:rsidRPr="008D08FC">
        <w:rPr>
          <w:bCs/>
          <w:sz w:val="20"/>
          <w:szCs w:val="20"/>
        </w:rPr>
        <w:t>The regulatory framework for effective post-disaster reconstruction in New Zealand”</w:t>
      </w:r>
      <w:r w:rsidRPr="008D08FC">
        <w:rPr>
          <w:sz w:val="20"/>
          <w:szCs w:val="20"/>
        </w:rPr>
        <w:t xml:space="preserve">, </w:t>
      </w:r>
      <w:r w:rsidRPr="008D08FC">
        <w:rPr>
          <w:i/>
          <w:sz w:val="20"/>
          <w:szCs w:val="20"/>
        </w:rPr>
        <w:t>Proceedings of the</w:t>
      </w:r>
      <w:r w:rsidRPr="008D08FC">
        <w:rPr>
          <w:sz w:val="20"/>
          <w:szCs w:val="20"/>
        </w:rPr>
        <w:t xml:space="preserve"> </w:t>
      </w:r>
      <w:r w:rsidRPr="008D08FC">
        <w:rPr>
          <w:i/>
          <w:sz w:val="20"/>
          <w:szCs w:val="20"/>
        </w:rPr>
        <w:t xml:space="preserve">Third International Conference on Post-Disaster Reconstruction: Meeting Stakeholder Interests. I-Rec 2006, </w:t>
      </w:r>
      <w:r w:rsidRPr="008D08FC">
        <w:rPr>
          <w:sz w:val="20"/>
          <w:szCs w:val="20"/>
        </w:rPr>
        <w:t>17-18 May, Florence, Italy</w:t>
      </w:r>
    </w:p>
    <w:p w14:paraId="54DBDF8E" w14:textId="5EC9EFA0" w:rsidR="00AF7F52" w:rsidRPr="008D08FC" w:rsidRDefault="00AF7F52" w:rsidP="00AF7F52">
      <w:pPr>
        <w:pStyle w:val="Referencetext"/>
        <w:spacing w:before="120" w:after="120" w:line="240" w:lineRule="auto"/>
        <w:rPr>
          <w:rFonts w:ascii="Arial" w:eastAsia="SimSun" w:hAnsi="Arial" w:cs="Arial"/>
          <w:sz w:val="20"/>
          <w:lang w:eastAsia="zh-CN"/>
        </w:rPr>
      </w:pPr>
      <w:proofErr w:type="gramStart"/>
      <w:r w:rsidRPr="008D08FC">
        <w:rPr>
          <w:rFonts w:ascii="Arial" w:eastAsia="SimSun" w:hAnsi="Arial" w:cs="Arial"/>
          <w:sz w:val="20"/>
          <w:lang w:eastAsia="zh-CN"/>
        </w:rPr>
        <w:t>Shaw, R. (2008) Higher education in environment and disaster management.</w:t>
      </w:r>
      <w:proofErr w:type="gramEnd"/>
      <w:r w:rsidRPr="008D08FC">
        <w:rPr>
          <w:rFonts w:ascii="Arial" w:eastAsia="SimSun" w:hAnsi="Arial" w:cs="Arial"/>
          <w:sz w:val="20"/>
          <w:lang w:eastAsia="zh-CN"/>
        </w:rPr>
        <w:t xml:space="preserve"> </w:t>
      </w:r>
      <w:proofErr w:type="gramStart"/>
      <w:r w:rsidRPr="008D08FC">
        <w:rPr>
          <w:rFonts w:ascii="Arial" w:eastAsia="SimSun" w:hAnsi="Arial" w:cs="Arial"/>
          <w:sz w:val="20"/>
          <w:lang w:eastAsia="zh-CN"/>
        </w:rPr>
        <w:t>[Online], Kyoto University.</w:t>
      </w:r>
      <w:proofErr w:type="gramEnd"/>
      <w:r w:rsidRPr="008D08FC">
        <w:rPr>
          <w:rFonts w:ascii="Arial" w:eastAsia="SimSun" w:hAnsi="Arial" w:cs="Arial"/>
          <w:sz w:val="20"/>
          <w:lang w:eastAsia="zh-CN"/>
        </w:rPr>
        <w:t xml:space="preserve"> Graduate School of Global Environmental Studies, available at: </w:t>
      </w:r>
      <w:hyperlink r:id="rId15" w:history="1">
        <w:r w:rsidRPr="008D08FC">
          <w:rPr>
            <w:rFonts w:ascii="Arial" w:eastAsia="SimSun" w:hAnsi="Arial" w:cs="Arial"/>
            <w:sz w:val="20"/>
            <w:lang w:eastAsia="zh-CN"/>
          </w:rPr>
          <w:t>http://www.auedm.net/Data/activities/1st%20Workshop/Workshop/Rajib%20Shaw%20AUEDM%20Presentation.pdf</w:t>
        </w:r>
      </w:hyperlink>
      <w:r w:rsidR="006E3BB0" w:rsidRPr="008D08FC">
        <w:rPr>
          <w:rFonts w:ascii="Arial" w:eastAsia="SimSun" w:hAnsi="Arial" w:cs="Arial"/>
          <w:sz w:val="20"/>
          <w:lang w:eastAsia="zh-CN"/>
        </w:rPr>
        <w:t xml:space="preserve"> (</w:t>
      </w:r>
      <w:r w:rsidRPr="008D08FC">
        <w:rPr>
          <w:rFonts w:ascii="Arial" w:eastAsia="SimSun" w:hAnsi="Arial" w:cs="Arial"/>
          <w:sz w:val="20"/>
          <w:lang w:eastAsia="zh-CN"/>
        </w:rPr>
        <w:t>accessed 25 February 2011</w:t>
      </w:r>
      <w:r w:rsidR="006E3BB0" w:rsidRPr="008D08FC">
        <w:rPr>
          <w:rFonts w:ascii="Arial" w:eastAsia="SimSun" w:hAnsi="Arial" w:cs="Arial"/>
          <w:sz w:val="20"/>
          <w:lang w:eastAsia="zh-CN"/>
        </w:rPr>
        <w:t>).</w:t>
      </w:r>
    </w:p>
    <w:p w14:paraId="121C2028" w14:textId="77777777" w:rsidR="00AF7F52" w:rsidRPr="008D08FC" w:rsidRDefault="00AF7F52" w:rsidP="00AF7F52">
      <w:pPr>
        <w:pStyle w:val="Referencetext"/>
        <w:spacing w:before="120" w:after="120" w:line="240" w:lineRule="auto"/>
        <w:rPr>
          <w:rFonts w:ascii="Arial" w:eastAsia="SimSun" w:hAnsi="Arial" w:cs="Arial"/>
          <w:sz w:val="20"/>
          <w:lang w:eastAsia="zh-CN"/>
        </w:rPr>
      </w:pPr>
      <w:proofErr w:type="spellStart"/>
      <w:proofErr w:type="gramStart"/>
      <w:r w:rsidRPr="008D08FC">
        <w:rPr>
          <w:rFonts w:ascii="Arial" w:eastAsia="SimSun" w:hAnsi="Arial" w:cs="Arial"/>
          <w:sz w:val="20"/>
          <w:lang w:eastAsia="zh-CN"/>
        </w:rPr>
        <w:t>Siriwardena</w:t>
      </w:r>
      <w:proofErr w:type="spellEnd"/>
      <w:r w:rsidRPr="008D08FC">
        <w:rPr>
          <w:rFonts w:ascii="Arial" w:eastAsia="SimSun" w:hAnsi="Arial" w:cs="Arial"/>
          <w:sz w:val="20"/>
          <w:lang w:eastAsia="zh-CN"/>
        </w:rPr>
        <w:t>, M., </w:t>
      </w:r>
      <w:proofErr w:type="spellStart"/>
      <w:r w:rsidRPr="008D08FC">
        <w:rPr>
          <w:rFonts w:ascii="Arial" w:eastAsia="SimSun" w:hAnsi="Arial" w:cs="Arial"/>
          <w:sz w:val="20"/>
          <w:lang w:eastAsia="zh-CN"/>
        </w:rPr>
        <w:t>Malalgoda</w:t>
      </w:r>
      <w:proofErr w:type="spellEnd"/>
      <w:r w:rsidRPr="008D08FC">
        <w:rPr>
          <w:rFonts w:ascii="Arial" w:eastAsia="SimSun" w:hAnsi="Arial" w:cs="Arial"/>
          <w:sz w:val="20"/>
          <w:lang w:eastAsia="zh-CN"/>
        </w:rPr>
        <w:t xml:space="preserve">, C., </w:t>
      </w:r>
      <w:proofErr w:type="spellStart"/>
      <w:r w:rsidRPr="008D08FC">
        <w:rPr>
          <w:rFonts w:ascii="Arial" w:eastAsia="SimSun" w:hAnsi="Arial" w:cs="Arial"/>
          <w:sz w:val="20"/>
          <w:lang w:eastAsia="zh-CN"/>
        </w:rPr>
        <w:t>Thayaparan</w:t>
      </w:r>
      <w:proofErr w:type="spellEnd"/>
      <w:r w:rsidRPr="008D08FC">
        <w:rPr>
          <w:rFonts w:ascii="Arial" w:eastAsia="SimSun" w:hAnsi="Arial" w:cs="Arial"/>
          <w:sz w:val="20"/>
          <w:lang w:eastAsia="zh-CN"/>
        </w:rPr>
        <w:t xml:space="preserve">, M., Amaratunga, D. &amp; </w:t>
      </w:r>
      <w:proofErr w:type="spellStart"/>
      <w:r w:rsidRPr="008D08FC">
        <w:rPr>
          <w:rFonts w:ascii="Arial" w:eastAsia="SimSun" w:hAnsi="Arial" w:cs="Arial"/>
          <w:sz w:val="20"/>
          <w:lang w:eastAsia="zh-CN"/>
        </w:rPr>
        <w:t>Keraminiyage</w:t>
      </w:r>
      <w:proofErr w:type="spellEnd"/>
      <w:r w:rsidRPr="008D08FC">
        <w:rPr>
          <w:rFonts w:ascii="Arial" w:eastAsia="SimSun" w:hAnsi="Arial" w:cs="Arial"/>
          <w:sz w:val="20"/>
          <w:lang w:eastAsia="zh-CN"/>
        </w:rPr>
        <w:t>, K.</w:t>
      </w:r>
      <w:proofErr w:type="gramEnd"/>
      <w:r w:rsidRPr="008D08FC">
        <w:rPr>
          <w:rFonts w:ascii="Arial" w:eastAsia="SimSun" w:hAnsi="Arial" w:cs="Arial"/>
          <w:sz w:val="20"/>
          <w:lang w:eastAsia="zh-CN"/>
        </w:rPr>
        <w:t>  (2013), “A disaster resilient built environment: role of lifelong learning and the implications for higher education”, </w:t>
      </w:r>
      <w:r w:rsidRPr="008D08FC">
        <w:rPr>
          <w:rFonts w:ascii="Arial" w:eastAsia="SimSun" w:hAnsi="Arial" w:cs="Arial"/>
          <w:i/>
          <w:sz w:val="20"/>
          <w:lang w:eastAsia="zh-CN"/>
        </w:rPr>
        <w:t>International Journal of Strategic Property Management</w:t>
      </w:r>
      <w:r w:rsidRPr="008D08FC">
        <w:rPr>
          <w:rFonts w:ascii="Arial" w:eastAsia="SimSun" w:hAnsi="Arial" w:cs="Arial"/>
          <w:sz w:val="20"/>
          <w:lang w:eastAsia="zh-CN"/>
        </w:rPr>
        <w:t xml:space="preserve">, Vol. 17, No.2. pp. 174-187. </w:t>
      </w:r>
    </w:p>
    <w:p w14:paraId="5C0A62A4" w14:textId="77777777" w:rsidR="00AF7F52" w:rsidRPr="008D08FC" w:rsidRDefault="00AF7F52" w:rsidP="00AF7F52">
      <w:pPr>
        <w:pStyle w:val="Referencetext"/>
        <w:spacing w:before="120" w:after="120" w:line="240" w:lineRule="auto"/>
        <w:rPr>
          <w:rFonts w:ascii="Arial" w:eastAsia="SimSun" w:hAnsi="Arial" w:cs="Arial"/>
          <w:sz w:val="20"/>
          <w:lang w:eastAsia="zh-CN"/>
        </w:rPr>
      </w:pPr>
      <w:proofErr w:type="spellStart"/>
      <w:r w:rsidRPr="008D08FC">
        <w:rPr>
          <w:rFonts w:ascii="Arial" w:eastAsia="SimSun" w:hAnsi="Arial" w:cs="Arial"/>
          <w:sz w:val="20"/>
          <w:lang w:eastAsia="zh-CN"/>
        </w:rPr>
        <w:t>Thayaparan</w:t>
      </w:r>
      <w:proofErr w:type="spellEnd"/>
      <w:r w:rsidRPr="008D08FC">
        <w:rPr>
          <w:rFonts w:ascii="Arial" w:eastAsia="SimSun" w:hAnsi="Arial" w:cs="Arial"/>
          <w:sz w:val="20"/>
          <w:lang w:eastAsia="zh-CN"/>
        </w:rPr>
        <w:t xml:space="preserve">, M., </w:t>
      </w:r>
      <w:proofErr w:type="spellStart"/>
      <w:r w:rsidRPr="008D08FC">
        <w:rPr>
          <w:rFonts w:ascii="Arial" w:eastAsia="SimSun" w:hAnsi="Arial" w:cs="Arial"/>
          <w:sz w:val="20"/>
          <w:lang w:eastAsia="zh-CN"/>
        </w:rPr>
        <w:t>Siriwardena</w:t>
      </w:r>
      <w:proofErr w:type="spellEnd"/>
      <w:r w:rsidRPr="008D08FC">
        <w:rPr>
          <w:rFonts w:ascii="Arial" w:eastAsia="SimSun" w:hAnsi="Arial" w:cs="Arial"/>
          <w:sz w:val="20"/>
          <w:lang w:eastAsia="zh-CN"/>
        </w:rPr>
        <w:t xml:space="preserve">, M., </w:t>
      </w:r>
      <w:proofErr w:type="spellStart"/>
      <w:r w:rsidRPr="008D08FC">
        <w:rPr>
          <w:rFonts w:ascii="Arial" w:eastAsia="SimSun" w:hAnsi="Arial" w:cs="Arial"/>
          <w:sz w:val="20"/>
          <w:lang w:eastAsia="zh-CN"/>
        </w:rPr>
        <w:t>Malalgoda</w:t>
      </w:r>
      <w:proofErr w:type="spellEnd"/>
      <w:r w:rsidRPr="008D08FC">
        <w:rPr>
          <w:rFonts w:ascii="Arial" w:eastAsia="SimSun" w:hAnsi="Arial" w:cs="Arial"/>
          <w:sz w:val="20"/>
          <w:lang w:eastAsia="zh-CN"/>
        </w:rPr>
        <w:t xml:space="preserve">, C., Amaratunga, D., </w:t>
      </w:r>
      <w:proofErr w:type="spellStart"/>
      <w:r w:rsidRPr="008D08FC">
        <w:rPr>
          <w:rFonts w:ascii="Arial" w:eastAsia="SimSun" w:hAnsi="Arial" w:cs="Arial"/>
          <w:sz w:val="20"/>
          <w:lang w:eastAsia="zh-CN"/>
        </w:rPr>
        <w:t>Kaklauskas</w:t>
      </w:r>
      <w:proofErr w:type="spellEnd"/>
      <w:r w:rsidRPr="008D08FC">
        <w:rPr>
          <w:rFonts w:ascii="Arial" w:eastAsia="SimSun" w:hAnsi="Arial" w:cs="Arial"/>
          <w:sz w:val="20"/>
          <w:lang w:eastAsia="zh-CN"/>
        </w:rPr>
        <w:t xml:space="preserve">, A. and </w:t>
      </w:r>
      <w:proofErr w:type="spellStart"/>
      <w:r w:rsidRPr="008D08FC">
        <w:rPr>
          <w:rFonts w:ascii="Arial" w:eastAsia="SimSun" w:hAnsi="Arial" w:cs="Arial"/>
          <w:sz w:val="20"/>
          <w:lang w:eastAsia="zh-CN"/>
        </w:rPr>
        <w:t>Lill</w:t>
      </w:r>
      <w:proofErr w:type="spellEnd"/>
      <w:r w:rsidRPr="008D08FC">
        <w:rPr>
          <w:rFonts w:ascii="Arial" w:eastAsia="SimSun" w:hAnsi="Arial" w:cs="Arial"/>
          <w:sz w:val="20"/>
          <w:lang w:eastAsia="zh-CN"/>
        </w:rPr>
        <w:t xml:space="preserve">, I. (2010), “Reforming HEI to improve skills and knowledge on disaster resilience among construction professionals”, </w:t>
      </w:r>
      <w:r w:rsidRPr="008D08FC">
        <w:rPr>
          <w:rFonts w:ascii="Arial" w:eastAsia="SimSun" w:hAnsi="Arial" w:cs="Arial"/>
          <w:i/>
          <w:sz w:val="20"/>
          <w:lang w:eastAsia="zh-CN"/>
        </w:rPr>
        <w:t>The Proceedings of the Construction, Building and Real Estate Research Conference of the Royal Institution of Chartered Surveyors (COBRA)</w:t>
      </w:r>
      <w:r w:rsidRPr="008D08FC">
        <w:rPr>
          <w:rFonts w:ascii="Arial" w:eastAsia="SimSun" w:hAnsi="Arial" w:cs="Arial"/>
          <w:sz w:val="20"/>
          <w:lang w:eastAsia="zh-CN"/>
        </w:rPr>
        <w:t xml:space="preserve">, 2-3 September 2010, Dauphine </w:t>
      </w:r>
      <w:proofErr w:type="spellStart"/>
      <w:r w:rsidRPr="008D08FC">
        <w:rPr>
          <w:rFonts w:ascii="Arial" w:eastAsia="SimSun" w:hAnsi="Arial" w:cs="Arial"/>
          <w:sz w:val="20"/>
          <w:lang w:eastAsia="zh-CN"/>
        </w:rPr>
        <w:t>Université</w:t>
      </w:r>
      <w:proofErr w:type="spellEnd"/>
      <w:r w:rsidRPr="008D08FC">
        <w:rPr>
          <w:rFonts w:ascii="Arial" w:eastAsia="SimSun" w:hAnsi="Arial" w:cs="Arial"/>
          <w:sz w:val="20"/>
          <w:lang w:eastAsia="zh-CN"/>
        </w:rPr>
        <w:t>, Paris.</w:t>
      </w:r>
    </w:p>
    <w:p w14:paraId="15770BB1" w14:textId="7DA290FA" w:rsidR="00AF7F52" w:rsidRPr="008D08FC" w:rsidRDefault="00AF7F52" w:rsidP="00AF7F52">
      <w:pPr>
        <w:pStyle w:val="PaperReferencetext"/>
        <w:spacing w:before="120"/>
        <w:rPr>
          <w:rFonts w:ascii="Arial" w:hAnsi="Arial" w:cs="Arial"/>
          <w:sz w:val="20"/>
          <w:szCs w:val="20"/>
        </w:rPr>
      </w:pPr>
      <w:r w:rsidRPr="008D08FC">
        <w:rPr>
          <w:rFonts w:ascii="Arial" w:hAnsi="Arial" w:cs="Arial"/>
          <w:sz w:val="20"/>
          <w:szCs w:val="20"/>
        </w:rPr>
        <w:t xml:space="preserve">UKCES - UK Commission for Employment and Skills (2008), Employability Skills Project [Online], Available from: </w:t>
      </w:r>
      <w:hyperlink r:id="rId16" w:history="1">
        <w:r w:rsidRPr="008D08FC">
          <w:rPr>
            <w:rFonts w:ascii="Arial" w:hAnsi="Arial" w:cs="Arial"/>
            <w:sz w:val="20"/>
            <w:szCs w:val="20"/>
            <w:u w:val="single"/>
          </w:rPr>
          <w:t>http://www.ukces.org.uk/upload/pdf/employability-skills-project-0608.pdf</w:t>
        </w:r>
      </w:hyperlink>
      <w:r w:rsidR="006E3BB0" w:rsidRPr="008D08FC">
        <w:rPr>
          <w:rFonts w:ascii="Arial" w:hAnsi="Arial" w:cs="Arial"/>
          <w:sz w:val="20"/>
          <w:szCs w:val="20"/>
        </w:rPr>
        <w:t xml:space="preserve"> (accessed March 2010)</w:t>
      </w:r>
      <w:r w:rsidRPr="008D08FC">
        <w:rPr>
          <w:rFonts w:ascii="Arial" w:hAnsi="Arial" w:cs="Arial"/>
          <w:sz w:val="20"/>
          <w:szCs w:val="20"/>
        </w:rPr>
        <w:t>.</w:t>
      </w:r>
    </w:p>
    <w:p w14:paraId="4919A5C1" w14:textId="63B9B540" w:rsidR="00C76FF2" w:rsidRDefault="00AF7F52" w:rsidP="009B505B">
      <w:pPr>
        <w:pStyle w:val="PaperReferencetext"/>
        <w:spacing w:before="120"/>
        <w:rPr>
          <w:rFonts w:ascii="Arial" w:hAnsi="Arial" w:cs="Arial"/>
          <w:sz w:val="20"/>
        </w:rPr>
      </w:pPr>
      <w:r w:rsidRPr="008D08FC">
        <w:rPr>
          <w:rFonts w:ascii="Arial" w:hAnsi="Arial" w:cs="Arial"/>
          <w:sz w:val="20"/>
        </w:rPr>
        <w:t xml:space="preserve">UNISDR (2009), “UNISDR Terminology on Disaster Risk Reduction (2009)”, available at: </w:t>
      </w:r>
      <w:hyperlink r:id="rId17" w:history="1">
        <w:r w:rsidRPr="008D08FC">
          <w:rPr>
            <w:rFonts w:ascii="Arial" w:hAnsi="Arial" w:cs="Arial"/>
            <w:sz w:val="20"/>
            <w:u w:val="single"/>
          </w:rPr>
          <w:t>http://www.unisdr.org/eng/terminology/UNISDR-terminology-2009-eng.pdf</w:t>
        </w:r>
      </w:hyperlink>
      <w:r w:rsidRPr="008D08FC">
        <w:rPr>
          <w:rFonts w:ascii="Arial" w:hAnsi="Arial" w:cs="Arial"/>
          <w:sz w:val="20"/>
        </w:rPr>
        <w:t xml:space="preserve"> </w:t>
      </w:r>
      <w:r w:rsidR="006E3BB0" w:rsidRPr="008D08FC">
        <w:rPr>
          <w:rFonts w:ascii="Arial" w:hAnsi="Arial" w:cs="Arial"/>
          <w:sz w:val="20"/>
        </w:rPr>
        <w:t>(</w:t>
      </w:r>
      <w:r w:rsidRPr="008D08FC">
        <w:rPr>
          <w:rFonts w:ascii="Arial" w:hAnsi="Arial" w:cs="Arial"/>
          <w:sz w:val="20"/>
        </w:rPr>
        <w:t>accessed 17 July 2013</w:t>
      </w:r>
      <w:r w:rsidR="006E3BB0" w:rsidRPr="008D08FC">
        <w:rPr>
          <w:rFonts w:ascii="Arial" w:hAnsi="Arial" w:cs="Arial"/>
          <w:sz w:val="20"/>
        </w:rPr>
        <w:t>)</w:t>
      </w:r>
      <w:r w:rsidRPr="008D08FC">
        <w:rPr>
          <w:rFonts w:ascii="Arial" w:hAnsi="Arial" w:cs="Arial"/>
          <w:sz w:val="20"/>
        </w:rPr>
        <w:t>.</w:t>
      </w:r>
    </w:p>
    <w:p w14:paraId="7D94F5E0" w14:textId="77777777" w:rsidR="001D63DA" w:rsidRDefault="001D63DA" w:rsidP="009B505B">
      <w:pPr>
        <w:pStyle w:val="PaperReferencetext"/>
        <w:spacing w:before="120"/>
        <w:rPr>
          <w:rFonts w:ascii="Arial" w:hAnsi="Arial" w:cs="Arial"/>
          <w:sz w:val="20"/>
        </w:rPr>
      </w:pPr>
    </w:p>
    <w:p w14:paraId="56A98B02" w14:textId="4146B6A6" w:rsidR="001D63DA" w:rsidRDefault="001D63DA">
      <w:pPr>
        <w:spacing w:line="240" w:lineRule="auto"/>
        <w:jc w:val="left"/>
        <w:rPr>
          <w:rFonts w:ascii="Arial" w:eastAsia="Calibri" w:hAnsi="Arial" w:cs="Arial"/>
          <w:sz w:val="20"/>
          <w:szCs w:val="22"/>
          <w:lang w:eastAsia="en-US"/>
        </w:rPr>
      </w:pPr>
      <w:r>
        <w:rPr>
          <w:rFonts w:ascii="Arial" w:hAnsi="Arial" w:cs="Arial"/>
          <w:sz w:val="20"/>
        </w:rPr>
        <w:br w:type="page"/>
      </w:r>
    </w:p>
    <w:p w14:paraId="31947301" w14:textId="77777777" w:rsidR="001D63DA" w:rsidRDefault="001D63DA" w:rsidP="001D63DA">
      <w:pPr>
        <w:rPr>
          <w:rFonts w:ascii="Arial" w:hAnsi="Arial" w:cs="Arial"/>
          <w:sz w:val="20"/>
          <w:szCs w:val="20"/>
        </w:rPr>
      </w:pPr>
      <w:r>
        <w:rPr>
          <w:rFonts w:ascii="Arial" w:hAnsi="Arial" w:cs="Arial"/>
          <w:noProof/>
          <w:sz w:val="20"/>
          <w:szCs w:val="20"/>
          <w:lang w:eastAsia="en-GB"/>
        </w:rPr>
        <w:lastRenderedPageBreak/>
        <mc:AlternateContent>
          <mc:Choice Requires="wpg">
            <w:drawing>
              <wp:anchor distT="0" distB="0" distL="114300" distR="114300" simplePos="0" relativeHeight="251659264" behindDoc="1" locked="0" layoutInCell="1" allowOverlap="1" wp14:anchorId="0CE5BE81" wp14:editId="64CA10F6">
                <wp:simplePos x="0" y="0"/>
                <wp:positionH relativeFrom="column">
                  <wp:posOffset>0</wp:posOffset>
                </wp:positionH>
                <wp:positionV relativeFrom="paragraph">
                  <wp:posOffset>228600</wp:posOffset>
                </wp:positionV>
                <wp:extent cx="5486400" cy="6048375"/>
                <wp:effectExtent l="0" t="0" r="12700" b="9525"/>
                <wp:wrapTight wrapText="bothSides">
                  <wp:wrapPolygon edited="0">
                    <wp:start x="-75" y="0"/>
                    <wp:lineTo x="-113" y="102"/>
                    <wp:lineTo x="-113" y="21804"/>
                    <wp:lineTo x="21788" y="21804"/>
                    <wp:lineTo x="21825" y="21770"/>
                    <wp:lineTo x="21825" y="102"/>
                    <wp:lineTo x="21788" y="0"/>
                    <wp:lineTo x="-75" y="0"/>
                  </wp:wrapPolygon>
                </wp:wrapTight>
                <wp:docPr id="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048375"/>
                          <a:chOff x="1080" y="3310"/>
                          <a:chExt cx="8640" cy="9525"/>
                        </a:xfrm>
                      </wpg:grpSpPr>
                      <wpg:grpSp>
                        <wpg:cNvPr id="2" name="Group 285"/>
                        <wpg:cNvGrpSpPr>
                          <a:grpSpLocks/>
                        </wpg:cNvGrpSpPr>
                        <wpg:grpSpPr bwMode="auto">
                          <a:xfrm>
                            <a:off x="4680" y="4923"/>
                            <a:ext cx="1620" cy="7381"/>
                            <a:chOff x="5040" y="4860"/>
                            <a:chExt cx="1620" cy="7381"/>
                          </a:xfrm>
                        </wpg:grpSpPr>
                        <wps:wsp>
                          <wps:cNvPr id="3" name="Straight Arrow Connector 2"/>
                          <wps:cNvCnPr>
                            <a:cxnSpLocks noChangeShapeType="1"/>
                          </wps:cNvCnPr>
                          <wps:spPr bwMode="auto">
                            <a:xfrm>
                              <a:off x="5040" y="4860"/>
                              <a:ext cx="1440" cy="18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 name="Straight Arrow Connector 5"/>
                          <wps:cNvCnPr>
                            <a:cxnSpLocks noChangeShapeType="1"/>
                          </wps:cNvCnPr>
                          <wps:spPr bwMode="auto">
                            <a:xfrm flipV="1">
                              <a:off x="5040" y="5220"/>
                              <a:ext cx="1440" cy="36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 name="Straight Arrow Connector 6"/>
                          <wps:cNvCnPr>
                            <a:cxnSpLocks noChangeShapeType="1"/>
                          </wps:cNvCnPr>
                          <wps:spPr bwMode="auto">
                            <a:xfrm flipV="1">
                              <a:off x="5040" y="5400"/>
                              <a:ext cx="1440" cy="90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 name="Straight Arrow Connector 7"/>
                          <wps:cNvCnPr>
                            <a:cxnSpLocks noChangeShapeType="1"/>
                          </wps:cNvCnPr>
                          <wps:spPr bwMode="auto">
                            <a:xfrm>
                              <a:off x="5040" y="7020"/>
                              <a:ext cx="1440" cy="252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 name="Straight Arrow Connector 8"/>
                          <wps:cNvCnPr>
                            <a:cxnSpLocks noChangeShapeType="1"/>
                          </wps:cNvCnPr>
                          <wps:spPr bwMode="auto">
                            <a:xfrm>
                              <a:off x="5040" y="7200"/>
                              <a:ext cx="1440" cy="468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 name="Straight Arrow Connector 9"/>
                          <wps:cNvCnPr>
                            <a:cxnSpLocks noChangeShapeType="1"/>
                          </wps:cNvCnPr>
                          <wps:spPr bwMode="auto">
                            <a:xfrm>
                              <a:off x="5040" y="7920"/>
                              <a:ext cx="1440" cy="162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 name="Straight Arrow Connector 10"/>
                          <wps:cNvCnPr>
                            <a:cxnSpLocks noChangeShapeType="1"/>
                          </wps:cNvCnPr>
                          <wps:spPr bwMode="auto">
                            <a:xfrm>
                              <a:off x="5040" y="7920"/>
                              <a:ext cx="1440" cy="414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 name="Straight Arrow Connector 11"/>
                          <wps:cNvCnPr>
                            <a:cxnSpLocks noChangeShapeType="1"/>
                          </wps:cNvCnPr>
                          <wps:spPr bwMode="auto">
                            <a:xfrm flipV="1">
                              <a:off x="5040" y="5400"/>
                              <a:ext cx="1440" cy="324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 name="Straight Arrow Connector 15"/>
                          <wps:cNvCnPr>
                            <a:cxnSpLocks noChangeShapeType="1"/>
                          </wps:cNvCnPr>
                          <wps:spPr bwMode="auto">
                            <a:xfrm>
                              <a:off x="5040" y="8640"/>
                              <a:ext cx="1440" cy="108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 name="Straight Arrow Connector 17"/>
                          <wps:cNvCnPr>
                            <a:cxnSpLocks noChangeShapeType="1"/>
                          </wps:cNvCnPr>
                          <wps:spPr bwMode="auto">
                            <a:xfrm>
                              <a:off x="5040" y="8640"/>
                              <a:ext cx="1440" cy="360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Straight Arrow Connector 28"/>
                          <wps:cNvCnPr>
                            <a:cxnSpLocks noChangeShapeType="1"/>
                          </wps:cNvCnPr>
                          <wps:spPr bwMode="auto">
                            <a:xfrm flipV="1">
                              <a:off x="5040" y="7200"/>
                              <a:ext cx="1440" cy="198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Straight Arrow Connector 29"/>
                          <wps:cNvCnPr>
                            <a:cxnSpLocks noChangeShapeType="1"/>
                          </wps:cNvCnPr>
                          <wps:spPr bwMode="auto">
                            <a:xfrm>
                              <a:off x="5040" y="9180"/>
                              <a:ext cx="1440" cy="54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Straight Arrow Connector 30"/>
                          <wps:cNvCnPr>
                            <a:cxnSpLocks noChangeShapeType="1"/>
                          </wps:cNvCnPr>
                          <wps:spPr bwMode="auto">
                            <a:xfrm>
                              <a:off x="5040" y="10080"/>
                              <a:ext cx="1440" cy="216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Straight Arrow Connector 31"/>
                          <wps:cNvCnPr>
                            <a:cxnSpLocks noChangeShapeType="1"/>
                          </wps:cNvCnPr>
                          <wps:spPr bwMode="auto">
                            <a:xfrm flipV="1">
                              <a:off x="5040" y="9720"/>
                              <a:ext cx="1440" cy="36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Straight Arrow Connector 32"/>
                          <wps:cNvCnPr>
                            <a:cxnSpLocks noChangeShapeType="1"/>
                          </wps:cNvCnPr>
                          <wps:spPr bwMode="auto">
                            <a:xfrm flipV="1">
                              <a:off x="5040" y="7560"/>
                              <a:ext cx="1440" cy="324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Straight Arrow Connector 33"/>
                          <wps:cNvCnPr>
                            <a:cxnSpLocks noChangeShapeType="1"/>
                          </wps:cNvCnPr>
                          <wps:spPr bwMode="auto">
                            <a:xfrm flipV="1">
                              <a:off x="5040" y="9720"/>
                              <a:ext cx="1440" cy="108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 name="Straight Arrow Connector 34"/>
                          <wps:cNvCnPr>
                            <a:cxnSpLocks noChangeShapeType="1"/>
                          </wps:cNvCnPr>
                          <wps:spPr bwMode="auto">
                            <a:xfrm flipV="1">
                              <a:off x="5040" y="5400"/>
                              <a:ext cx="1440" cy="612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 name="Straight Arrow Connector 35"/>
                          <wps:cNvCnPr>
                            <a:cxnSpLocks noChangeShapeType="1"/>
                          </wps:cNvCnPr>
                          <wps:spPr bwMode="auto">
                            <a:xfrm flipV="1">
                              <a:off x="5040" y="7740"/>
                              <a:ext cx="1620" cy="3780"/>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Straight Arrow Connector 36"/>
                          <wps:cNvCnPr>
                            <a:cxnSpLocks noChangeShapeType="1"/>
                          </wps:cNvCnPr>
                          <wps:spPr bwMode="auto">
                            <a:xfrm flipV="1">
                              <a:off x="5040" y="9900"/>
                              <a:ext cx="1440" cy="162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 name="Straight Arrow Connector 37"/>
                          <wps:cNvCnPr>
                            <a:cxnSpLocks noChangeShapeType="1"/>
                          </wps:cNvCnPr>
                          <wps:spPr bwMode="auto">
                            <a:xfrm flipV="1">
                              <a:off x="5040" y="7740"/>
                              <a:ext cx="1620" cy="450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Straight Arrow Connector 38"/>
                          <wps:cNvCnPr>
                            <a:cxnSpLocks noChangeShapeType="1"/>
                          </wps:cNvCnPr>
                          <wps:spPr bwMode="auto">
                            <a:xfrm>
                              <a:off x="5040" y="12241"/>
                              <a:ext cx="1440" cy="0"/>
                            </a:xfrm>
                            <a:prstGeom prst="straightConnector1">
                              <a:avLst/>
                            </a:prstGeom>
                            <a:noFill/>
                            <a:ln w="12700">
                              <a:solidFill>
                                <a:schemeClr val="tx1">
                                  <a:lumMod val="100000"/>
                                  <a:lumOff val="0"/>
                                </a:schemeClr>
                              </a:solidFill>
                              <a:round/>
                              <a:headEnd/>
                              <a:tailEnd type="stealth"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grpSp>
                        <wpg:cNvPr id="24" name="Group 297"/>
                        <wpg:cNvGrpSpPr>
                          <a:grpSpLocks/>
                        </wpg:cNvGrpSpPr>
                        <wpg:grpSpPr bwMode="auto">
                          <a:xfrm>
                            <a:off x="1080" y="3310"/>
                            <a:ext cx="3960" cy="9525"/>
                            <a:chOff x="1080" y="3310"/>
                            <a:chExt cx="3960" cy="9525"/>
                          </a:xfrm>
                        </wpg:grpSpPr>
                        <wps:wsp>
                          <wps:cNvPr id="25" name="AutoShape 216"/>
                          <wps:cNvSpPr>
                            <a:spLocks noChangeArrowheads="1"/>
                          </wps:cNvSpPr>
                          <wps:spPr bwMode="auto">
                            <a:xfrm>
                              <a:off x="1440" y="4703"/>
                              <a:ext cx="3240" cy="540"/>
                            </a:xfrm>
                            <a:prstGeom prst="roundRect">
                              <a:avLst>
                                <a:gd name="adj" fmla="val 31394"/>
                              </a:avLst>
                            </a:prstGeom>
                            <a:noFill/>
                            <a:ln w="9525">
                              <a:solidFill>
                                <a:schemeClr val="tx1">
                                  <a:lumMod val="100000"/>
                                  <a:lumOff val="0"/>
                                </a:scheme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4F8DE0D3" w14:textId="77777777" w:rsidR="001D63DA" w:rsidRPr="001E65C7" w:rsidRDefault="001D63DA" w:rsidP="001D63DA">
                                <w:pPr>
                                  <w:rPr>
                                    <w:color w:val="000000" w:themeColor="text1"/>
                                    <w:sz w:val="16"/>
                                    <w:szCs w:val="16"/>
                                  </w:rPr>
                                </w:pPr>
                                <w:r>
                                  <w:rPr>
                                    <w:rFonts w:ascii="Arial" w:hAnsi="Arial" w:cs="Arial"/>
                                    <w:color w:val="000000" w:themeColor="text1"/>
                                    <w:sz w:val="16"/>
                                    <w:szCs w:val="16"/>
                                  </w:rPr>
                                  <w:t xml:space="preserve">Disaster-related damage and risks assessments </w:t>
                                </w:r>
                              </w:p>
                            </w:txbxContent>
                          </wps:txbx>
                          <wps:bodyPr rot="0" vert="horz" wrap="square" lIns="72000" tIns="0" rIns="72000" bIns="0" anchor="ctr" anchorCtr="0" upright="1">
                            <a:noAutofit/>
                          </wps:bodyPr>
                        </wps:wsp>
                        <wps:wsp>
                          <wps:cNvPr id="26" name="Rounded Rectangle 12"/>
                          <wps:cNvSpPr>
                            <a:spLocks noChangeArrowheads="1"/>
                          </wps:cNvSpPr>
                          <wps:spPr bwMode="auto">
                            <a:xfrm>
                              <a:off x="1440" y="5408"/>
                              <a:ext cx="3240" cy="540"/>
                            </a:xfrm>
                            <a:prstGeom prst="roundRect">
                              <a:avLst>
                                <a:gd name="adj" fmla="val 31394"/>
                              </a:avLst>
                            </a:prstGeom>
                            <a:noFill/>
                            <a:ln w="9525">
                              <a:solidFill>
                                <a:schemeClr val="tx1">
                                  <a:lumMod val="100000"/>
                                  <a:lumOff val="0"/>
                                </a:scheme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68D66BB4" w14:textId="77777777" w:rsidR="001D63DA" w:rsidRPr="001E65C7" w:rsidRDefault="001D63DA" w:rsidP="001D63DA">
                                <w:pPr>
                                  <w:rPr>
                                    <w:rFonts w:ascii="Arial" w:hAnsi="Arial" w:cs="Arial"/>
                                    <w:color w:val="000000" w:themeColor="text1"/>
                                    <w:sz w:val="16"/>
                                    <w:szCs w:val="16"/>
                                  </w:rPr>
                                </w:pPr>
                                <w:r>
                                  <w:rPr>
                                    <w:rFonts w:ascii="Arial" w:hAnsi="Arial" w:cs="Arial"/>
                                    <w:color w:val="000000" w:themeColor="text1"/>
                                    <w:sz w:val="16"/>
                                    <w:szCs w:val="16"/>
                                  </w:rPr>
                                  <w:t xml:space="preserve">Housing needs assessment </w:t>
                                </w:r>
                              </w:p>
                              <w:p w14:paraId="04EEBA07" w14:textId="77777777" w:rsidR="001D63DA" w:rsidRPr="001E65C7" w:rsidRDefault="001D63DA" w:rsidP="001D63DA">
                                <w:pPr>
                                  <w:jc w:val="center"/>
                                  <w:rPr>
                                    <w:color w:val="000000" w:themeColor="text1"/>
                                    <w:sz w:val="16"/>
                                    <w:szCs w:val="16"/>
                                  </w:rPr>
                                </w:pPr>
                              </w:p>
                            </w:txbxContent>
                          </wps:txbx>
                          <wps:bodyPr rot="0" vert="horz" wrap="square" lIns="72000" tIns="0" rIns="72000" bIns="0" anchor="ctr" anchorCtr="0" upright="1">
                            <a:noAutofit/>
                          </wps:bodyPr>
                        </wps:wsp>
                        <wps:wsp>
                          <wps:cNvPr id="27" name="Rounded Rectangle 13"/>
                          <wps:cNvSpPr>
                            <a:spLocks noChangeArrowheads="1"/>
                          </wps:cNvSpPr>
                          <wps:spPr bwMode="auto">
                            <a:xfrm>
                              <a:off x="1440" y="6848"/>
                              <a:ext cx="3240" cy="540"/>
                            </a:xfrm>
                            <a:prstGeom prst="roundRect">
                              <a:avLst>
                                <a:gd name="adj" fmla="val 31394"/>
                              </a:avLst>
                            </a:prstGeom>
                            <a:noFill/>
                            <a:ln w="9525">
                              <a:solidFill>
                                <a:schemeClr val="tx1">
                                  <a:lumMod val="100000"/>
                                  <a:lumOff val="0"/>
                                </a:scheme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5C7410D3" w14:textId="77777777" w:rsidR="001D63DA" w:rsidRPr="001E65C7" w:rsidRDefault="001D63DA" w:rsidP="001D63DA">
                                <w:pPr>
                                  <w:rPr>
                                    <w:rFonts w:ascii="Arial" w:hAnsi="Arial" w:cs="Arial"/>
                                    <w:color w:val="000000" w:themeColor="text1"/>
                                    <w:sz w:val="16"/>
                                    <w:szCs w:val="16"/>
                                  </w:rPr>
                                </w:pPr>
                                <w:r>
                                  <w:rPr>
                                    <w:rFonts w:ascii="Arial" w:hAnsi="Arial" w:cs="Arial"/>
                                    <w:color w:val="000000" w:themeColor="text1"/>
                                    <w:sz w:val="16"/>
                                    <w:szCs w:val="16"/>
                                  </w:rPr>
                                  <w:t xml:space="preserve">Advice of land and property rights, compensation claims </w:t>
                                </w:r>
                              </w:p>
                              <w:p w14:paraId="6BB663D6" w14:textId="77777777" w:rsidR="001D63DA" w:rsidRPr="001E65C7" w:rsidRDefault="001D63DA" w:rsidP="001D63DA">
                                <w:pPr>
                                  <w:jc w:val="center"/>
                                  <w:rPr>
                                    <w:color w:val="000000" w:themeColor="text1"/>
                                    <w:sz w:val="16"/>
                                    <w:szCs w:val="16"/>
                                  </w:rPr>
                                </w:pPr>
                              </w:p>
                            </w:txbxContent>
                          </wps:txbx>
                          <wps:bodyPr rot="0" vert="horz" wrap="square" lIns="72000" tIns="0" rIns="72000" bIns="0" anchor="ctr" anchorCtr="0" upright="1">
                            <a:noAutofit/>
                          </wps:bodyPr>
                        </wps:wsp>
                        <wps:wsp>
                          <wps:cNvPr id="28" name="Rounded Rectangle 14"/>
                          <wps:cNvSpPr>
                            <a:spLocks noChangeArrowheads="1"/>
                          </wps:cNvSpPr>
                          <wps:spPr bwMode="auto">
                            <a:xfrm>
                              <a:off x="1440" y="7567"/>
                              <a:ext cx="3240" cy="540"/>
                            </a:xfrm>
                            <a:prstGeom prst="roundRect">
                              <a:avLst>
                                <a:gd name="adj" fmla="val 31394"/>
                              </a:avLst>
                            </a:prstGeom>
                            <a:noFill/>
                            <a:ln w="9525">
                              <a:solidFill>
                                <a:schemeClr val="tx1">
                                  <a:lumMod val="100000"/>
                                  <a:lumOff val="0"/>
                                </a:scheme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41DF77F9" w14:textId="77777777" w:rsidR="001D63DA" w:rsidRPr="001E65C7" w:rsidRDefault="001D63DA" w:rsidP="001D63DA">
                                <w:pPr>
                                  <w:rPr>
                                    <w:rFonts w:ascii="Arial" w:hAnsi="Arial" w:cs="Arial"/>
                                    <w:color w:val="000000" w:themeColor="text1"/>
                                    <w:sz w:val="16"/>
                                    <w:szCs w:val="16"/>
                                  </w:rPr>
                                </w:pPr>
                                <w:r>
                                  <w:rPr>
                                    <w:rFonts w:ascii="Arial" w:hAnsi="Arial" w:cs="Arial"/>
                                    <w:color w:val="000000" w:themeColor="text1"/>
                                    <w:sz w:val="16"/>
                                    <w:szCs w:val="16"/>
                                  </w:rPr>
                                  <w:t xml:space="preserve">Advice on land boundary issues, land administration, cadastral mapping </w:t>
                                </w:r>
                              </w:p>
                              <w:p w14:paraId="350A4FF1" w14:textId="77777777" w:rsidR="001D63DA" w:rsidRPr="001E65C7" w:rsidRDefault="001D63DA" w:rsidP="001D63DA">
                                <w:pPr>
                                  <w:jc w:val="center"/>
                                  <w:rPr>
                                    <w:color w:val="000000" w:themeColor="text1"/>
                                    <w:sz w:val="16"/>
                                    <w:szCs w:val="16"/>
                                  </w:rPr>
                                </w:pPr>
                              </w:p>
                            </w:txbxContent>
                          </wps:txbx>
                          <wps:bodyPr rot="0" vert="horz" wrap="square" lIns="72000" tIns="0" rIns="72000" bIns="0" anchor="ctr" anchorCtr="0" upright="1">
                            <a:noAutofit/>
                          </wps:bodyPr>
                        </wps:wsp>
                        <wps:wsp>
                          <wps:cNvPr id="29" name="Rounded Rectangle 16"/>
                          <wps:cNvSpPr>
                            <a:spLocks noChangeArrowheads="1"/>
                          </wps:cNvSpPr>
                          <wps:spPr bwMode="auto">
                            <a:xfrm>
                              <a:off x="1440" y="8288"/>
                              <a:ext cx="3240" cy="540"/>
                            </a:xfrm>
                            <a:prstGeom prst="roundRect">
                              <a:avLst>
                                <a:gd name="adj" fmla="val 31394"/>
                              </a:avLst>
                            </a:prstGeom>
                            <a:noFill/>
                            <a:ln w="9525">
                              <a:solidFill>
                                <a:schemeClr val="tx1">
                                  <a:lumMod val="100000"/>
                                  <a:lumOff val="0"/>
                                </a:scheme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73174EB4" w14:textId="77777777" w:rsidR="001D63DA" w:rsidRPr="001E65C7" w:rsidRDefault="001D63DA" w:rsidP="001D63DA">
                                <w:pPr>
                                  <w:rPr>
                                    <w:color w:val="000000" w:themeColor="text1"/>
                                    <w:sz w:val="16"/>
                                    <w:szCs w:val="16"/>
                                  </w:rPr>
                                </w:pPr>
                                <w:r>
                                  <w:rPr>
                                    <w:rFonts w:ascii="Arial" w:hAnsi="Arial" w:cs="Arial"/>
                                    <w:color w:val="000000" w:themeColor="text1"/>
                                    <w:sz w:val="16"/>
                                    <w:szCs w:val="16"/>
                                  </w:rPr>
                                  <w:t xml:space="preserve">Advice on building codes / land planning regulations </w:t>
                                </w:r>
                              </w:p>
                            </w:txbxContent>
                          </wps:txbx>
                          <wps:bodyPr rot="0" vert="horz" wrap="square" lIns="72000" tIns="0" rIns="72000" bIns="0" anchor="ctr" anchorCtr="0" upright="1">
                            <a:noAutofit/>
                          </wps:bodyPr>
                        </wps:wsp>
                        <wps:wsp>
                          <wps:cNvPr id="30" name="Rounded Rectangle 18"/>
                          <wps:cNvSpPr>
                            <a:spLocks noChangeArrowheads="1"/>
                          </wps:cNvSpPr>
                          <wps:spPr bwMode="auto">
                            <a:xfrm>
                              <a:off x="1440" y="9008"/>
                              <a:ext cx="3240" cy="540"/>
                            </a:xfrm>
                            <a:prstGeom prst="roundRect">
                              <a:avLst>
                                <a:gd name="adj" fmla="val 31394"/>
                              </a:avLst>
                            </a:prstGeom>
                            <a:noFill/>
                            <a:ln w="9525">
                              <a:solidFill>
                                <a:schemeClr val="tx1">
                                  <a:lumMod val="100000"/>
                                  <a:lumOff val="0"/>
                                </a:scheme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2B02D1A8" w14:textId="77777777" w:rsidR="001D63DA" w:rsidRPr="001E65C7" w:rsidRDefault="001D63DA" w:rsidP="001D63DA">
                                <w:pPr>
                                  <w:rPr>
                                    <w:rFonts w:ascii="Arial" w:hAnsi="Arial" w:cs="Arial"/>
                                    <w:color w:val="000000" w:themeColor="text1"/>
                                    <w:sz w:val="16"/>
                                    <w:szCs w:val="16"/>
                                  </w:rPr>
                                </w:pPr>
                                <w:r>
                                  <w:rPr>
                                    <w:rFonts w:ascii="Arial" w:hAnsi="Arial" w:cs="Arial"/>
                                    <w:color w:val="000000" w:themeColor="text1"/>
                                    <w:sz w:val="16"/>
                                    <w:szCs w:val="16"/>
                                  </w:rPr>
                                  <w:t xml:space="preserve">Source and procure construction materials, equipment and labour </w:t>
                                </w:r>
                              </w:p>
                              <w:p w14:paraId="2631EFE7" w14:textId="77777777" w:rsidR="001D63DA" w:rsidRPr="001E65C7" w:rsidRDefault="001D63DA" w:rsidP="001D63DA">
                                <w:pPr>
                                  <w:jc w:val="center"/>
                                  <w:rPr>
                                    <w:color w:val="000000" w:themeColor="text1"/>
                                    <w:sz w:val="16"/>
                                    <w:szCs w:val="16"/>
                                  </w:rPr>
                                </w:pPr>
                              </w:p>
                            </w:txbxContent>
                          </wps:txbx>
                          <wps:bodyPr rot="0" vert="horz" wrap="square" lIns="72000" tIns="0" rIns="72000" bIns="0" anchor="ctr" anchorCtr="0" upright="1">
                            <a:noAutofit/>
                          </wps:bodyPr>
                        </wps:wsp>
                        <wps:wsp>
                          <wps:cNvPr id="31" name="Rounded Rectangle 19"/>
                          <wps:cNvSpPr>
                            <a:spLocks noChangeArrowheads="1"/>
                          </wps:cNvSpPr>
                          <wps:spPr bwMode="auto">
                            <a:xfrm>
                              <a:off x="1440" y="9728"/>
                              <a:ext cx="3240" cy="720"/>
                            </a:xfrm>
                            <a:prstGeom prst="roundRect">
                              <a:avLst>
                                <a:gd name="adj" fmla="val 31394"/>
                              </a:avLst>
                            </a:prstGeom>
                            <a:noFill/>
                            <a:ln w="9525">
                              <a:solidFill>
                                <a:schemeClr val="tx1">
                                  <a:lumMod val="100000"/>
                                  <a:lumOff val="0"/>
                                </a:scheme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2DE5BDC3" w14:textId="77777777" w:rsidR="001D63DA" w:rsidRPr="001E65C7" w:rsidRDefault="001D63DA" w:rsidP="001D63DA">
                                <w:pPr>
                                  <w:rPr>
                                    <w:rFonts w:ascii="Arial" w:hAnsi="Arial" w:cs="Arial"/>
                                    <w:color w:val="000000" w:themeColor="text1"/>
                                    <w:sz w:val="16"/>
                                    <w:szCs w:val="16"/>
                                  </w:rPr>
                                </w:pPr>
                                <w:r>
                                  <w:rPr>
                                    <w:rFonts w:ascii="Arial" w:hAnsi="Arial" w:cs="Arial"/>
                                    <w:color w:val="000000" w:themeColor="text1"/>
                                    <w:sz w:val="16"/>
                                    <w:szCs w:val="16"/>
                                  </w:rPr>
                                  <w:t>Provide expertise for safe, rapid, sustainable and appropriate building construction</w:t>
                                </w:r>
                              </w:p>
                              <w:p w14:paraId="61AD9C35" w14:textId="77777777" w:rsidR="001D63DA" w:rsidRPr="001E65C7" w:rsidRDefault="001D63DA" w:rsidP="001D63DA">
                                <w:pPr>
                                  <w:jc w:val="center"/>
                                  <w:rPr>
                                    <w:color w:val="000000" w:themeColor="text1"/>
                                    <w:sz w:val="16"/>
                                    <w:szCs w:val="16"/>
                                  </w:rPr>
                                </w:pPr>
                              </w:p>
                            </w:txbxContent>
                          </wps:txbx>
                          <wps:bodyPr rot="0" vert="horz" wrap="square" lIns="72000" tIns="0" rIns="72000" bIns="0" anchor="ctr" anchorCtr="0" upright="1">
                            <a:noAutofit/>
                          </wps:bodyPr>
                        </wps:wsp>
                        <wps:wsp>
                          <wps:cNvPr id="32" name="Rounded Rectangle 20"/>
                          <wps:cNvSpPr>
                            <a:spLocks noChangeArrowheads="1"/>
                          </wps:cNvSpPr>
                          <wps:spPr bwMode="auto">
                            <a:xfrm>
                              <a:off x="1440" y="10628"/>
                              <a:ext cx="3240" cy="540"/>
                            </a:xfrm>
                            <a:prstGeom prst="roundRect">
                              <a:avLst>
                                <a:gd name="adj" fmla="val 31394"/>
                              </a:avLst>
                            </a:prstGeom>
                            <a:noFill/>
                            <a:ln w="9525">
                              <a:solidFill>
                                <a:schemeClr val="tx1">
                                  <a:lumMod val="100000"/>
                                  <a:lumOff val="0"/>
                                </a:scheme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4C18A469" w14:textId="77777777" w:rsidR="001D63DA" w:rsidRPr="001E65C7" w:rsidRDefault="001D63DA" w:rsidP="001D63DA">
                                <w:pPr>
                                  <w:rPr>
                                    <w:rFonts w:ascii="Arial" w:hAnsi="Arial" w:cs="Arial"/>
                                    <w:color w:val="000000" w:themeColor="text1"/>
                                    <w:sz w:val="16"/>
                                    <w:szCs w:val="16"/>
                                  </w:rPr>
                                </w:pPr>
                                <w:r>
                                  <w:rPr>
                                    <w:rFonts w:ascii="Arial" w:hAnsi="Arial" w:cs="Arial"/>
                                    <w:color w:val="000000" w:themeColor="text1"/>
                                    <w:sz w:val="16"/>
                                    <w:szCs w:val="16"/>
                                  </w:rPr>
                                  <w:t xml:space="preserve">Conduct training on safe/ sustainable construction methods </w:t>
                                </w:r>
                              </w:p>
                              <w:p w14:paraId="686840D6" w14:textId="77777777" w:rsidR="001D63DA" w:rsidRPr="001E65C7" w:rsidRDefault="001D63DA" w:rsidP="001D63DA">
                                <w:pPr>
                                  <w:jc w:val="center"/>
                                  <w:rPr>
                                    <w:color w:val="000000" w:themeColor="text1"/>
                                    <w:sz w:val="16"/>
                                    <w:szCs w:val="16"/>
                                  </w:rPr>
                                </w:pPr>
                              </w:p>
                            </w:txbxContent>
                          </wps:txbx>
                          <wps:bodyPr rot="0" vert="horz" wrap="square" lIns="72000" tIns="0" rIns="72000" bIns="0" anchor="ctr" anchorCtr="0" upright="1">
                            <a:noAutofit/>
                          </wps:bodyPr>
                        </wps:wsp>
                        <wps:wsp>
                          <wps:cNvPr id="33" name="Rounded Rectangle 21"/>
                          <wps:cNvSpPr>
                            <a:spLocks noChangeArrowheads="1"/>
                          </wps:cNvSpPr>
                          <wps:spPr bwMode="auto">
                            <a:xfrm>
                              <a:off x="1440" y="11348"/>
                              <a:ext cx="3240" cy="540"/>
                            </a:xfrm>
                            <a:prstGeom prst="roundRect">
                              <a:avLst>
                                <a:gd name="adj" fmla="val 31394"/>
                              </a:avLst>
                            </a:prstGeom>
                            <a:noFill/>
                            <a:ln w="9525">
                              <a:solidFill>
                                <a:schemeClr val="tx1">
                                  <a:lumMod val="100000"/>
                                  <a:lumOff val="0"/>
                                </a:scheme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5784B862" w14:textId="77777777" w:rsidR="001D63DA" w:rsidRPr="001E65C7" w:rsidRDefault="001D63DA" w:rsidP="001D63DA">
                                <w:pPr>
                                  <w:rPr>
                                    <w:rFonts w:ascii="Arial" w:hAnsi="Arial" w:cs="Arial"/>
                                    <w:color w:val="000000" w:themeColor="text1"/>
                                    <w:sz w:val="16"/>
                                    <w:szCs w:val="16"/>
                                  </w:rPr>
                                </w:pPr>
                                <w:r>
                                  <w:rPr>
                                    <w:rFonts w:ascii="Arial" w:hAnsi="Arial" w:cs="Arial"/>
                                    <w:color w:val="000000" w:themeColor="text1"/>
                                    <w:sz w:val="16"/>
                                    <w:szCs w:val="16"/>
                                  </w:rPr>
                                  <w:t>Financial planning, valuation, monitoring and management</w:t>
                                </w:r>
                              </w:p>
                              <w:p w14:paraId="19A27B5F" w14:textId="77777777" w:rsidR="001D63DA" w:rsidRPr="001E65C7" w:rsidRDefault="001D63DA" w:rsidP="001D63DA">
                                <w:pPr>
                                  <w:jc w:val="center"/>
                                  <w:rPr>
                                    <w:color w:val="000000" w:themeColor="text1"/>
                                    <w:sz w:val="16"/>
                                    <w:szCs w:val="16"/>
                                  </w:rPr>
                                </w:pPr>
                              </w:p>
                            </w:txbxContent>
                          </wps:txbx>
                          <wps:bodyPr rot="0" vert="horz" wrap="square" lIns="72000" tIns="0" rIns="72000" bIns="0" anchor="ctr" anchorCtr="0" upright="1">
                            <a:noAutofit/>
                          </wps:bodyPr>
                        </wps:wsp>
                        <wps:wsp>
                          <wps:cNvPr id="34" name="Rounded Rectangle 22"/>
                          <wps:cNvSpPr>
                            <a:spLocks noChangeArrowheads="1"/>
                          </wps:cNvSpPr>
                          <wps:spPr bwMode="auto">
                            <a:xfrm>
                              <a:off x="1440" y="12068"/>
                              <a:ext cx="3240" cy="540"/>
                            </a:xfrm>
                            <a:prstGeom prst="roundRect">
                              <a:avLst>
                                <a:gd name="adj" fmla="val 31394"/>
                              </a:avLst>
                            </a:prstGeom>
                            <a:noFill/>
                            <a:ln w="9525">
                              <a:solidFill>
                                <a:schemeClr val="tx1">
                                  <a:lumMod val="100000"/>
                                  <a:lumOff val="0"/>
                                </a:scheme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4F301210" w14:textId="77777777" w:rsidR="001D63DA" w:rsidRPr="001E65C7" w:rsidRDefault="001D63DA" w:rsidP="001D63DA">
                                <w:pPr>
                                  <w:rPr>
                                    <w:rFonts w:ascii="Arial" w:hAnsi="Arial" w:cs="Arial"/>
                                    <w:color w:val="000000" w:themeColor="text1"/>
                                    <w:sz w:val="16"/>
                                    <w:szCs w:val="16"/>
                                  </w:rPr>
                                </w:pPr>
                                <w:r>
                                  <w:rPr>
                                    <w:rFonts w:ascii="Arial" w:hAnsi="Arial" w:cs="Arial"/>
                                    <w:color w:val="000000" w:themeColor="text1"/>
                                    <w:sz w:val="16"/>
                                    <w:szCs w:val="16"/>
                                  </w:rPr>
                                  <w:t xml:space="preserve">Procurement and project management </w:t>
                                </w:r>
                              </w:p>
                              <w:p w14:paraId="0231CD67" w14:textId="77777777" w:rsidR="001D63DA" w:rsidRPr="001E65C7" w:rsidRDefault="001D63DA" w:rsidP="001D63DA">
                                <w:pPr>
                                  <w:jc w:val="center"/>
                                  <w:rPr>
                                    <w:color w:val="000000" w:themeColor="text1"/>
                                    <w:sz w:val="16"/>
                                    <w:szCs w:val="16"/>
                                  </w:rPr>
                                </w:pPr>
                              </w:p>
                            </w:txbxContent>
                          </wps:txbx>
                          <wps:bodyPr rot="0" vert="horz" wrap="square" lIns="72000" tIns="0" rIns="72000" bIns="0" anchor="ctr" anchorCtr="0" upright="1">
                            <a:noAutofit/>
                          </wps:bodyPr>
                        </wps:wsp>
                        <wps:wsp>
                          <wps:cNvPr id="35" name="Rounded Rectangle 23"/>
                          <wps:cNvSpPr>
                            <a:spLocks noChangeArrowheads="1"/>
                          </wps:cNvSpPr>
                          <wps:spPr bwMode="auto">
                            <a:xfrm>
                              <a:off x="1440" y="6128"/>
                              <a:ext cx="3240" cy="540"/>
                            </a:xfrm>
                            <a:prstGeom prst="roundRect">
                              <a:avLst>
                                <a:gd name="adj" fmla="val 31394"/>
                              </a:avLst>
                            </a:prstGeom>
                            <a:noFill/>
                            <a:ln w="9525">
                              <a:solidFill>
                                <a:schemeClr val="tx1">
                                  <a:lumMod val="100000"/>
                                  <a:lumOff val="0"/>
                                </a:scheme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1125DA89" w14:textId="77777777" w:rsidR="001D63DA" w:rsidRPr="001E65C7" w:rsidRDefault="001D63DA" w:rsidP="001D63DA">
                                <w:pPr>
                                  <w:rPr>
                                    <w:color w:val="000000" w:themeColor="text1"/>
                                    <w:sz w:val="16"/>
                                    <w:szCs w:val="16"/>
                                  </w:rPr>
                                </w:pPr>
                                <w:r>
                                  <w:rPr>
                                    <w:rFonts w:ascii="Arial" w:hAnsi="Arial" w:cs="Arial"/>
                                    <w:color w:val="000000" w:themeColor="text1"/>
                                    <w:sz w:val="16"/>
                                    <w:szCs w:val="16"/>
                                  </w:rPr>
                                  <w:t xml:space="preserve">Rapid mapping of disaster impacts and risks </w:t>
                                </w:r>
                              </w:p>
                            </w:txbxContent>
                          </wps:txbx>
                          <wps:bodyPr rot="0" vert="horz" wrap="square" lIns="72000" tIns="0" rIns="72000" bIns="0" anchor="ctr" anchorCtr="0" upright="1">
                            <a:noAutofit/>
                          </wps:bodyPr>
                        </wps:wsp>
                        <wps:wsp>
                          <wps:cNvPr id="36" name="Rectangle 255"/>
                          <wps:cNvSpPr>
                            <a:spLocks noChangeArrowheads="1"/>
                          </wps:cNvSpPr>
                          <wps:spPr bwMode="auto">
                            <a:xfrm>
                              <a:off x="1080" y="3310"/>
                              <a:ext cx="3960" cy="9525"/>
                            </a:xfrm>
                            <a:prstGeom prst="rect">
                              <a:avLst/>
                            </a:prstGeom>
                            <a:noFill/>
                            <a:ln w="9525">
                              <a:solidFill>
                                <a:schemeClr val="tx1">
                                  <a:lumMod val="100000"/>
                                  <a:lumOff val="0"/>
                                </a:schemeClr>
                              </a:solidFill>
                              <a:miter lim="800000"/>
                              <a:headEnd/>
                              <a:tailEnd/>
                            </a:ln>
                            <a:effectLst>
                              <a:outerShdw blurRad="40000" dist="23000" dir="5400000" rotWithShape="0">
                                <a:srgbClr val="000000">
                                  <a:alpha val="28000"/>
                                </a:srgbClr>
                              </a:outerShdw>
                            </a:effectLst>
                            <a:extLst>
                              <a:ext uri="{909E8E84-426E-40DD-AFC4-6F175D3DCCD1}">
                                <a14:hiddenFill xmlns:a14="http://schemas.microsoft.com/office/drawing/2010/main">
                                  <a:gradFill rotWithShape="1">
                                    <a:gsLst>
                                      <a:gs pos="0">
                                        <a:srgbClr val="3A7CCB">
                                          <a:alpha val="0"/>
                                        </a:srgbClr>
                                      </a:gs>
                                      <a:gs pos="20000">
                                        <a:srgbClr val="3C7BC7">
                                          <a:alpha val="20000"/>
                                        </a:srgbClr>
                                      </a:gs>
                                      <a:gs pos="100000">
                                        <a:srgbClr val="2C5D98"/>
                                      </a:gs>
                                    </a:gsLst>
                                    <a:lin ang="5400000"/>
                                  </a:gradFill>
                                </a14:hiddenFill>
                              </a:ext>
                            </a:extLst>
                          </wps:spPr>
                          <wps:bodyPr rot="0" vert="horz" wrap="square" lIns="91440" tIns="45720" rIns="91440" bIns="45720" anchor="ctr" anchorCtr="0" upright="1">
                            <a:noAutofit/>
                          </wps:bodyPr>
                        </wps:wsp>
                        <wps:wsp>
                          <wps:cNvPr id="37" name="AutoShape 257"/>
                          <wps:cNvSpPr>
                            <a:spLocks noChangeArrowheads="1"/>
                          </wps:cNvSpPr>
                          <wps:spPr bwMode="auto">
                            <a:xfrm>
                              <a:off x="1260" y="3483"/>
                              <a:ext cx="3600" cy="900"/>
                            </a:xfrm>
                            <a:prstGeom prst="roundRect">
                              <a:avLst>
                                <a:gd name="adj" fmla="val 31394"/>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round/>
                                  <a:headEnd/>
                                  <a:tailEnd/>
                                </a14:hiddenLine>
                              </a:ext>
                            </a:extLst>
                          </wps:spPr>
                          <wps:txbx>
                            <w:txbxContent>
                              <w:p w14:paraId="7258A9C8" w14:textId="77777777" w:rsidR="001D63DA" w:rsidRDefault="001D63DA" w:rsidP="001D63DA">
                                <w:pPr>
                                  <w:jc w:val="center"/>
                                  <w:rPr>
                                    <w:rFonts w:ascii="Arial" w:hAnsi="Arial" w:cs="Arial"/>
                                    <w:color w:val="000000" w:themeColor="text1"/>
                                    <w:sz w:val="18"/>
                                    <w:szCs w:val="18"/>
                                  </w:rPr>
                                </w:pPr>
                                <w:r>
                                  <w:rPr>
                                    <w:rFonts w:ascii="Arial" w:hAnsi="Arial" w:cs="Arial"/>
                                    <w:color w:val="000000" w:themeColor="text1"/>
                                    <w:sz w:val="18"/>
                                    <w:szCs w:val="18"/>
                                  </w:rPr>
                                  <w:t xml:space="preserve">Role of BE professional to disaster reconstruction process </w:t>
                                </w:r>
                              </w:p>
                              <w:p w14:paraId="4E76565D" w14:textId="77777777" w:rsidR="001D63DA" w:rsidRPr="00797D6F" w:rsidRDefault="001D63DA" w:rsidP="001D63DA">
                                <w:pPr>
                                  <w:jc w:val="center"/>
                                  <w:rPr>
                                    <w:color w:val="000000" w:themeColor="text1"/>
                                    <w:sz w:val="18"/>
                                    <w:szCs w:val="18"/>
                                  </w:rPr>
                                </w:pPr>
                                <w:r>
                                  <w:rPr>
                                    <w:rFonts w:ascii="Arial" w:hAnsi="Arial" w:cs="Arial"/>
                                    <w:color w:val="000000" w:themeColor="text1"/>
                                    <w:sz w:val="18"/>
                                    <w:szCs w:val="18"/>
                                  </w:rPr>
                                  <w:t xml:space="preserve">(Source Lloyd-Jones, 2006, p74-75) </w:t>
                                </w:r>
                              </w:p>
                            </w:txbxContent>
                          </wps:txbx>
                          <wps:bodyPr rot="0" vert="horz" wrap="square" lIns="72000" tIns="0" rIns="72000" bIns="0" anchor="ctr" anchorCtr="0" upright="1">
                            <a:noAutofit/>
                          </wps:bodyPr>
                        </wps:wsp>
                      </wpg:grpSp>
                      <wpg:grpSp>
                        <wpg:cNvPr id="38" name="Group 296"/>
                        <wpg:cNvGrpSpPr>
                          <a:grpSpLocks/>
                        </wpg:cNvGrpSpPr>
                        <wpg:grpSpPr bwMode="auto">
                          <a:xfrm>
                            <a:off x="5760" y="3310"/>
                            <a:ext cx="3960" cy="9525"/>
                            <a:chOff x="5760" y="3310"/>
                            <a:chExt cx="3960" cy="9525"/>
                          </a:xfrm>
                        </wpg:grpSpPr>
                        <wps:wsp>
                          <wps:cNvPr id="39" name="Rounded Rectangle 24"/>
                          <wps:cNvSpPr>
                            <a:spLocks noChangeArrowheads="1"/>
                          </wps:cNvSpPr>
                          <wps:spPr bwMode="auto">
                            <a:xfrm>
                              <a:off x="6120" y="4743"/>
                              <a:ext cx="3240" cy="900"/>
                            </a:xfrm>
                            <a:prstGeom prst="roundRect">
                              <a:avLst>
                                <a:gd name="adj" fmla="val 31394"/>
                              </a:avLst>
                            </a:prstGeom>
                            <a:noFill/>
                            <a:ln w="9525">
                              <a:solidFill>
                                <a:schemeClr val="tx1">
                                  <a:lumMod val="100000"/>
                                  <a:lumOff val="0"/>
                                </a:scheme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13B52D6A" w14:textId="77777777" w:rsidR="001D63DA" w:rsidRPr="001E65C7" w:rsidRDefault="001D63DA" w:rsidP="001D63DA">
                                <w:pPr>
                                  <w:rPr>
                                    <w:color w:val="000000" w:themeColor="text1"/>
                                    <w:sz w:val="16"/>
                                    <w:szCs w:val="16"/>
                                  </w:rPr>
                                </w:pPr>
                                <w:r>
                                  <w:rPr>
                                    <w:rFonts w:ascii="Arial" w:hAnsi="Arial" w:cs="Arial"/>
                                    <w:color w:val="000000" w:themeColor="text1"/>
                                    <w:sz w:val="16"/>
                                    <w:szCs w:val="16"/>
                                  </w:rPr>
                                  <w:t xml:space="preserve">Technical: Geographic information system (GIS); design; building codes; methods of construction, </w:t>
                                </w:r>
                              </w:p>
                            </w:txbxContent>
                          </wps:txbx>
                          <wps:bodyPr rot="0" vert="horz" wrap="square" lIns="72000" tIns="0" rIns="72000" bIns="0" anchor="ctr" anchorCtr="0" upright="1">
                            <a:noAutofit/>
                          </wps:bodyPr>
                        </wps:wsp>
                        <wps:wsp>
                          <wps:cNvPr id="40" name="Rounded Rectangle 25"/>
                          <wps:cNvSpPr>
                            <a:spLocks noChangeArrowheads="1"/>
                          </wps:cNvSpPr>
                          <wps:spPr bwMode="auto">
                            <a:xfrm>
                              <a:off x="6120" y="8883"/>
                              <a:ext cx="3240" cy="1432"/>
                            </a:xfrm>
                            <a:prstGeom prst="roundRect">
                              <a:avLst>
                                <a:gd name="adj" fmla="val 31394"/>
                              </a:avLst>
                            </a:prstGeom>
                            <a:noFill/>
                            <a:ln w="9525">
                              <a:solidFill>
                                <a:schemeClr val="tx1">
                                  <a:lumMod val="100000"/>
                                  <a:lumOff val="0"/>
                                </a:scheme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04B2A29D" w14:textId="77777777" w:rsidR="001D63DA" w:rsidRDefault="001D63DA" w:rsidP="001D63DA">
                                <w:pPr>
                                  <w:rPr>
                                    <w:rFonts w:ascii="Arial" w:hAnsi="Arial" w:cs="Arial"/>
                                    <w:color w:val="000000" w:themeColor="text1"/>
                                    <w:sz w:val="16"/>
                                    <w:szCs w:val="16"/>
                                  </w:rPr>
                                </w:pPr>
                                <w:r>
                                  <w:rPr>
                                    <w:rFonts w:ascii="Arial" w:hAnsi="Arial" w:cs="Arial"/>
                                    <w:color w:val="000000" w:themeColor="text1"/>
                                    <w:sz w:val="16"/>
                                    <w:szCs w:val="16"/>
                                  </w:rPr>
                                  <w:t xml:space="preserve">Generic: communication especially when dealing with traumatised communities, problem solving, interpersonal, teamwork especially with multi-disciplinary team and local partners, networking </w:t>
                                </w:r>
                              </w:p>
                            </w:txbxContent>
                          </wps:txbx>
                          <wps:bodyPr rot="0" vert="horz" wrap="square" lIns="72000" tIns="0" rIns="72000" bIns="0" anchor="ctr" anchorCtr="0" upright="1">
                            <a:noAutofit/>
                          </wps:bodyPr>
                        </wps:wsp>
                        <wps:wsp>
                          <wps:cNvPr id="41" name="Rounded Rectangle 26"/>
                          <wps:cNvSpPr>
                            <a:spLocks noChangeArrowheads="1"/>
                          </wps:cNvSpPr>
                          <wps:spPr bwMode="auto">
                            <a:xfrm>
                              <a:off x="6120" y="6903"/>
                              <a:ext cx="3240" cy="900"/>
                            </a:xfrm>
                            <a:prstGeom prst="roundRect">
                              <a:avLst>
                                <a:gd name="adj" fmla="val 31394"/>
                              </a:avLst>
                            </a:prstGeom>
                            <a:noFill/>
                            <a:ln w="9525">
                              <a:solidFill>
                                <a:schemeClr val="tx1">
                                  <a:lumMod val="100000"/>
                                  <a:lumOff val="0"/>
                                </a:scheme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493C2631" w14:textId="77777777" w:rsidR="001D63DA" w:rsidRPr="001E65C7" w:rsidRDefault="001D63DA" w:rsidP="001D63DA">
                                <w:pPr>
                                  <w:rPr>
                                    <w:color w:val="000000" w:themeColor="text1"/>
                                    <w:sz w:val="16"/>
                                    <w:szCs w:val="16"/>
                                  </w:rPr>
                                </w:pPr>
                                <w:r>
                                  <w:rPr>
                                    <w:rFonts w:ascii="Arial" w:hAnsi="Arial" w:cs="Arial"/>
                                    <w:color w:val="000000" w:themeColor="text1"/>
                                    <w:sz w:val="16"/>
                                    <w:szCs w:val="16"/>
                                  </w:rPr>
                                  <w:t xml:space="preserve">Managerial: planning, coordinating, operating, controlling, decision-making, leadership </w:t>
                                </w:r>
                              </w:p>
                            </w:txbxContent>
                          </wps:txbx>
                          <wps:bodyPr rot="0" vert="horz" wrap="square" lIns="72000" tIns="0" rIns="72000" bIns="0" anchor="ctr" anchorCtr="0" upright="1">
                            <a:noAutofit/>
                          </wps:bodyPr>
                        </wps:wsp>
                        <wps:wsp>
                          <wps:cNvPr id="42" name="Rounded Rectangle 27"/>
                          <wps:cNvSpPr>
                            <a:spLocks noChangeArrowheads="1"/>
                          </wps:cNvSpPr>
                          <wps:spPr bwMode="auto">
                            <a:xfrm>
                              <a:off x="6120" y="11583"/>
                              <a:ext cx="3240" cy="900"/>
                            </a:xfrm>
                            <a:prstGeom prst="roundRect">
                              <a:avLst>
                                <a:gd name="adj" fmla="val 31394"/>
                              </a:avLst>
                            </a:prstGeom>
                            <a:noFill/>
                            <a:ln w="9525">
                              <a:solidFill>
                                <a:schemeClr val="tx1">
                                  <a:lumMod val="100000"/>
                                  <a:lumOff val="0"/>
                                </a:scheme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14:paraId="31EF54ED" w14:textId="77777777" w:rsidR="001D63DA" w:rsidRDefault="001D63DA" w:rsidP="001D63DA">
                                <w:pPr>
                                  <w:rPr>
                                    <w:rFonts w:ascii="Arial" w:hAnsi="Arial" w:cs="Arial"/>
                                    <w:color w:val="000000" w:themeColor="text1"/>
                                    <w:sz w:val="16"/>
                                    <w:szCs w:val="16"/>
                                  </w:rPr>
                                </w:pPr>
                                <w:r>
                                  <w:rPr>
                                    <w:rFonts w:ascii="Arial" w:hAnsi="Arial" w:cs="Arial"/>
                                    <w:color w:val="000000" w:themeColor="text1"/>
                                    <w:sz w:val="16"/>
                                    <w:szCs w:val="16"/>
                                  </w:rPr>
                                  <w:t xml:space="preserve">Knowledge: legal issues, technical issues, disaster risk reduction, meta-knowledge </w:t>
                                </w:r>
                              </w:p>
                            </w:txbxContent>
                          </wps:txbx>
                          <wps:bodyPr rot="0" vert="horz" wrap="square" lIns="72000" tIns="0" rIns="72000" bIns="0" anchor="ctr" anchorCtr="0" upright="1">
                            <a:noAutofit/>
                          </wps:bodyPr>
                        </wps:wsp>
                        <wps:wsp>
                          <wps:cNvPr id="43" name="Rectangle 1"/>
                          <wps:cNvSpPr>
                            <a:spLocks noChangeArrowheads="1"/>
                          </wps:cNvSpPr>
                          <wps:spPr bwMode="auto">
                            <a:xfrm>
                              <a:off x="5760" y="3310"/>
                              <a:ext cx="3960" cy="9525"/>
                            </a:xfrm>
                            <a:prstGeom prst="rect">
                              <a:avLst/>
                            </a:prstGeom>
                            <a:noFill/>
                            <a:ln w="9525">
                              <a:solidFill>
                                <a:schemeClr val="tx1">
                                  <a:lumMod val="100000"/>
                                  <a:lumOff val="0"/>
                                </a:schemeClr>
                              </a:solidFill>
                              <a:miter lim="800000"/>
                              <a:headEnd/>
                              <a:tailEnd/>
                            </a:ln>
                            <a:effectLst>
                              <a:outerShdw blurRad="40000" dist="23000" dir="5400000" rotWithShape="0">
                                <a:srgbClr val="000000">
                                  <a:alpha val="28000"/>
                                </a:srgbClr>
                              </a:outerShdw>
                            </a:effectLst>
                            <a:extLst>
                              <a:ext uri="{909E8E84-426E-40DD-AFC4-6F175D3DCCD1}">
                                <a14:hiddenFill xmlns:a14="http://schemas.microsoft.com/office/drawing/2010/main">
                                  <a:gradFill rotWithShape="1">
                                    <a:gsLst>
                                      <a:gs pos="0">
                                        <a:srgbClr val="3A7CCB">
                                          <a:alpha val="0"/>
                                        </a:srgbClr>
                                      </a:gs>
                                      <a:gs pos="20000">
                                        <a:srgbClr val="3C7BC7">
                                          <a:alpha val="20000"/>
                                        </a:srgbClr>
                                      </a:gs>
                                      <a:gs pos="100000">
                                        <a:srgbClr val="2C5D98"/>
                                      </a:gs>
                                    </a:gsLst>
                                    <a:lin ang="5400000"/>
                                  </a:gradFill>
                                </a14:hiddenFill>
                              </a:ext>
                            </a:extLst>
                          </wps:spPr>
                          <wps:bodyPr rot="0" vert="horz" wrap="square" lIns="91440" tIns="45720" rIns="91440" bIns="45720" anchor="ctr" anchorCtr="0" upright="1">
                            <a:noAutofit/>
                          </wps:bodyPr>
                        </wps:wsp>
                        <wps:wsp>
                          <wps:cNvPr id="44" name="Rounded Rectangle 3"/>
                          <wps:cNvSpPr>
                            <a:spLocks noChangeArrowheads="1"/>
                          </wps:cNvSpPr>
                          <wps:spPr bwMode="auto">
                            <a:xfrm>
                              <a:off x="5940" y="3483"/>
                              <a:ext cx="3600" cy="900"/>
                            </a:xfrm>
                            <a:prstGeom prst="roundRect">
                              <a:avLst>
                                <a:gd name="adj" fmla="val 31394"/>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round/>
                                  <a:headEnd/>
                                  <a:tailEnd/>
                                </a14:hiddenLine>
                              </a:ext>
                            </a:extLst>
                          </wps:spPr>
                          <wps:txbx>
                            <w:txbxContent>
                              <w:p w14:paraId="38B4A5EF" w14:textId="77777777" w:rsidR="001D63DA" w:rsidRPr="00797D6F" w:rsidRDefault="001D63DA" w:rsidP="001D63DA">
                                <w:pPr>
                                  <w:jc w:val="center"/>
                                  <w:rPr>
                                    <w:color w:val="000000" w:themeColor="text1"/>
                                    <w:sz w:val="18"/>
                                    <w:szCs w:val="18"/>
                                  </w:rPr>
                                </w:pPr>
                                <w:r>
                                  <w:rPr>
                                    <w:rFonts w:ascii="Arial" w:hAnsi="Arial" w:cs="Arial"/>
                                    <w:color w:val="000000" w:themeColor="text1"/>
                                    <w:sz w:val="18"/>
                                    <w:szCs w:val="18"/>
                                  </w:rPr>
                                  <w:t xml:space="preserve">Skills and capacities of BE professionals in the context of disaster reconstruction </w:t>
                                </w:r>
                              </w:p>
                            </w:txbxContent>
                          </wps:txbx>
                          <wps:bodyPr rot="0" vert="horz" wrap="square" lIns="72000" tIns="0" rIns="7200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98" o:spid="_x0000_s1026" style="position:absolute;left:0;text-align:left;margin-left:0;margin-top:18pt;width:6in;height:476.25pt;z-index:-251657216" coordorigin="1080,3310" coordsize="8640,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">
                <v:group id="Group 285" o:spid="_x0000_s1027" style="position:absolute;left:4680;top:4923;width:1620;height:7381" coordorigin="5040,4860" coordsize="1620,73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type id="_x0000_t32" coordsize="21600,21600" o:spt="32" o:oned="t" path="m0,0l21600,21600e" filled="f">
                    <v:path arrowok="t" fillok="f" o:connecttype="none"/>
                    <o:lock v:ext="edit" shapetype="t"/>
                  </v:shapetype>
                  <v:shape id="Straight Arrow Connector 2" o:spid="_x0000_s1028" type="#_x0000_t32" style="position:absolute;left:5040;top:4860;width:144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6l9AL4AAADaAAAADwAAAGRycy9kb3ducmV2LnhtbESPzQrCMBCE74LvEFbwpqlKRapRRBAV&#10;T/4geFuatS02m9JErW9vBMHjMDPfMLNFY0rxpNoVlhUM+hEI4tTqgjMF59O6NwHhPLLG0jIpeJOD&#10;xbzdmmGi7YsP9Dz6TAQIuwQV5N5XiZQuzcmg69uKOHg3Wxv0QdaZ1DW+AtyUchhFY2mw4LCQY0Wr&#10;nNL78WEUlPH+wueb3FebIvbxAa/xhnZKdTvNcgrCU+P/4V97qxWM4Hsl3AA5/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jqX0AvgAAANoAAAAPAAAAAAAAAAAAAAAAAKEC&#10;AABkcnMvZG93bnJldi54bWxQSwUGAAAAAAQABAD5AAAAjAMAAAAA&#10;" strokecolor="black [3213]" strokeweight="1pt">
                    <v:stroke endarrow="classic"/>
                    <v:shadow on="t" opacity="24903f" mv:blur="40000f" origin=",.5" offset="0,20000emu"/>
                  </v:shape>
                  <v:shape id="Straight Arrow Connector 5" o:spid="_x0000_s1029" type="#_x0000_t32" style="position:absolute;left:5040;top:5220;width:1440;height:3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pks8MAAADaAAAADwAAAGRycy9kb3ducmV2LnhtbESPQYvCMBSE74L/ITzBm6aKqHSNoqKg&#10;4Crretjjo3m2tc1LaaLWf79ZWPA4zMw3zGzRmFI8qHa5ZQWDfgSCOLE651TB5Xvbm4JwHlljaZkU&#10;vMjBYt5uzTDW9slf9Dj7VAQIuxgVZN5XsZQuycig69uKOHhXWxv0Qdap1DU+A9yUchhFY2kw57CQ&#10;YUXrjJLifDcKbpWJjtOf1WlzmOwnnzwsVvdLoVS30yw/QHhq/Dv8395pBSP4uxJugJ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mqZLPDAAAA2gAAAA8AAAAAAAAAAAAA&#10;AAAAoQIAAGRycy9kb3ducmV2LnhtbFBLBQYAAAAABAAEAPkAAACRAwAAAAA=&#10;" strokecolor="black [3213]" strokeweight="1pt">
                    <v:stroke endarrow="classic"/>
                    <v:shadow on="t" opacity="24903f" mv:blur="40000f" origin=",.5" offset="0,20000emu"/>
                  </v:shape>
                  <v:shape id="Straight Arrow Connector 6" o:spid="_x0000_s1030" type="#_x0000_t32" style="position:absolute;left:5040;top:5400;width:1440;height:9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bBKMQAAADaAAAADwAAAGRycy9kb3ducmV2LnhtbESPT4vCMBTE74LfITzBm6YK/qFrFBUF&#10;BVdZ18MeH82zrW1eShO1fvvNwoLHYWZ+w8wWjSnFg2qXW1Yw6EcgiBOrc04VXL63vSkI55E1lpZJ&#10;wYscLObt1gxjbZ/8RY+zT0WAsItRQeZ9FUvpkowMur6tiIN3tbVBH2SdSl3jM8BNKYdRNJYGcw4L&#10;GVa0zigpznej4FaZ6Dj9WZ02h8l+8snDYnW/FEp1O83yA4Snxr/D/+2dVjCCvyvhBsj5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5sEoxAAAANoAAAAPAAAAAAAAAAAA&#10;AAAAAKECAABkcnMvZG93bnJldi54bWxQSwUGAAAAAAQABAD5AAAAkgMAAAAA&#10;" strokecolor="black [3213]" strokeweight="1pt">
                    <v:stroke endarrow="classic"/>
                    <v:shadow on="t" opacity="24903f" mv:blur="40000f" origin=",.5" offset="0,20000emu"/>
                  </v:shape>
                  <v:shape id="Straight Arrow Connector 7" o:spid="_x0000_s1031" type="#_x0000_t32" style="position:absolute;left:5040;top:7020;width:1440;height:25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97emL4AAADaAAAADwAAAGRycy9kb3ducmV2LnhtbESPwQrCMBBE74L/EFbwpqlCRapRRBAV&#10;T2oRvC3N2habTWmi1r83guBxmJk3zHzZmko8qXGlZQWjYQSCOLO65FxBet4MpiCcR9ZYWSYFb3Kw&#10;XHQ7c0y0ffGRniefiwBhl6CCwvs6kdJlBRl0Q1sTB+9mG4M+yCaXusFXgJtKjqNoIg2WHBYKrGld&#10;UHY/PYyCKj5cOL3JQ70tYx8f8Rpvaa9Uv9euZiA8tf4f/rV3WsEEvlfCDZCLD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z3t6YvgAAANoAAAAPAAAAAAAAAAAAAAAAAKEC&#10;AABkcnMvZG93bnJldi54bWxQSwUGAAAAAAQABAD5AAAAjAMAAAAA&#10;" strokecolor="black [3213]" strokeweight="1pt">
                    <v:stroke endarrow="classic"/>
                    <v:shadow on="t" opacity="24903f" mv:blur="40000f" origin=",.5" offset="0,20000emu"/>
                  </v:shape>
                  <v:shape id="Straight Arrow Connector 8" o:spid="_x0000_s1032" type="#_x0000_t32" style="position:absolute;left:5040;top:7200;width:1440;height:46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J7A74AAADaAAAADwAAAGRycy9kb3ducmV2LnhtbESPzQrCMBCE74LvEFbwpqlCVapRRBAV&#10;T/4geFuatS02m9JErW9vBMHjMDPfMLNFY0rxpNoVlhUM+hEI4tTqgjMF59O6NwHhPLLG0jIpeJOD&#10;xbzdmmGi7YsP9Dz6TAQIuwQV5N5XiZQuzcmg69uKOHg3Wxv0QdaZ1DW+AtyUchhFI2mw4LCQY0Wr&#10;nNL78WEUlPH+wueb3FebIvbxAa/xhnZKdTvNcgrCU+P/4V97qxWM4Xsl3AA5/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cknsDvgAAANoAAAAPAAAAAAAAAAAAAAAAAKEC&#10;AABkcnMvZG93bnJldi54bWxQSwUGAAAAAAQABAD5AAAAjAMAAAAA&#10;" strokecolor="black [3213]" strokeweight="1pt">
                    <v:stroke endarrow="classic"/>
                    <v:shadow on="t" opacity="24903f" mv:blur="40000f" origin=",.5" offset="0,20000emu"/>
                  </v:shape>
                  <v:shape id="Straight Arrow Connector 9" o:spid="_x0000_s1033" type="#_x0000_t32" style="position:absolute;left:5040;top:7920;width:1440;height:16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3vcbsAAADaAAAADwAAAGRycy9kb3ducmV2LnhtbERPSwrCMBDdC94hjOBOU4WKVNMigqi4&#10;8oPgbmjGtthMShO13t4sBJeP919mnanFi1pXWVYwGUcgiHOrKy4UXM6b0RyE88gaa8uk4EMOsrTf&#10;W2Ki7ZuP9Dr5QoQQdgkqKL1vEildXpJBN7YNceDutjXoA2wLqVt8h3BTy2kUzaTBikNDiQ2tS8of&#10;p6dRUMeHK1/u8tBsq9jHR7zFW9orNRx0qwUIT53/i3/unVYQtoYr4QbI9As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BtDe9xuwAAANoAAAAPAAAAAAAAAAAAAAAAAKECAABk&#10;cnMvZG93bnJldi54bWxQSwUGAAAAAAQABAD5AAAAiQMAAAAA&#10;" strokecolor="black [3213]" strokeweight="1pt">
                    <v:stroke endarrow="classic"/>
                    <v:shadow on="t" opacity="24903f" mv:blur="40000f" origin=",.5" offset="0,20000emu"/>
                  </v:shape>
                  <v:shape id="Straight Arrow Connector 10" o:spid="_x0000_s1034" type="#_x0000_t32" style="position:absolute;left:5040;top:7920;width:1440;height:41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FK6r4AAADaAAAADwAAAGRycy9kb3ducmV2LnhtbESPzQrCMBCE74LvEFbwpqlCRatRRBAV&#10;T/4geFuatS02m9JErW9vBMHjMDPfMLNFY0rxpNoVlhUM+hEI4tTqgjMF59O6NwbhPLLG0jIpeJOD&#10;xbzdmmGi7YsP9Dz6TAQIuwQV5N5XiZQuzcmg69uKOHg3Wxv0QdaZ1DW+AtyUchhFI2mw4LCQY0Wr&#10;nNL78WEUlPH+wueb3FebIvbxAa/xhnZKdTvNcgrCU+P/4V97qxVM4Hsl3AA5/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CQUrqvgAAANoAAAAPAAAAAAAAAAAAAAAAAKEC&#10;AABkcnMvZG93bnJldi54bWxQSwUGAAAAAAQABAD5AAAAjAMAAAAA&#10;" strokecolor="black [3213]" strokeweight="1pt">
                    <v:stroke endarrow="classic"/>
                    <v:shadow on="t" opacity="24903f" mv:blur="40000f" origin=",.5" offset="0,20000emu"/>
                  </v:shape>
                  <v:shape id="Straight Arrow Connector 11" o:spid="_x0000_s1035" type="#_x0000_t32" style="position:absolute;left:5040;top:5400;width:1440;height:324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StMMYAAADbAAAADwAAAGRycy9kb3ducmV2LnhtbESPQWvCQBCF7wX/wzJCb3Wjhyoxq6hY&#10;aKGt1ObgcciOSUx2NmRXTf9951DobYb35r1vsvXgWnWjPtSeDUwnCSjiwtuaSwP598vTAlSIyBZb&#10;z2TghwKsV6OHDFPr7/xFt2MslYRwSNFAFWOXah2KihyGie+IRTv73mGUtS+17fEu4a7VsyR51g5r&#10;loYKO9pVVDTHqzNw6VzyuThtD/v3+dv8g2fN9po3xjyOh80SVKQh/pv/rl+t4Au9/CID6N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ZUrTDGAAAA2wAAAA8AAAAAAAAA&#10;AAAAAAAAoQIAAGRycy9kb3ducmV2LnhtbFBLBQYAAAAABAAEAPkAAACUAwAAAAA=&#10;" strokecolor="black [3213]" strokeweight="1pt">
                    <v:stroke endarrow="classic"/>
                    <v:shadow on="t" opacity="24903f" mv:blur="40000f" origin=",.5" offset="0,20000emu"/>
                  </v:shape>
                  <v:shape id="Straight Arrow Connector 15" o:spid="_x0000_s1036" type="#_x0000_t32" style="position:absolute;left:5040;top:8640;width:1440;height:10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Cx5rbwAAADbAAAADwAAAGRycy9kb3ducmV2LnhtbERPzQrCMAy+C75DieBNO4WJTKuIICqe&#10;1CF4C2vchms61qrz7a0geMvH95v5sjWVeFLjSssKRsMIBHFmdcm5gvS8GUxBOI+ssbJMCt7kYLno&#10;duaYaPviIz1PPhchhF2CCgrv60RKlxVk0A1tTRy4m20M+gCbXOoGXyHcVHIcRRNpsOTQUGBN64Ky&#10;++lhFFTx4cLpTR7qbRn7+IjXeEt7pfq9djUD4an1f/HPvdNh/gi+v4QD5OID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3Cx5rbwAAADbAAAADwAAAAAAAAAAAAAAAAChAgAA&#10;ZHJzL2Rvd25yZXYueG1sUEsFBgAAAAAEAAQA+QAAAIoDAAAAAA==&#10;" strokecolor="black [3213]" strokeweight="1pt">
                    <v:stroke endarrow="classic"/>
                    <v:shadow on="t" opacity="24903f" mv:blur="40000f" origin=",.5" offset="0,20000emu"/>
                  </v:shape>
                  <v:shape id="Straight Arrow Connector 17" o:spid="_x0000_s1037" type="#_x0000_t32" style="position:absolute;left:5040;top:8640;width:1440;height:3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P7n2rwAAADbAAAADwAAAGRycy9kb3ducmV2LnhtbERPzQrCMAy+C75DieBNO4WJTKuIICqe&#10;1CF4C2vchms61qrz7a0geMvH95v5sjWVeFLjSssKRsMIBHFmdcm5gvS8GUxBOI+ssbJMCt7kYLno&#10;duaYaPviIz1PPhchhF2CCgrv60RKlxVk0A1tTRy4m20M+gCbXOoGXyHcVHIcRRNpsOTQUGBN64Ky&#10;++lhFFTx4cLpTR7qbRn7+IjXeEt7pfq9djUD4an1f/HPvdNh/hi+v4QD5OID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LP7n2rwAAADbAAAADwAAAAAAAAAAAAAAAAChAgAA&#10;ZHJzL2Rvd25yZXYueG1sUEsFBgAAAAAEAAQA+QAAAIoDAAAAAA==&#10;" strokecolor="black [3213]" strokeweight="1pt">
                    <v:stroke endarrow="classic"/>
                    <v:shadow on="t" opacity="24903f" mv:blur="40000f" origin=",.5" offset="0,20000emu"/>
                  </v:shape>
                  <v:shape id="Straight Arrow Connector 28" o:spid="_x0000_s1038" type="#_x0000_t32" style="position:absolute;left:5040;top:7200;width:1440;height:19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oYzR8MAAADbAAAADwAAAGRycy9kb3ducmV2LnhtbERPTWvCQBC9F/wPywi91U0tVIlZpYqF&#10;FqpFzcHjkJ0mabKzIbuJ6b93BaG3ebzPSVaDqUVPrSstK3ieRCCIM6tLzhWkp/enOQjnkTXWlknB&#10;HzlYLUcPCcbaXvhA/dHnIoSwi1FB4X0TS+myggy6iW2IA/djW4M+wDaXusVLCDe1nEbRqzRYcmgo&#10;sKFNQVl17IyC38ZE+/l5/b39mn3Odjyt1l1aKfU4Ht4WIDwN/l98d3/oMP8Fbr+EA+TyC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aGM0fDAAAA2wAAAA8AAAAAAAAAAAAA&#10;AAAAoQIAAGRycy9kb3ducmV2LnhtbFBLBQYAAAAABAAEAPkAAACRAwAAAAA=&#10;" strokecolor="black [3213]" strokeweight="1pt">
                    <v:stroke endarrow="classic"/>
                    <v:shadow on="t" opacity="24903f" mv:blur="40000f" origin=",.5" offset="0,20000emu"/>
                  </v:shape>
                  <v:shape id="Straight Arrow Connector 29" o:spid="_x0000_s1039" type="#_x0000_t32" style="position:absolute;left:5040;top:9180;width:1440;height:5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FvaNb0AAADbAAAADwAAAGRycy9kb3ducmV2LnhtbERPSwrCMBDdC94hjOBOU8WKVKOIICqu&#10;/CC4G5qxLTaT0kSttzeC4G4e7zuzRWNK8aTaFZYVDPoRCOLU6oIzBefTujcB4TyyxtIyKXiTg8W8&#10;3Zphou2LD/Q8+kyEEHYJKsi9rxIpXZqTQde3FXHgbrY26AOsM6lrfIVwU8phFI2lwYJDQ44VrXJK&#10;78eHUVDG+wufb3JfbYrYxwe8xhvaKdXtNMspCE+N/4t/7q0O80fw/SUcIOcf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Mxb2jW9AAAA2wAAAA8AAAAAAAAAAAAAAAAAoQIA&#10;AGRycy9kb3ducmV2LnhtbFBLBQYAAAAABAAEAPkAAACLAwAAAAA=&#10;" strokecolor="black [3213]" strokeweight="1pt">
                    <v:stroke endarrow="classic"/>
                    <v:shadow on="t" opacity="24903f" mv:blur="40000f" origin=",.5" offset="0,20000emu"/>
                  </v:shape>
                  <v:shape id="Straight Arrow Connector 30" o:spid="_x0000_s1040" type="#_x0000_t32" style="position:absolute;left:5040;top:10080;width:1440;height:21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d/rsAAAADbAAAADwAAAGRycy9kb3ducmV2LnhtbERPyWrDMBC9F/IPYgK9NXIDCsWNHEIh&#10;pMUnpybQ22CNF2KNjKXa7t9XgUJv83jr7A+L7cVEo+8ca3jeJCCIK2c6bjSUn6enFxA+IBvsHZOG&#10;H/JwyFYPe0yNm7mg6RIaEUPYp6ihDWFIpfRVSxb9xg3EkavdaDFEODbSjDjHcNvLbZLspMWOY0OL&#10;A721VN0u31ZDr/Irl7XMh3OngirwS53pQ+vH9XJ8BRFoCf/iP/e7ifMV3H+JB8jsF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MXf67AAAAA2wAAAA8AAAAAAAAAAAAAAAAA&#10;oQIAAGRycy9kb3ducmV2LnhtbFBLBQYAAAAABAAEAPkAAACOAwAAAAA=&#10;" strokecolor="black [3213]" strokeweight="1pt">
                    <v:stroke endarrow="classic"/>
                    <v:shadow on="t" opacity="24903f" mv:blur="40000f" origin=",.5" offset="0,20000emu"/>
                  </v:shape>
                  <v:shape id="Straight Arrow Connector 31" o:spid="_x0000_s1041" type="#_x0000_t32" style="position:absolute;left:5040;top:9720;width:1440;height:3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GQ38MAAADbAAAADwAAAGRycy9kb3ducmV2LnhtbERPS2vCQBC+F/wPywje6sYcoqSu0oiF&#10;Crbi49DjkJ0mMdnZkF1j/PfdQqG3+fies1wPphE9da6yrGA2jUAQ51ZXXCi4nN+eFyCcR9bYWCYF&#10;D3KwXo2elphqe+cj9SdfiBDCLkUFpfdtKqXLSzLoprYlDty37Qz6ALtC6g7vIdw0Mo6iRBqsODSU&#10;2NKmpLw+3YyCa2uiz8VXdtju57v5B8d1drvUSk3Gw+sLCE+D/xf/ud91mJ/A7y/hALn6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bxkN/DAAAA2wAAAA8AAAAAAAAAAAAA&#10;AAAAoQIAAGRycy9kb3ducmV2LnhtbFBLBQYAAAAABAAEAPkAAACRAwAAAAA=&#10;" strokecolor="black [3213]" strokeweight="1pt">
                    <v:stroke endarrow="classic"/>
                    <v:shadow on="t" opacity="24903f" mv:blur="40000f" origin=",.5" offset="0,20000emu"/>
                  </v:shape>
                  <v:shape id="Straight Arrow Connector 32" o:spid="_x0000_s1042" type="#_x0000_t32" style="position:absolute;left:5040;top:7560;width:1440;height:324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b01RMIAAADbAAAADwAAAGRycy9kb3ducmV2LnhtbERPS4vCMBC+L/gfwgjeNNWDlWqUVRQU&#10;dMXHYY9DM9t220xKE7X+e7Mg7G0+vufMFq2pxJ0aV1hWMBxEIIhTqwvOFFwvm/4EhPPIGivLpOBJ&#10;DhbzzscME20ffKL72WcihLBLUEHufZ1I6dKcDLqBrYkD92Mbgz7AJpO6wUcIN5UcRdFYGiw4NORY&#10;0yqntDzfjILf2kRfk+/lcb2Pd/GBR+Xydi2V6nXbzykIT63/F7/dWx3mx/D3SzhAzl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b01RMIAAADbAAAADwAAAAAAAAAAAAAA&#10;AAChAgAAZHJzL2Rvd25yZXYueG1sUEsFBgAAAAAEAAQA+QAAAJADAAAAAA==&#10;" strokecolor="black [3213]" strokeweight="1pt">
                    <v:stroke endarrow="classic"/>
                    <v:shadow on="t" opacity="24903f" mv:blur="40000f" origin=",.5" offset="0,20000emu"/>
                  </v:shape>
                  <v:shape id="Straight Arrow Connector 33" o:spid="_x0000_s1043" type="#_x0000_t32" style="position:absolute;left:5040;top:9720;width:1440;height:10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CKhNsYAAADbAAAADwAAAGRycy9kb3ducmV2LnhtbESPQWvCQBCF7wX/wzJCb3Wjhyoxq6hY&#10;aKGt1ObgcciOSUx2NmRXTf9951DobYb35r1vsvXgWnWjPtSeDUwnCSjiwtuaSwP598vTAlSIyBZb&#10;z2TghwKsV6OHDFPr7/xFt2MslYRwSNFAFWOXah2KihyGie+IRTv73mGUtS+17fEu4a7VsyR51g5r&#10;loYKO9pVVDTHqzNw6VzyuThtD/v3+dv8g2fN9po3xjyOh80SVKQh/pv/rl+t4Aus/CID6N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gioTbGAAAA2wAAAA8AAAAAAAAA&#10;AAAAAAAAoQIAAGRycy9kb3ducmV2LnhtbFBLBQYAAAAABAAEAPkAAACUAwAAAAA=&#10;" strokecolor="black [3213]" strokeweight="1pt">
                    <v:stroke endarrow="classic"/>
                    <v:shadow on="t" opacity="24903f" mv:blur="40000f" origin=",.5" offset="0,20000emu"/>
                  </v:shape>
                  <v:shape id="Straight Arrow Connector 34" o:spid="_x0000_s1044" type="#_x0000_t32" style="position:absolute;left:5040;top:5400;width:1440;height:612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24ErcMAAADbAAAADwAAAGRycy9kb3ducmV2LnhtbERPTWvCQBC9F/wPywi96aYeqo1ZpYqF&#10;FqpFzcHjkJ0mabKzIbuJ6b/vCkJv83ifk6wHU4ueWldaVvA0jUAQZ1aXnCtIz2+TBQjnkTXWlknB&#10;LzlYr0YPCcbaXvlI/cnnIoSwi1FB4X0TS+myggy6qW2IA/dtW4M+wDaXusVrCDe1nEXRszRYcmgo&#10;sKFtQVl16oyCn8ZEh8Vl87X7nH/M9zyrNl1aKfU4Hl6XIDwN/l98d7/rMP8Fbr+EA+Tq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duBK3DAAAA2wAAAA8AAAAAAAAAAAAA&#10;AAAAoQIAAGRycy9kb3ducmV2LnhtbFBLBQYAAAAABAAEAPkAAACRAwAAAAA=&#10;" strokecolor="black [3213]" strokeweight="1pt">
                    <v:stroke endarrow="classic"/>
                    <v:shadow on="t" opacity="24903f" mv:blur="40000f" origin=",.5" offset="0,20000emu"/>
                  </v:shape>
                  <v:shape id="Straight Arrow Connector 35" o:spid="_x0000_s1045" type="#_x0000_t32" style="position:absolute;left:5040;top:7740;width:1620;height:37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ddhZcIAAADbAAAADwAAAGRycy9kb3ducmV2LnhtbESPwW7CMAyG75N4h8iTdhvJ0IS2QkAI&#10;CbQbo4y7aUxT0ThVk0HZ08+HSTtav//Pn+fLIbTqSn1qIlt4GRtQxFV0DdcWvg6b5zdQKSM7bCOT&#10;hTslWC5GD3MsXLzxnq5lrpVAOBVowefcFVqnylPANI4dsWTn2AfMMva1dj3eBB5aPTFmqgM2LBc8&#10;drT2VF3K7yAahl41fe7fPW6np/LHHHfddmPt0+OwmoHKNOT/5b/2h7MwEXv5RQCgF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ddhZcIAAADbAAAADwAAAAAAAAAAAAAA&#10;AAChAgAAZHJzL2Rvd25yZXYueG1sUEsFBgAAAAAEAAQA+QAAAJADAAAAAA==&#10;" strokecolor="black [3213]" strokeweight="1pt">
                    <v:stroke endarrow="open"/>
                    <v:shadow on="t" opacity="24903f" mv:blur="40000f" origin=",.5" offset="0,20000emu"/>
                  </v:shape>
                  <v:shape id="Straight Arrow Connector 36" o:spid="_x0000_s1046" type="#_x0000_t32" style="position:absolute;left:5040;top:9900;width:1440;height:162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3TCFsQAAADbAAAADwAAAGRycy9kb3ducmV2LnhtbESPT4vCMBTE78J+h/AWvGlqDypdo+ii&#10;oOAf1vWwx0fzbLttXkoTtX57Iwgeh5n5DTOZtaYSV2pcYVnBoB+BIE6tLjhTcPpd9cYgnEfWWFkm&#10;BXdyMJt+dCaYaHvjH7oefSYChF2CCnLv60RKl+Zk0PVtTRy8s20M+iCbTOoGbwFuKhlH0VAaLDgs&#10;5FjTd05pebwYBf+1ifbjv8VhuR1tRjuOy8XlVCrV/WznXyA8tf4dfrXXWkE8gOeX8APk9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dMIWxAAAANsAAAAPAAAAAAAAAAAA&#10;AAAAAKECAABkcnMvZG93bnJldi54bWxQSwUGAAAAAAQABAD5AAAAkgMAAAAA&#10;" strokecolor="black [3213]" strokeweight="1pt">
                    <v:stroke endarrow="classic"/>
                    <v:shadow on="t" opacity="24903f" mv:blur="40000f" origin=",.5" offset="0,20000emu"/>
                  </v:shape>
                  <v:shape id="Straight Arrow Connector 37" o:spid="_x0000_s1047" type="#_x0000_t32" style="position:absolute;left:5040;top:7740;width:1620;height:45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ZcYcQAAADbAAAADwAAAGRycy9kb3ducmV2LnhtbESPQYvCMBSE74L/ITzB25rag0o1isou&#10;KKwuqx48PppnW9u8lCZq998bYcHjMDPfMLNFaypxp8YVlhUMBxEI4tTqgjMFp+PXxwSE88gaK8uk&#10;4I8cLObdzgwTbR/8S/eDz0SAsEtQQe59nUjp0pwMuoGtiYN3sY1BH2STSd3gI8BNJeMoGkmDBYeF&#10;HGta55SWh5tRcK1NtJ+cVz+f3+PteMdxubqdSqX6vXY5BeGp9e/wf3ujFcQxvL6EHyDn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plxhxAAAANsAAAAPAAAAAAAAAAAA&#10;AAAAAKECAABkcnMvZG93bnJldi54bWxQSwUGAAAAAAQABAD5AAAAkgMAAAAA&#10;" strokecolor="black [3213]" strokeweight="1pt">
                    <v:stroke endarrow="classic"/>
                    <v:shadow on="t" opacity="24903f" mv:blur="40000f" origin=",.5" offset="0,20000emu"/>
                  </v:shape>
                  <v:shape id="Straight Arrow Connector 38" o:spid="_x0000_s1048" type="#_x0000_t32" style="position:absolute;left:5040;top:12241;width:144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d6I/L8AAADbAAAADwAAAGRycy9kb3ducmV2LnhtbESPzQrCMBCE74LvEFbwpqlKRapRRBAV&#10;T/4geFuatS02m9JErW9vBMHjMDPfMLNFY0rxpNoVlhUM+hEI4tTqgjMF59O6NwHhPLLG0jIpeJOD&#10;xbzdmmGi7YsP9Dz6TAQIuwQV5N5XiZQuzcmg69uKOHg3Wxv0QdaZ1DW+AtyUchhFY2mw4LCQY0Wr&#10;nNL78WEUlPH+wueb3FebIvbxAa/xhnZKdTvNcgrCU+P/4V97qxUMR/D9En6AnH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jd6I/L8AAADbAAAADwAAAAAAAAAAAAAAAACh&#10;AgAAZHJzL2Rvd25yZXYueG1sUEsFBgAAAAAEAAQA+QAAAI0DAAAAAA==&#10;" strokecolor="black [3213]" strokeweight="1pt">
                    <v:stroke endarrow="classic"/>
                    <v:shadow on="t" opacity="24903f" mv:blur="40000f" origin=",.5" offset="0,20000emu"/>
                  </v:shape>
                </v:group>
                <v:group id="Group 297" o:spid="_x0000_s1049" style="position:absolute;left:1080;top:3310;width:3960;height:9525" coordorigin="1080,3310" coordsize="3960,95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roundrect id="AutoShape 216" o:spid="_x0000_s1050" style="position:absolute;left:1440;top:4703;width:3240;height:540;visibility:visible;mso-wrap-style:square;v-text-anchor:middle" arcsize="2057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Di6sxQAA&#10;ANsAAAAPAAAAZHJzL2Rvd25yZXYueG1sRI9BawIxFITvBf9DeIK3mu3WWlmNIlJRUBCtCN4em9fN&#10;4uZl2UTd9tebQqHHYWa+YSaz1lbiRo0vHSt46ScgiHOnSy4UHD+XzyMQPiBrrByTgm/yMJt2niaY&#10;aXfnPd0OoRARwj5DBSaEOpPS54Ys+r6riaP35RqLIcqmkLrBe4TbSqZJMpQWS44LBmtaGMovh6tV&#10;MNit3tcbk55W/vRDH6+cn2m+VarXbedjEIHa8B/+a6+1gvQNfr/EHyC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4OLqzFAAAA2wAAAA8AAAAAAAAAAAAAAAAAlwIAAGRycy9k&#10;b3ducmV2LnhtbFBLBQYAAAAABAAEAPUAAACJAwAAAAA=&#10;" filled="f" strokecolor="black [3213]">
                    <v:shadow on="t" opacity="22936f" mv:blur="40000f" origin=",.5" offset="0,23000emu"/>
                    <v:textbox inset="2mm,0,2mm,0">
                      <w:txbxContent>
                        <w:p w14:paraId="4F8DE0D3" w14:textId="77777777" w:rsidR="001D63DA" w:rsidRPr="001E65C7" w:rsidRDefault="001D63DA" w:rsidP="001D63DA">
                          <w:pPr>
                            <w:rPr>
                              <w:color w:val="000000" w:themeColor="text1"/>
                              <w:sz w:val="16"/>
                              <w:szCs w:val="16"/>
                            </w:rPr>
                          </w:pPr>
                          <w:r>
                            <w:rPr>
                              <w:rFonts w:ascii="Arial" w:hAnsi="Arial" w:cs="Arial"/>
                              <w:color w:val="000000" w:themeColor="text1"/>
                              <w:sz w:val="16"/>
                              <w:szCs w:val="16"/>
                            </w:rPr>
                            <w:t xml:space="preserve">Disaster-related damage and risks assessments </w:t>
                          </w:r>
                        </w:p>
                      </w:txbxContent>
                    </v:textbox>
                  </v:roundrect>
                  <v:roundrect id="Rounded Rectangle 12" o:spid="_x0000_s1051" style="position:absolute;left:1440;top:5408;width:3240;height:540;visibility:visible;mso-wrap-style:square;v-text-anchor:middle" arcsize="2057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3LDbxAAA&#10;ANsAAAAPAAAAZHJzL2Rvd25yZXYueG1sRI9BawIxFITvgv8hPKE3zbotVlajiCgKLYhWBG+PzXOz&#10;uHlZNqlu++ubguBxmJlvmOm8tZW4UeNLxwqGgwQEce50yYWC49e6PwbhA7LGyjEp+CEP81m3M8VM&#10;uzvv6XYIhYgQ9hkqMCHUmZQ+N2TRD1xNHL2LayyGKJtC6gbvEW4rmSbJSFosOS4YrGlpKL8evq2C&#10;t93mffth0tPGn35p9cr5mRafSr302sUERKA2PMOP9lYrSEfw/yX+ADn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tyw28QAAADbAAAADwAAAAAAAAAAAAAAAACXAgAAZHJzL2Rv&#10;d25yZXYueG1sUEsFBgAAAAAEAAQA9QAAAIgDAAAAAA==&#10;" filled="f" strokecolor="black [3213]">
                    <v:shadow on="t" opacity="22936f" mv:blur="40000f" origin=",.5" offset="0,23000emu"/>
                    <v:textbox inset="2mm,0,2mm,0">
                      <w:txbxContent>
                        <w:p w14:paraId="68D66BB4" w14:textId="77777777" w:rsidR="001D63DA" w:rsidRPr="001E65C7" w:rsidRDefault="001D63DA" w:rsidP="001D63DA">
                          <w:pPr>
                            <w:rPr>
                              <w:rFonts w:ascii="Arial" w:hAnsi="Arial" w:cs="Arial"/>
                              <w:color w:val="000000" w:themeColor="text1"/>
                              <w:sz w:val="16"/>
                              <w:szCs w:val="16"/>
                            </w:rPr>
                          </w:pPr>
                          <w:r>
                            <w:rPr>
                              <w:rFonts w:ascii="Arial" w:hAnsi="Arial" w:cs="Arial"/>
                              <w:color w:val="000000" w:themeColor="text1"/>
                              <w:sz w:val="16"/>
                              <w:szCs w:val="16"/>
                            </w:rPr>
                            <w:t xml:space="preserve">Housing needs assessment </w:t>
                          </w:r>
                        </w:p>
                        <w:p w14:paraId="04EEBA07" w14:textId="77777777" w:rsidR="001D63DA" w:rsidRPr="001E65C7" w:rsidRDefault="001D63DA" w:rsidP="001D63DA">
                          <w:pPr>
                            <w:jc w:val="center"/>
                            <w:rPr>
                              <w:color w:val="000000" w:themeColor="text1"/>
                              <w:sz w:val="16"/>
                              <w:szCs w:val="16"/>
                            </w:rPr>
                          </w:pPr>
                        </w:p>
                      </w:txbxContent>
                    </v:textbox>
                  </v:roundrect>
                  <v:roundrect id="Rounded Rectangle 13" o:spid="_x0000_s1052" style="position:absolute;left:1440;top:6848;width:3240;height:540;visibility:visible;mso-wrap-style:square;v-text-anchor:middle" arcsize="2057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kBVAxAAA&#10;ANsAAAAPAAAAZHJzL2Rvd25yZXYueG1sRI9BawIxFITvgv8hPKE3zbotKqtRRBSFFqRWBG+PzXOz&#10;uHlZNqlu++ubguBxmJlvmNmitZW4UeNLxwqGgwQEce50yYWC49emPwHhA7LGyjEp+CEPi3m3M8NM&#10;uzt/0u0QChEh7DNUYEKoMyl9bsiiH7iaOHoX11gMUTaF1A3eI9xWMk2SkbRYclwwWNPKUH49fFsF&#10;b/vtePdu0tPWn35p/cr5mZYfSr302uUURKA2PMOP9k4rSMfw/yX+AD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ZAVQMQAAADbAAAADwAAAAAAAAAAAAAAAACXAgAAZHJzL2Rv&#10;d25yZXYueG1sUEsFBgAAAAAEAAQA9QAAAIgDAAAAAA==&#10;" filled="f" strokecolor="black [3213]">
                    <v:shadow on="t" opacity="22936f" mv:blur="40000f" origin=",.5" offset="0,23000emu"/>
                    <v:textbox inset="2mm,0,2mm,0">
                      <w:txbxContent>
                        <w:p w14:paraId="5C7410D3" w14:textId="77777777" w:rsidR="001D63DA" w:rsidRPr="001E65C7" w:rsidRDefault="001D63DA" w:rsidP="001D63DA">
                          <w:pPr>
                            <w:rPr>
                              <w:rFonts w:ascii="Arial" w:hAnsi="Arial" w:cs="Arial"/>
                              <w:color w:val="000000" w:themeColor="text1"/>
                              <w:sz w:val="16"/>
                              <w:szCs w:val="16"/>
                            </w:rPr>
                          </w:pPr>
                          <w:r>
                            <w:rPr>
                              <w:rFonts w:ascii="Arial" w:hAnsi="Arial" w:cs="Arial"/>
                              <w:color w:val="000000" w:themeColor="text1"/>
                              <w:sz w:val="16"/>
                              <w:szCs w:val="16"/>
                            </w:rPr>
                            <w:t xml:space="preserve">Advice of land and property rights, compensation claims </w:t>
                          </w:r>
                        </w:p>
                        <w:p w14:paraId="6BB663D6" w14:textId="77777777" w:rsidR="001D63DA" w:rsidRPr="001E65C7" w:rsidRDefault="001D63DA" w:rsidP="001D63DA">
                          <w:pPr>
                            <w:jc w:val="center"/>
                            <w:rPr>
                              <w:color w:val="000000" w:themeColor="text1"/>
                              <w:sz w:val="16"/>
                              <w:szCs w:val="16"/>
                            </w:rPr>
                          </w:pPr>
                        </w:p>
                      </w:txbxContent>
                    </v:textbox>
                  </v:roundrect>
                  <v:roundrect id="Rounded Rectangle 14" o:spid="_x0000_s1053" style="position:absolute;left:1440;top:7567;width:3240;height:540;visibility:visible;mso-wrap-style:square;v-text-anchor:middle" arcsize="2057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D4EywQAA&#10;ANsAAAAPAAAAZHJzL2Rvd25yZXYueG1sRE9ba8IwFH4f+B/CEfY2UzuZUo0ioig4EC8Ivh2aY1Ns&#10;TkoTtduvNw+DPX5898mstZV4UONLxwr6vQQEce50yYWC03H1MQLhA7LGyjEp+CEPs2nnbYKZdk/e&#10;0+MQChFD2GeowIRQZ1L63JBF33M1ceSurrEYImwKqRt8xnBbyTRJvqTFkmODwZoWhvLb4W4VDHbr&#10;4WZr0vPan39p+cn5hebfSr132/kYRKA2/Iv/3ButII1j45f4A+T0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A+BMsEAAADbAAAADwAAAAAAAAAAAAAAAACXAgAAZHJzL2Rvd25y&#10;ZXYueG1sUEsFBgAAAAAEAAQA9QAAAIUDAAAAAA==&#10;" filled="f" strokecolor="black [3213]">
                    <v:shadow on="t" opacity="22936f" mv:blur="40000f" origin=",.5" offset="0,23000emu"/>
                    <v:textbox inset="2mm,0,2mm,0">
                      <w:txbxContent>
                        <w:p w14:paraId="41DF77F9" w14:textId="77777777" w:rsidR="001D63DA" w:rsidRPr="001E65C7" w:rsidRDefault="001D63DA" w:rsidP="001D63DA">
                          <w:pPr>
                            <w:rPr>
                              <w:rFonts w:ascii="Arial" w:hAnsi="Arial" w:cs="Arial"/>
                              <w:color w:val="000000" w:themeColor="text1"/>
                              <w:sz w:val="16"/>
                              <w:szCs w:val="16"/>
                            </w:rPr>
                          </w:pPr>
                          <w:r>
                            <w:rPr>
                              <w:rFonts w:ascii="Arial" w:hAnsi="Arial" w:cs="Arial"/>
                              <w:color w:val="000000" w:themeColor="text1"/>
                              <w:sz w:val="16"/>
                              <w:szCs w:val="16"/>
                            </w:rPr>
                            <w:t xml:space="preserve">Advice on land boundary issues, land administration, cadastral mapping </w:t>
                          </w:r>
                        </w:p>
                        <w:p w14:paraId="350A4FF1" w14:textId="77777777" w:rsidR="001D63DA" w:rsidRPr="001E65C7" w:rsidRDefault="001D63DA" w:rsidP="001D63DA">
                          <w:pPr>
                            <w:jc w:val="center"/>
                            <w:rPr>
                              <w:color w:val="000000" w:themeColor="text1"/>
                              <w:sz w:val="16"/>
                              <w:szCs w:val="16"/>
                            </w:rPr>
                          </w:pPr>
                        </w:p>
                      </w:txbxContent>
                    </v:textbox>
                  </v:roundrect>
                  <v:roundrect id="Rounded Rectangle 16" o:spid="_x0000_s1054" style="position:absolute;left:1440;top:8288;width:3240;height:540;visibility:visible;mso-wrap-style:square;v-text-anchor:middle" arcsize="2057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QySpxQAA&#10;ANsAAAAPAAAAZHJzL2Rvd25yZXYueG1sRI9BawIxFITvBf9DeIK3mu1Wal2NIlJRUBCtCN4em9fN&#10;4uZl2UTd9tebQqHHYWa+YSaz1lbiRo0vHSt46ScgiHOnSy4UHD+Xz+8gfEDWWDkmBd/kYTbtPE0w&#10;0+7Oe7odQiEihH2GCkwIdSalzw1Z9H1XE0fvyzUWQ5RNIXWD9wi3lUyT5E1aLDkuGKxpYSi/HK5W&#10;wWC3Gq43Jj2t/OmHPl45P9N8q1Sv287HIAK14T/8115rBekIfr/EHyC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9DJKnFAAAA2wAAAA8AAAAAAAAAAAAAAAAAlwIAAGRycy9k&#10;b3ducmV2LnhtbFBLBQYAAAAABAAEAPUAAACJAwAAAAA=&#10;" filled="f" strokecolor="black [3213]">
                    <v:shadow on="t" opacity="22936f" mv:blur="40000f" origin=",.5" offset="0,23000emu"/>
                    <v:textbox inset="2mm,0,2mm,0">
                      <w:txbxContent>
                        <w:p w14:paraId="73174EB4" w14:textId="77777777" w:rsidR="001D63DA" w:rsidRPr="001E65C7" w:rsidRDefault="001D63DA" w:rsidP="001D63DA">
                          <w:pPr>
                            <w:rPr>
                              <w:color w:val="000000" w:themeColor="text1"/>
                              <w:sz w:val="16"/>
                              <w:szCs w:val="16"/>
                            </w:rPr>
                          </w:pPr>
                          <w:r>
                            <w:rPr>
                              <w:rFonts w:ascii="Arial" w:hAnsi="Arial" w:cs="Arial"/>
                              <w:color w:val="000000" w:themeColor="text1"/>
                              <w:sz w:val="16"/>
                              <w:szCs w:val="16"/>
                            </w:rPr>
                            <w:t xml:space="preserve">Advice on building codes / land planning regulations </w:t>
                          </w:r>
                        </w:p>
                      </w:txbxContent>
                    </v:textbox>
                  </v:roundrect>
                  <v:roundrect id="Rounded Rectangle 18" o:spid="_x0000_s1055" style="position:absolute;left:1440;top:9008;width:3240;height:540;visibility:visible;mso-wrap-style:square;v-text-anchor:middle" arcsize="2057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oBvpwgAA&#10;ANsAAAAPAAAAZHJzL2Rvd25yZXYueG1sRE9da8IwFH0f+B/CFfZmU3XMUY0iY0PBgdgNYW+X5toU&#10;m5vSZG23X28ehD0ezvdqM9hadNT6yrGCaZKCIC6crrhU8PX5PnkB4QOyxtoxKfglD5v16GGFmXY9&#10;n6jLQyliCPsMFZgQmkxKXxiy6BPXEEfu4lqLIcK2lLrFPobbWs7S9FlarDg2GGzo1VBxzX+sgqfj&#10;brE/mNl5589/9Dbn4pu2H0o9joftEkSgIfyL7+69VjCP6+OX+APk+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gG+nCAAAA2wAAAA8AAAAAAAAAAAAAAAAAlwIAAGRycy9kb3du&#10;cmV2LnhtbFBLBQYAAAAABAAEAPUAAACGAwAAAAA=&#10;" filled="f" strokecolor="black [3213]">
                    <v:shadow on="t" opacity="22936f" mv:blur="40000f" origin=",.5" offset="0,23000emu"/>
                    <v:textbox inset="2mm,0,2mm,0">
                      <w:txbxContent>
                        <w:p w14:paraId="2B02D1A8" w14:textId="77777777" w:rsidR="001D63DA" w:rsidRPr="001E65C7" w:rsidRDefault="001D63DA" w:rsidP="001D63DA">
                          <w:pPr>
                            <w:rPr>
                              <w:rFonts w:ascii="Arial" w:hAnsi="Arial" w:cs="Arial"/>
                              <w:color w:val="000000" w:themeColor="text1"/>
                              <w:sz w:val="16"/>
                              <w:szCs w:val="16"/>
                            </w:rPr>
                          </w:pPr>
                          <w:r>
                            <w:rPr>
                              <w:rFonts w:ascii="Arial" w:hAnsi="Arial" w:cs="Arial"/>
                              <w:color w:val="000000" w:themeColor="text1"/>
                              <w:sz w:val="16"/>
                              <w:szCs w:val="16"/>
                            </w:rPr>
                            <w:t xml:space="preserve">Source and procure construction materials, equipment and labour </w:t>
                          </w:r>
                        </w:p>
                        <w:p w14:paraId="2631EFE7" w14:textId="77777777" w:rsidR="001D63DA" w:rsidRPr="001E65C7" w:rsidRDefault="001D63DA" w:rsidP="001D63DA">
                          <w:pPr>
                            <w:jc w:val="center"/>
                            <w:rPr>
                              <w:color w:val="000000" w:themeColor="text1"/>
                              <w:sz w:val="16"/>
                              <w:szCs w:val="16"/>
                            </w:rPr>
                          </w:pPr>
                        </w:p>
                      </w:txbxContent>
                    </v:textbox>
                  </v:roundrect>
                  <v:roundrect id="Rounded Rectangle 19" o:spid="_x0000_s1056" style="position:absolute;left:1440;top:9728;width:3240;height:720;visibility:visible;mso-wrap-style:square;v-text-anchor:middle" arcsize="2057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7L5yxAAA&#10;ANsAAAAPAAAAZHJzL2Rvd25yZXYueG1sRI/dagIxFITvhb5DOAXvNOsPVlajSGlRsCBVEbw7bI6b&#10;pZuTZRN19ekbQfBymJlvmOm8saW4UO0Lxwp63QQEceZ0wbmC/e67MwbhA7LG0jEpuJGH+eytNcVU&#10;uyv/0mUbchEh7FNUYEKoUil9Zsii77qKOHonV1sMUda51DVeI9yWsp8kI2mx4LhgsKJPQ9nf9mwV&#10;DDfLj9Xa9A9Lf7jT14CzIy1+lGq/N4sJiEBNeIWf7ZVWMOjB40v8AXL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Oy+csQAAADbAAAADwAAAAAAAAAAAAAAAACXAgAAZHJzL2Rv&#10;d25yZXYueG1sUEsFBgAAAAAEAAQA9QAAAIgDAAAAAA==&#10;" filled="f" strokecolor="black [3213]">
                    <v:shadow on="t" opacity="22936f" mv:blur="40000f" origin=",.5" offset="0,23000emu"/>
                    <v:textbox inset="2mm,0,2mm,0">
                      <w:txbxContent>
                        <w:p w14:paraId="2DE5BDC3" w14:textId="77777777" w:rsidR="001D63DA" w:rsidRPr="001E65C7" w:rsidRDefault="001D63DA" w:rsidP="001D63DA">
                          <w:pPr>
                            <w:rPr>
                              <w:rFonts w:ascii="Arial" w:hAnsi="Arial" w:cs="Arial"/>
                              <w:color w:val="000000" w:themeColor="text1"/>
                              <w:sz w:val="16"/>
                              <w:szCs w:val="16"/>
                            </w:rPr>
                          </w:pPr>
                          <w:r>
                            <w:rPr>
                              <w:rFonts w:ascii="Arial" w:hAnsi="Arial" w:cs="Arial"/>
                              <w:color w:val="000000" w:themeColor="text1"/>
                              <w:sz w:val="16"/>
                              <w:szCs w:val="16"/>
                            </w:rPr>
                            <w:t>Provide expertise for safe, rapid, sustainable and appropriate building construction</w:t>
                          </w:r>
                        </w:p>
                        <w:p w14:paraId="61AD9C35" w14:textId="77777777" w:rsidR="001D63DA" w:rsidRPr="001E65C7" w:rsidRDefault="001D63DA" w:rsidP="001D63DA">
                          <w:pPr>
                            <w:jc w:val="center"/>
                            <w:rPr>
                              <w:color w:val="000000" w:themeColor="text1"/>
                              <w:sz w:val="16"/>
                              <w:szCs w:val="16"/>
                            </w:rPr>
                          </w:pPr>
                        </w:p>
                      </w:txbxContent>
                    </v:textbox>
                  </v:roundrect>
                  <v:roundrect id="Rounded Rectangle 20" o:spid="_x0000_s1057" style="position:absolute;left:1440;top:10628;width:3240;height:540;visibility:visible;mso-wrap-style:square;v-text-anchor:middle" arcsize="2057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iAFxQAA&#10;ANsAAAAPAAAAZHJzL2Rvd25yZXYueG1sRI9Ba8JAFITvQv/D8gre6qZRWolughRFoUKpFcHbI/ua&#10;Dc2+DdlVY3+9Wyh4HGbmG2Ze9LYRZ+p87VjB8ygBQVw6XXOlYP+1epqC8AFZY+OYFFzJQ5E/DOaY&#10;aXfhTzrvQiUihH2GCkwIbSalLw1Z9CPXEkfv23UWQ5RdJXWHlwi3jUyT5EVarDkuGGzpzVD5sztZ&#10;BZOP9evm3aSHtT/80nLM5ZEWW6WGj/1iBiJQH+7h//ZGKxin8Pcl/gCZ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IAXFAAAA2wAAAA8AAAAAAAAAAAAAAAAAlwIAAGRycy9k&#10;b3ducmV2LnhtbFBLBQYAAAAABAAEAPUAAACJAwAAAAA=&#10;" filled="f" strokecolor="black [3213]">
                    <v:shadow on="t" opacity="22936f" mv:blur="40000f" origin=",.5" offset="0,23000emu"/>
                    <v:textbox inset="2mm,0,2mm,0">
                      <w:txbxContent>
                        <w:p w14:paraId="4C18A469" w14:textId="77777777" w:rsidR="001D63DA" w:rsidRPr="001E65C7" w:rsidRDefault="001D63DA" w:rsidP="001D63DA">
                          <w:pPr>
                            <w:rPr>
                              <w:rFonts w:ascii="Arial" w:hAnsi="Arial" w:cs="Arial"/>
                              <w:color w:val="000000" w:themeColor="text1"/>
                              <w:sz w:val="16"/>
                              <w:szCs w:val="16"/>
                            </w:rPr>
                          </w:pPr>
                          <w:r>
                            <w:rPr>
                              <w:rFonts w:ascii="Arial" w:hAnsi="Arial" w:cs="Arial"/>
                              <w:color w:val="000000" w:themeColor="text1"/>
                              <w:sz w:val="16"/>
                              <w:szCs w:val="16"/>
                            </w:rPr>
                            <w:t xml:space="preserve">Conduct training on safe/ sustainable construction methods </w:t>
                          </w:r>
                        </w:p>
                        <w:p w14:paraId="686840D6" w14:textId="77777777" w:rsidR="001D63DA" w:rsidRPr="001E65C7" w:rsidRDefault="001D63DA" w:rsidP="001D63DA">
                          <w:pPr>
                            <w:jc w:val="center"/>
                            <w:rPr>
                              <w:color w:val="000000" w:themeColor="text1"/>
                              <w:sz w:val="16"/>
                              <w:szCs w:val="16"/>
                            </w:rPr>
                          </w:pPr>
                        </w:p>
                      </w:txbxContent>
                    </v:textbox>
                  </v:roundrect>
                  <v:roundrect id="Rounded Rectangle 21" o:spid="_x0000_s1058" style="position:absolute;left:1440;top:11348;width:3240;height:540;visibility:visible;mso-wrap-style:square;v-text-anchor:middle" arcsize="2057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oWexQAA&#10;ANsAAAAPAAAAZHJzL2Rvd25yZXYueG1sRI9Ba8JAFITvQv/D8gre6qZGWolughRFoUKpFcHbI/ua&#10;Dc2+DdlVY3+9Wyh4HGbmG2Ze9LYRZ+p87VjB8ygBQVw6XXOlYP+1epqC8AFZY+OYFFzJQ5E/DOaY&#10;aXfhTzrvQiUihH2GCkwIbSalLw1Z9CPXEkfv23UWQ5RdJXWHlwi3jRwnyYu0WHNcMNjSm6HyZ3ey&#10;CiYf69fNuxkf1v7wS8uUyyMttkoNH/vFDESgPtzD/+2NVpCm8Pcl/gCZ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tyhZ7FAAAA2wAAAA8AAAAAAAAAAAAAAAAAlwIAAGRycy9k&#10;b3ducmV2LnhtbFBLBQYAAAAABAAEAPUAAACJAwAAAAA=&#10;" filled="f" strokecolor="black [3213]">
                    <v:shadow on="t" opacity="22936f" mv:blur="40000f" origin=",.5" offset="0,23000emu"/>
                    <v:textbox inset="2mm,0,2mm,0">
                      <w:txbxContent>
                        <w:p w14:paraId="5784B862" w14:textId="77777777" w:rsidR="001D63DA" w:rsidRPr="001E65C7" w:rsidRDefault="001D63DA" w:rsidP="001D63DA">
                          <w:pPr>
                            <w:rPr>
                              <w:rFonts w:ascii="Arial" w:hAnsi="Arial" w:cs="Arial"/>
                              <w:color w:val="000000" w:themeColor="text1"/>
                              <w:sz w:val="16"/>
                              <w:szCs w:val="16"/>
                            </w:rPr>
                          </w:pPr>
                          <w:r>
                            <w:rPr>
                              <w:rFonts w:ascii="Arial" w:hAnsi="Arial" w:cs="Arial"/>
                              <w:color w:val="000000" w:themeColor="text1"/>
                              <w:sz w:val="16"/>
                              <w:szCs w:val="16"/>
                            </w:rPr>
                            <w:t>Financial planning, valuation, monitoring and management</w:t>
                          </w:r>
                        </w:p>
                        <w:p w14:paraId="19A27B5F" w14:textId="77777777" w:rsidR="001D63DA" w:rsidRPr="001E65C7" w:rsidRDefault="001D63DA" w:rsidP="001D63DA">
                          <w:pPr>
                            <w:jc w:val="center"/>
                            <w:rPr>
                              <w:color w:val="000000" w:themeColor="text1"/>
                              <w:sz w:val="16"/>
                              <w:szCs w:val="16"/>
                            </w:rPr>
                          </w:pPr>
                        </w:p>
                      </w:txbxContent>
                    </v:textbox>
                  </v:roundrect>
                  <v:roundrect id="Rounded Rectangle 22" o:spid="_x0000_s1059" style="position:absolute;left:1440;top:12068;width:3240;height:540;visibility:visible;mso-wrap-style:square;v-text-anchor:middle" arcsize="2057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mx3qxQAA&#10;ANsAAAAPAAAAZHJzL2Rvd25yZXYueG1sRI9Ba8JAFITvQv/D8gredNMobUldJZSKgoI0FcHbI/ua&#10;Dc2+Ddmtpv56tyB4HGbmG2a26G0jTtT52rGCp3ECgrh0uuZKwf5rOXoF4QOyxsYxKfgjD4v5w2CG&#10;mXZn/qRTESoRIewzVGBCaDMpfWnIoh+7ljh6366zGKLsKqk7PEe4bWSaJM/SYs1xwWBL74bKn+LX&#10;KpjuVi/rjUkPK3+40MeEyyPlW6WGj33+BiJQH+7hW3utFUym8P8l/gA5v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bHerFAAAA2wAAAA8AAAAAAAAAAAAAAAAAlwIAAGRycy9k&#10;b3ducmV2LnhtbFBLBQYAAAAABAAEAPUAAACJAwAAAAA=&#10;" filled="f" strokecolor="black [3213]">
                    <v:shadow on="t" opacity="22936f" mv:blur="40000f" origin=",.5" offset="0,23000emu"/>
                    <v:textbox inset="2mm,0,2mm,0">
                      <w:txbxContent>
                        <w:p w14:paraId="4F301210" w14:textId="77777777" w:rsidR="001D63DA" w:rsidRPr="001E65C7" w:rsidRDefault="001D63DA" w:rsidP="001D63DA">
                          <w:pPr>
                            <w:rPr>
                              <w:rFonts w:ascii="Arial" w:hAnsi="Arial" w:cs="Arial"/>
                              <w:color w:val="000000" w:themeColor="text1"/>
                              <w:sz w:val="16"/>
                              <w:szCs w:val="16"/>
                            </w:rPr>
                          </w:pPr>
                          <w:r>
                            <w:rPr>
                              <w:rFonts w:ascii="Arial" w:hAnsi="Arial" w:cs="Arial"/>
                              <w:color w:val="000000" w:themeColor="text1"/>
                              <w:sz w:val="16"/>
                              <w:szCs w:val="16"/>
                            </w:rPr>
                            <w:t xml:space="preserve">Procurement and project management </w:t>
                          </w:r>
                        </w:p>
                        <w:p w14:paraId="0231CD67" w14:textId="77777777" w:rsidR="001D63DA" w:rsidRPr="001E65C7" w:rsidRDefault="001D63DA" w:rsidP="001D63DA">
                          <w:pPr>
                            <w:jc w:val="center"/>
                            <w:rPr>
                              <w:color w:val="000000" w:themeColor="text1"/>
                              <w:sz w:val="16"/>
                              <w:szCs w:val="16"/>
                            </w:rPr>
                          </w:pPr>
                        </w:p>
                      </w:txbxContent>
                    </v:textbox>
                  </v:roundrect>
                  <v:roundrect id="Rounded Rectangle 23" o:spid="_x0000_s1060" style="position:absolute;left:1440;top:6128;width:3240;height:540;visibility:visible;mso-wrap-style:square;v-text-anchor:middle" arcsize="2057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17hxxQAA&#10;ANsAAAAPAAAAZHJzL2Rvd25yZXYueG1sRI9bawIxFITfC/6HcATfatZLVbZGkVJRqCBeEHw7bE43&#10;i5uTZRN19dc3hUIfh5n5hpnOG1uKG9W+cKyg101AEGdOF5wrOB6WrxMQPiBrLB2Tggd5mM9aL1NM&#10;tbvzjm77kIsIYZ+iAhNClUrpM0MWfddVxNH7drXFEGWdS13jPcJtKftJMpIWC44LBiv6MJRd9ler&#10;YLhdjddfpn9a+dOTPgecnWmxUarTbhbvIAI14T/8115rBYM3+P0Sf4C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vXuHHFAAAA2wAAAA8AAAAAAAAAAAAAAAAAlwIAAGRycy9k&#10;b3ducmV2LnhtbFBLBQYAAAAABAAEAPUAAACJAwAAAAA=&#10;" filled="f" strokecolor="black [3213]">
                    <v:shadow on="t" opacity="22936f" mv:blur="40000f" origin=",.5" offset="0,23000emu"/>
                    <v:textbox inset="2mm,0,2mm,0">
                      <w:txbxContent>
                        <w:p w14:paraId="1125DA89" w14:textId="77777777" w:rsidR="001D63DA" w:rsidRPr="001E65C7" w:rsidRDefault="001D63DA" w:rsidP="001D63DA">
                          <w:pPr>
                            <w:rPr>
                              <w:color w:val="000000" w:themeColor="text1"/>
                              <w:sz w:val="16"/>
                              <w:szCs w:val="16"/>
                            </w:rPr>
                          </w:pPr>
                          <w:r>
                            <w:rPr>
                              <w:rFonts w:ascii="Arial" w:hAnsi="Arial" w:cs="Arial"/>
                              <w:color w:val="000000" w:themeColor="text1"/>
                              <w:sz w:val="16"/>
                              <w:szCs w:val="16"/>
                            </w:rPr>
                            <w:t xml:space="preserve">Rapid mapping of disaster impacts and risks </w:t>
                          </w:r>
                        </w:p>
                      </w:txbxContent>
                    </v:textbox>
                  </v:roundrect>
                  <v:rect id="Rectangle 255" o:spid="_x0000_s1061" style="position:absolute;left:1080;top:3310;width:3960;height:95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eKOuwgAA&#10;ANsAAAAPAAAAZHJzL2Rvd25yZXYueG1sRI9Bi8IwFITvwv6H8Bb2punugkg1LboiLN7UqtdH82yL&#10;zUttYq3/3giCx2FmvmFmaW9q0VHrKssKvkcRCOLc6ooLBdluNZyAcB5ZY22ZFNzJQZp8DGYYa3vj&#10;DXVbX4gAYRejgtL7JpbS5SUZdCPbEAfvZFuDPsi2kLrFW4CbWv5E0VgarDgslNjQX0n5eXs1CppO&#10;znfXzO/XR3noFkvb16vLQqmvz34+BeGp9+/wq/2vFfyO4fkl/ACZ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54o67CAAAA2wAAAA8AAAAAAAAAAAAAAAAAlwIAAGRycy9kb3du&#10;cmV2LnhtbFBLBQYAAAAABAAEAPUAAACGAwAAAAA=&#10;" filled="f" fillcolor="#3a7ccb" strokecolor="black [3213]">
                    <v:fill color2="#2c5d98" o:opacity2="0" rotate="t" colors="0 #3a7ccb;13107f #3c7bc7;1 #2c5d98" focus="100%" type="gradient">
                      <o:fill v:ext="view" type="gradientUnscaled"/>
                    </v:fill>
                    <v:shadow on="t" opacity="18350f" mv:blur="40000f" origin=",.5" offset="0,23000emu"/>
                  </v:rect>
                  <v:roundrect id="AutoShape 257" o:spid="_x0000_s1062" style="position:absolute;left:1260;top:3483;width:3600;height:900;visibility:visible;mso-wrap-style:square;v-text-anchor:middle" arcsize="2057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8TWnwgAA&#10;ANsAAAAPAAAAZHJzL2Rvd25yZXYueG1sRI/RagIxFETfBf8hXME3zaq0lq1RilDwRUHXD7hNbnfX&#10;3dwsSdS1X98UhD4OM3OGWW1624ob+VA7VjCbZiCItTM1lwrOxefkDUSIyAZbx6TgQQE26+Fghblx&#10;dz7S7RRLkSAcclRQxdjlUgZdkcUwdR1x8r6dtxiT9KU0Hu8Jbls5z7JXabHmtFBhR9uKdHO6WgXy&#10;emgOXwt/sS+ot3O9LxriH6XGo/7jHUSkPv6Hn+2dUbBYwt+X9AP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xNafCAAAA2wAAAA8AAAAAAAAAAAAAAAAAlwIAAGRycy9kb3du&#10;cmV2LnhtbFBLBQYAAAAABAAEAPUAAACGAwAAAAA=&#10;" filled="f" stroked="f" strokecolor="black [3213]">
                    <v:textbox inset="2mm,0,2mm,0">
                      <w:txbxContent>
                        <w:p w14:paraId="7258A9C8" w14:textId="77777777" w:rsidR="001D63DA" w:rsidRDefault="001D63DA" w:rsidP="001D63DA">
                          <w:pPr>
                            <w:jc w:val="center"/>
                            <w:rPr>
                              <w:rFonts w:ascii="Arial" w:hAnsi="Arial" w:cs="Arial"/>
                              <w:color w:val="000000" w:themeColor="text1"/>
                              <w:sz w:val="18"/>
                              <w:szCs w:val="18"/>
                            </w:rPr>
                          </w:pPr>
                          <w:r>
                            <w:rPr>
                              <w:rFonts w:ascii="Arial" w:hAnsi="Arial" w:cs="Arial"/>
                              <w:color w:val="000000" w:themeColor="text1"/>
                              <w:sz w:val="18"/>
                              <w:szCs w:val="18"/>
                            </w:rPr>
                            <w:t xml:space="preserve">Role of BE professional to disaster reconstruction process </w:t>
                          </w:r>
                        </w:p>
                        <w:p w14:paraId="4E76565D" w14:textId="77777777" w:rsidR="001D63DA" w:rsidRPr="00797D6F" w:rsidRDefault="001D63DA" w:rsidP="001D63DA">
                          <w:pPr>
                            <w:jc w:val="center"/>
                            <w:rPr>
                              <w:color w:val="000000" w:themeColor="text1"/>
                              <w:sz w:val="18"/>
                              <w:szCs w:val="18"/>
                            </w:rPr>
                          </w:pPr>
                          <w:r>
                            <w:rPr>
                              <w:rFonts w:ascii="Arial" w:hAnsi="Arial" w:cs="Arial"/>
                              <w:color w:val="000000" w:themeColor="text1"/>
                              <w:sz w:val="18"/>
                              <w:szCs w:val="18"/>
                            </w:rPr>
                            <w:t xml:space="preserve">(Source Lloyd-Jones, 2006, p74-75) </w:t>
                          </w:r>
                        </w:p>
                      </w:txbxContent>
                    </v:textbox>
                  </v:roundrect>
                </v:group>
                <v:group id="Group 296" o:spid="_x0000_s1063" style="position:absolute;left:5760;top:3310;width:3960;height:9525" coordorigin="5760,3310" coordsize="3960,95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roundrect id="Rounded Rectangle 24" o:spid="_x0000_s1064" style="position:absolute;left:6120;top:4743;width:3240;height:900;visibility:visible;mso-wrap-style:square;v-text-anchor:middle" arcsize="2057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mrJ0xQAA&#10;ANsAAAAPAAAAZHJzL2Rvd25yZXYueG1sRI9bawIxFITfC/6HcATfatYLVbdGkVJRqCBeEHw7bE43&#10;i5uTZRN19dc3hUIfh5n5hpnOG1uKG9W+cKyg101AEGdOF5wrOB6Wr2MQPiBrLB2Tggd5mM9aL1NM&#10;tbvzjm77kIsIYZ+iAhNClUrpM0MWfddVxNH7drXFEGWdS13jPcJtKftJ8iYtFhwXDFb0YSi77K9W&#10;wXC7Gq2/TP+08qcnfQ44O9Nio1Sn3SzeQQRqwn/4r73WCgYT+P0Sf4C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asnTFAAAA2wAAAA8AAAAAAAAAAAAAAAAAlwIAAGRycy9k&#10;b3ducmV2LnhtbFBLBQYAAAAABAAEAPUAAACJAwAAAAA=&#10;" filled="f" strokecolor="black [3213]">
                    <v:shadow on="t" opacity="22936f" mv:blur="40000f" origin=",.5" offset="0,23000emu"/>
                    <v:textbox inset="2mm,0,2mm,0">
                      <w:txbxContent>
                        <w:p w14:paraId="13B52D6A" w14:textId="77777777" w:rsidR="001D63DA" w:rsidRPr="001E65C7" w:rsidRDefault="001D63DA" w:rsidP="001D63DA">
                          <w:pPr>
                            <w:rPr>
                              <w:color w:val="000000" w:themeColor="text1"/>
                              <w:sz w:val="16"/>
                              <w:szCs w:val="16"/>
                            </w:rPr>
                          </w:pPr>
                          <w:r>
                            <w:rPr>
                              <w:rFonts w:ascii="Arial" w:hAnsi="Arial" w:cs="Arial"/>
                              <w:color w:val="000000" w:themeColor="text1"/>
                              <w:sz w:val="16"/>
                              <w:szCs w:val="16"/>
                            </w:rPr>
                            <w:t xml:space="preserve">Technical: Geographic information system (GIS); design; building codes; methods of construction, </w:t>
                          </w:r>
                        </w:p>
                      </w:txbxContent>
                    </v:textbox>
                  </v:roundrect>
                  <v:roundrect id="Rounded Rectangle 25" o:spid="_x0000_s1065" style="position:absolute;left:6120;top:8883;width:3240;height:1432;visibility:visible;mso-wrap-style:square;v-text-anchor:middle" arcsize="2057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pmiUwgAA&#10;ANsAAAAPAAAAZHJzL2Rvd25yZXYueG1sRE9LawIxEL4X+h/CFHqr2dpSZTWKFEWhBfGB4G3YjJvF&#10;zWTZpLr66zuHQo8f33s87XytLtTGKrCB114GirgItuLSwH63eBmCignZYh2YDNwownTy+DDG3IYr&#10;b+iyTaWSEI45GnApNbnWsXDkMfZCQyzcKbQek8C21LbFq4T7Wvez7EN7rFgaHDb06ag4b3+8gff1&#10;crD6cv3DMh7uNH/j4kizb2Oen7rZCFSiLv2L/9wrKz5ZL1/kB+jJ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maJTCAAAA2wAAAA8AAAAAAAAAAAAAAAAAlwIAAGRycy9kb3du&#10;cmV2LnhtbFBLBQYAAAAABAAEAPUAAACGAwAAAAA=&#10;" filled="f" strokecolor="black [3213]">
                    <v:shadow on="t" opacity="22936f" mv:blur="40000f" origin=",.5" offset="0,23000emu"/>
                    <v:textbox inset="2mm,0,2mm,0">
                      <w:txbxContent>
                        <w:p w14:paraId="04B2A29D" w14:textId="77777777" w:rsidR="001D63DA" w:rsidRDefault="001D63DA" w:rsidP="001D63DA">
                          <w:pPr>
                            <w:rPr>
                              <w:rFonts w:ascii="Arial" w:hAnsi="Arial" w:cs="Arial"/>
                              <w:color w:val="000000" w:themeColor="text1"/>
                              <w:sz w:val="16"/>
                              <w:szCs w:val="16"/>
                            </w:rPr>
                          </w:pPr>
                          <w:r>
                            <w:rPr>
                              <w:rFonts w:ascii="Arial" w:hAnsi="Arial" w:cs="Arial"/>
                              <w:color w:val="000000" w:themeColor="text1"/>
                              <w:sz w:val="16"/>
                              <w:szCs w:val="16"/>
                            </w:rPr>
                            <w:t xml:space="preserve">Generic: communication especially when dealing with traumatised communities, problem solving, interpersonal, teamwork especially with multi-disciplinary team and local partners, networking </w:t>
                          </w:r>
                        </w:p>
                      </w:txbxContent>
                    </v:textbox>
                  </v:roundrect>
                  <v:roundrect id="Rounded Rectangle 26" o:spid="_x0000_s1066" style="position:absolute;left:6120;top:6903;width:3240;height:900;visibility:visible;mso-wrap-style:square;v-text-anchor:middle" arcsize="2057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6s0PxQAA&#10;ANsAAAAPAAAAZHJzL2Rvd25yZXYueG1sRI/dasJAFITvhb7Dcgre6cYftKTZiJSKQgulWoTeHbLH&#10;bDB7NmRXjX36riB4Ocx8M0y26GwtztT6yrGC0TABQVw4XXGp4Ge3GryA8AFZY+2YFFzJwyJ/6mWY&#10;anfhbzpvQyliCfsUFZgQmlRKXxiy6IeuIY7ewbUWQ5RtKXWLl1huazlOkpm0WHFcMNjQm6HiuD1Z&#10;BdOv9XzzYcb7td//0fuEi19afirVf+6WryACdeERvtMbHbkR3L7EHy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zqzQ/FAAAA2wAAAA8AAAAAAAAAAAAAAAAAlwIAAGRycy9k&#10;b3ducmV2LnhtbFBLBQYAAAAABAAEAPUAAACJAwAAAAA=&#10;" filled="f" strokecolor="black [3213]">
                    <v:shadow on="t" opacity="22936f" mv:blur="40000f" origin=",.5" offset="0,23000emu"/>
                    <v:textbox inset="2mm,0,2mm,0">
                      <w:txbxContent>
                        <w:p w14:paraId="493C2631" w14:textId="77777777" w:rsidR="001D63DA" w:rsidRPr="001E65C7" w:rsidRDefault="001D63DA" w:rsidP="001D63DA">
                          <w:pPr>
                            <w:rPr>
                              <w:color w:val="000000" w:themeColor="text1"/>
                              <w:sz w:val="16"/>
                              <w:szCs w:val="16"/>
                            </w:rPr>
                          </w:pPr>
                          <w:r>
                            <w:rPr>
                              <w:rFonts w:ascii="Arial" w:hAnsi="Arial" w:cs="Arial"/>
                              <w:color w:val="000000" w:themeColor="text1"/>
                              <w:sz w:val="16"/>
                              <w:szCs w:val="16"/>
                            </w:rPr>
                            <w:t xml:space="preserve">Managerial: planning, coordinating, operating, controlling, decision-making, leadership </w:t>
                          </w:r>
                        </w:p>
                      </w:txbxContent>
                    </v:textbox>
                  </v:roundrect>
                  <v:roundrect id="Rounded Rectangle 27" o:spid="_x0000_s1067" style="position:absolute;left:6120;top:11583;width:3240;height:900;visibility:visible;mso-wrap-style:square;v-text-anchor:middle" arcsize="2057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OFN4xAAA&#10;ANsAAAAPAAAAZHJzL2Rvd25yZXYueG1sRI9BawIxFITvhf6H8AreNNtVrKxGkVJRsCBVEbw9Ns/N&#10;0s3Lsom6+usbQehxmPlmmMmstZW4UONLxwreewkI4tzpkgsF+92iOwLhA7LGyjEpuJGH2fT1ZYKZ&#10;dlf+ocs2FCKWsM9QgQmhzqT0uSGLvudq4uidXGMxRNkUUjd4jeW2kmmSDKXFkuOCwZo+DeW/27NV&#10;MNgsP1Zrkx6W/nCnrz7nR5p/K9V5a+djEIHa8B9+0isduRQeX+IPkN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DhTeMQAAADbAAAADwAAAAAAAAAAAAAAAACXAgAAZHJzL2Rv&#10;d25yZXYueG1sUEsFBgAAAAAEAAQA9QAAAIgDAAAAAA==&#10;" filled="f" strokecolor="black [3213]">
                    <v:shadow on="t" opacity="22936f" mv:blur="40000f" origin=",.5" offset="0,23000emu"/>
                    <v:textbox inset="2mm,0,2mm,0">
                      <w:txbxContent>
                        <w:p w14:paraId="31EF54ED" w14:textId="77777777" w:rsidR="001D63DA" w:rsidRDefault="001D63DA" w:rsidP="001D63DA">
                          <w:pPr>
                            <w:rPr>
                              <w:rFonts w:ascii="Arial" w:hAnsi="Arial" w:cs="Arial"/>
                              <w:color w:val="000000" w:themeColor="text1"/>
                              <w:sz w:val="16"/>
                              <w:szCs w:val="16"/>
                            </w:rPr>
                          </w:pPr>
                          <w:r>
                            <w:rPr>
                              <w:rFonts w:ascii="Arial" w:hAnsi="Arial" w:cs="Arial"/>
                              <w:color w:val="000000" w:themeColor="text1"/>
                              <w:sz w:val="16"/>
                              <w:szCs w:val="16"/>
                            </w:rPr>
                            <w:t xml:space="preserve">Knowledge: legal issues, technical issues, disaster risk reduction, meta-knowledge </w:t>
                          </w:r>
                        </w:p>
                      </w:txbxContent>
                    </v:textbox>
                  </v:roundrect>
                  <v:rect id="Rectangle 1" o:spid="_x0000_s1068" style="position:absolute;left:5760;top:3310;width:3960;height:95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XNLwwAA&#10;ANsAAAAPAAAAZHJzL2Rvd25yZXYueG1sRI9Pi8IwFMTvwn6H8Ba8abquiFRjqS6CePPPrtdH82yL&#10;zUu3ibV+eyMIHoeZ+Q0zTzpTiZYaV1pW8DWMQBBnVpecKzge1oMpCOeRNVaWScGdHCSLj94cY21v&#10;vKN273MRIOxiVFB4X8dSuqwgg25oa+LgnW1j0AfZ5FI3eAtwU8lRFE2kwZLDQoE1rQrKLvurUVC3&#10;Mj1cj/53e5J/7fLHdtX6f6lU/7NLZyA8df4dfrU3WsH4G55fw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CXNLwwAAANsAAAAPAAAAAAAAAAAAAAAAAJcCAABkcnMvZG93&#10;bnJldi54bWxQSwUGAAAAAAQABAD1AAAAhwMAAAAA&#10;" filled="f" fillcolor="#3a7ccb" strokecolor="black [3213]">
                    <v:fill color2="#2c5d98" o:opacity2="0" rotate="t" colors="0 #3a7ccb;13107f #3c7bc7;1 #2c5d98" focus="100%" type="gradient">
                      <o:fill v:ext="view" type="gradientUnscaled"/>
                    </v:fill>
                    <v:shadow on="t" opacity="18350f" mv:blur="40000f" origin=",.5" offset="0,23000emu"/>
                  </v:rect>
                  <v:roundrect id="Rounded Rectangle 3" o:spid="_x0000_s1069" style="position:absolute;left:5940;top:3483;width:3600;height:900;visibility:visible;mso-wrap-style:square;v-text-anchor:middle" arcsize="2057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JditwgAA&#10;ANsAAAAPAAAAZHJzL2Rvd25yZXYueG1sRI/dagIxFITvhb5DOIXeadZfZGuUIhS8qaDrAxyT0911&#10;NydLEnXbp28KgpfDzHzDrDa9bcWNfKgdKxiPMhDE2pmaSwWn4nO4BBEissHWMSn4oQCb9ctghblx&#10;dz7Q7RhLkSAcclRQxdjlUgZdkcUwch1x8r6dtxiT9KU0Hu8Jbls5ybKFtFhzWqiwo21FujlerQJ5&#10;3Tf789Rf7Bz1dqK/iob4V6m31/7jHUSkPj7Dj/bOKJjN4P9L+g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l2K3CAAAA2wAAAA8AAAAAAAAAAAAAAAAAlwIAAGRycy9kb3du&#10;cmV2LnhtbFBLBQYAAAAABAAEAPUAAACGAwAAAAA=&#10;" filled="f" stroked="f" strokecolor="black [3213]">
                    <v:textbox inset="2mm,0,2mm,0">
                      <w:txbxContent>
                        <w:p w14:paraId="38B4A5EF" w14:textId="77777777" w:rsidR="001D63DA" w:rsidRPr="00797D6F" w:rsidRDefault="001D63DA" w:rsidP="001D63DA">
                          <w:pPr>
                            <w:jc w:val="center"/>
                            <w:rPr>
                              <w:color w:val="000000" w:themeColor="text1"/>
                              <w:sz w:val="18"/>
                              <w:szCs w:val="18"/>
                            </w:rPr>
                          </w:pPr>
                          <w:r>
                            <w:rPr>
                              <w:rFonts w:ascii="Arial" w:hAnsi="Arial" w:cs="Arial"/>
                              <w:color w:val="000000" w:themeColor="text1"/>
                              <w:sz w:val="18"/>
                              <w:szCs w:val="18"/>
                            </w:rPr>
                            <w:t xml:space="preserve">Skills and capacities of BE professionals in the context of disaster reconstruction </w:t>
                          </w:r>
                        </w:p>
                      </w:txbxContent>
                    </v:textbox>
                  </v:roundrect>
                </v:group>
                <w10:wrap type="tight"/>
              </v:group>
            </w:pict>
          </mc:Fallback>
        </mc:AlternateContent>
      </w:r>
    </w:p>
    <w:p w14:paraId="270CB020" w14:textId="77777777" w:rsidR="001D63DA" w:rsidRDefault="001D63DA" w:rsidP="001D63DA">
      <w:pPr>
        <w:rPr>
          <w:rFonts w:ascii="Arial" w:hAnsi="Arial" w:cs="Arial"/>
          <w:sz w:val="20"/>
          <w:szCs w:val="20"/>
        </w:rPr>
      </w:pPr>
    </w:p>
    <w:p w14:paraId="2CCD8F65" w14:textId="77777777" w:rsidR="001D63DA" w:rsidRDefault="001D63DA" w:rsidP="001D63DA">
      <w:pPr>
        <w:rPr>
          <w:rFonts w:ascii="Arial" w:hAnsi="Arial" w:cs="Arial"/>
          <w:sz w:val="20"/>
          <w:szCs w:val="20"/>
        </w:rPr>
      </w:pPr>
    </w:p>
    <w:p w14:paraId="6502F260" w14:textId="77777777" w:rsidR="001D63DA" w:rsidRPr="005E2B43" w:rsidRDefault="001D63DA" w:rsidP="001D63DA">
      <w:pPr>
        <w:pStyle w:val="Heading1"/>
        <w:numPr>
          <w:ilvl w:val="0"/>
          <w:numId w:val="0"/>
        </w:numPr>
        <w:rPr>
          <w:rFonts w:ascii="Arial" w:eastAsia="SimSun" w:hAnsi="Arial" w:cs="Arial"/>
          <w:b w:val="0"/>
          <w:bCs w:val="0"/>
          <w:kern w:val="0"/>
          <w:sz w:val="20"/>
          <w:szCs w:val="20"/>
        </w:rPr>
      </w:pPr>
      <w:r w:rsidRPr="005E2B43">
        <w:rPr>
          <w:rFonts w:ascii="Arial" w:eastAsia="SimSun" w:hAnsi="Arial" w:cs="Arial"/>
          <w:b w:val="0"/>
          <w:bCs w:val="0"/>
          <w:kern w:val="0"/>
          <w:sz w:val="20"/>
          <w:szCs w:val="20"/>
        </w:rPr>
        <w:t>Figure</w:t>
      </w:r>
      <w:r>
        <w:rPr>
          <w:rFonts w:ascii="Arial" w:eastAsia="SimSun" w:hAnsi="Arial" w:cs="Arial"/>
          <w:b w:val="0"/>
          <w:bCs w:val="0"/>
          <w:kern w:val="0"/>
          <w:sz w:val="20"/>
          <w:szCs w:val="20"/>
        </w:rPr>
        <w:t xml:space="preserve"> 1</w:t>
      </w:r>
      <w:r w:rsidRPr="005E2B43">
        <w:rPr>
          <w:rFonts w:ascii="Arial" w:eastAsia="SimSun" w:hAnsi="Arial" w:cs="Arial"/>
          <w:b w:val="0"/>
          <w:bCs w:val="0"/>
          <w:kern w:val="0"/>
          <w:sz w:val="20"/>
          <w:szCs w:val="20"/>
        </w:rPr>
        <w:t xml:space="preserve">: </w:t>
      </w:r>
      <w:r>
        <w:rPr>
          <w:rFonts w:ascii="Arial" w:eastAsia="SimSun" w:hAnsi="Arial" w:cs="Arial"/>
          <w:b w:val="0"/>
          <w:bCs w:val="0"/>
          <w:kern w:val="0"/>
          <w:sz w:val="20"/>
          <w:szCs w:val="20"/>
        </w:rPr>
        <w:t xml:space="preserve">Mapping the skills and capacities of the built environment professionals with their role during post disaster reconstruction </w:t>
      </w:r>
    </w:p>
    <w:p w14:paraId="3D19412A" w14:textId="77777777" w:rsidR="001D63DA" w:rsidRPr="00797D6F" w:rsidRDefault="001D63DA" w:rsidP="001D63DA">
      <w:pPr>
        <w:pStyle w:val="Heading1"/>
        <w:numPr>
          <w:ilvl w:val="0"/>
          <w:numId w:val="0"/>
        </w:numPr>
        <w:rPr>
          <w:rFonts w:ascii="Arial" w:hAnsi="Arial" w:cs="Arial"/>
          <w:sz w:val="20"/>
          <w:szCs w:val="20"/>
        </w:rPr>
      </w:pPr>
    </w:p>
    <w:p w14:paraId="50D9DFDC" w14:textId="6EAC9B1E" w:rsidR="001D63DA" w:rsidRDefault="001D63DA">
      <w:pPr>
        <w:spacing w:line="240" w:lineRule="auto"/>
        <w:jc w:val="left"/>
        <w:rPr>
          <w:rFonts w:ascii="Arial" w:eastAsia="Calibri" w:hAnsi="Arial" w:cs="Arial"/>
          <w:sz w:val="20"/>
          <w:szCs w:val="22"/>
          <w:lang w:eastAsia="en-US"/>
        </w:rPr>
      </w:pPr>
      <w:r>
        <w:rPr>
          <w:rFonts w:ascii="Arial" w:hAnsi="Arial" w:cs="Arial"/>
          <w:sz w:val="20"/>
        </w:rPr>
        <w:br w:type="page"/>
      </w:r>
    </w:p>
    <w:p w14:paraId="63C3F99E" w14:textId="77777777" w:rsidR="001D63DA" w:rsidRDefault="001D63DA" w:rsidP="001D63DA">
      <w:pPr>
        <w:rPr>
          <w:rFonts w:ascii="Arial" w:hAnsi="Arial" w:cs="Arial"/>
          <w:sz w:val="20"/>
          <w:szCs w:val="20"/>
        </w:rPr>
      </w:pPr>
      <w:r>
        <w:rPr>
          <w:rFonts w:ascii="Arial" w:hAnsi="Arial" w:cs="Arial"/>
          <w:noProof/>
          <w:sz w:val="20"/>
          <w:szCs w:val="20"/>
          <w:lang w:eastAsia="en-GB"/>
        </w:rPr>
        <w:lastRenderedPageBreak/>
        <mc:AlternateContent>
          <mc:Choice Requires="wpg">
            <w:drawing>
              <wp:anchor distT="0" distB="0" distL="114300" distR="114300" simplePos="0" relativeHeight="251665408" behindDoc="0" locked="0" layoutInCell="1" allowOverlap="1" wp14:anchorId="49B341C0" wp14:editId="7CEE3ED5">
                <wp:simplePos x="0" y="0"/>
                <wp:positionH relativeFrom="column">
                  <wp:posOffset>109855</wp:posOffset>
                </wp:positionH>
                <wp:positionV relativeFrom="paragraph">
                  <wp:posOffset>-38735</wp:posOffset>
                </wp:positionV>
                <wp:extent cx="5594985" cy="6819806"/>
                <wp:effectExtent l="0" t="25400" r="18415" b="13335"/>
                <wp:wrapThrough wrapText="bothSides">
                  <wp:wrapPolygon edited="0">
                    <wp:start x="11179" y="-80"/>
                    <wp:lineTo x="0" y="322"/>
                    <wp:lineTo x="0" y="21562"/>
                    <wp:lineTo x="21573" y="21562"/>
                    <wp:lineTo x="21573" y="402"/>
                    <wp:lineTo x="21475" y="-80"/>
                    <wp:lineTo x="11179" y="-80"/>
                  </wp:wrapPolygon>
                </wp:wrapThrough>
                <wp:docPr id="45" name="Group 45"/>
                <wp:cNvGraphicFramePr/>
                <a:graphic xmlns:a="http://schemas.openxmlformats.org/drawingml/2006/main">
                  <a:graphicData uri="http://schemas.microsoft.com/office/word/2010/wordprocessingGroup">
                    <wpg:wgp>
                      <wpg:cNvGrpSpPr/>
                      <wpg:grpSpPr>
                        <a:xfrm>
                          <a:off x="0" y="0"/>
                          <a:ext cx="5594985" cy="6819806"/>
                          <a:chOff x="0" y="0"/>
                          <a:chExt cx="5594985" cy="6819806"/>
                        </a:xfrm>
                      </wpg:grpSpPr>
                      <wps:wsp>
                        <wps:cNvPr id="46" name="Rectangle 3"/>
                        <wps:cNvSpPr>
                          <a:spLocks noChangeArrowheads="1"/>
                        </wps:cNvSpPr>
                        <wps:spPr bwMode="auto">
                          <a:xfrm>
                            <a:off x="0" y="156210"/>
                            <a:ext cx="5594985" cy="6663596"/>
                          </a:xfrm>
                          <a:prstGeom prst="rect">
                            <a:avLst/>
                          </a:prstGeom>
                          <a:noFill/>
                          <a:ln w="9525">
                            <a:solidFill>
                              <a:schemeClr val="tx1"/>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wps:wsp>
                        <wps:cNvPr id="47" name="Rectangle 6"/>
                        <wps:cNvSpPr>
                          <a:spLocks noChangeArrowheads="1"/>
                        </wps:cNvSpPr>
                        <wps:spPr bwMode="auto">
                          <a:xfrm>
                            <a:off x="2962910" y="0"/>
                            <a:ext cx="2552065" cy="338444"/>
                          </a:xfrm>
                          <a:prstGeom prst="rect">
                            <a:avLst/>
                          </a:prstGeom>
                          <a:solidFill>
                            <a:schemeClr val="bg1">
                              <a:lumMod val="100000"/>
                              <a:lumOff val="0"/>
                              <a:alpha val="91000"/>
                            </a:schemeClr>
                          </a:solidFill>
                          <a:ln>
                            <a:noFill/>
                          </a:ln>
                          <a:effectLst>
                            <a:outerShdw blurRad="40000" dist="23000" dir="5400000" rotWithShape="0">
                              <a:srgbClr val="000000">
                                <a:alpha val="34999"/>
                              </a:srgbClr>
                            </a:outerShdw>
                          </a:effectLst>
                          <a:extLst/>
                        </wps:spPr>
                        <wps:txbx>
                          <w:txbxContent>
                            <w:p w14:paraId="7DED9EA5" w14:textId="77777777" w:rsidR="001D63DA" w:rsidRDefault="001D63DA" w:rsidP="001D63DA">
                              <w:pPr>
                                <w:jc w:val="right"/>
                              </w:pPr>
                              <w:r>
                                <w:t>Context: Post Disaster Reconstruction</w:t>
                              </w:r>
                            </w:p>
                          </w:txbxContent>
                        </wps:txbx>
                        <wps:bodyPr rot="0" vert="horz" wrap="square" lIns="91440" tIns="0" rIns="91440" bIns="0" anchor="ctr" anchorCtr="0" upright="1">
                          <a:noAutofit/>
                        </wps:bodyPr>
                      </wps:wsp>
                    </wpg:wgp>
                  </a:graphicData>
                </a:graphic>
              </wp:anchor>
            </w:drawing>
          </mc:Choice>
          <mc:Fallback xmlns:mv="urn:schemas-microsoft-com:mac:vml" xmlns:mo="http://schemas.microsoft.com/office/mac/office/2008/main">
            <w:pict>
              <v:group id="Group 45" o:spid="_x0000_s1070" style="position:absolute;left:0;text-align:left;margin-left:8.65pt;margin-top:-3pt;width:440.55pt;height:537pt;z-index:251665408" coordsize="5594985,68198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">
                <v:rect id="Rectangle 3" o:spid="_x0000_s1071" style="position:absolute;top:156210;width:5594985;height:666359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Z27+wgAA&#10;ANsAAAAPAAAAZHJzL2Rvd25yZXYueG1sRI9Ra8IwFIXfB/6HcAXfZuoQp9W0yEAYyAZTf8ClubbB&#10;5qYkma399ctgsMfDOec7nF052FbcyQfjWMFinoEgrpw2XCu4nA/PaxAhImtsHZOCBwUoi8nTDnPt&#10;ev6i+ynWIkE45KigibHLpQxVQxbD3HXEybs6bzEm6WupPfYJblv5kmUradFwWmiwo7eGqtvp2yqg&#10;Q3c2GzMc+SY/yb1+jB7dqNRsOuy3ICIN8T/8137XCpYr+P2SfoAs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Jnbv7CAAAA2wAAAA8AAAAAAAAAAAAAAAAAlwIAAGRycy9kb3du&#10;cmV2LnhtbFBLBQYAAAAABAAEAPUAAACGAwAAAAA=&#10;" filled="f" fillcolor="#3a7ccb" strokecolor="black [3213]">
                  <v:fill color2="#2c5d98" rotate="t" colors="0 #3a7ccb;13107f #3c7bc7;1 #2c5d98" focus="100%" type="gradient">
                    <o:fill v:ext="view" type="gradientUnscaled"/>
                  </v:fill>
                  <v:shadow opacity="22936f" mv:blur="40000f" origin=",.5" offset="0,23000emu"/>
                </v:rect>
                <v:rect id="Rectangle 6" o:spid="_x0000_s1072" style="position:absolute;left:2962910;width:2552065;height:33844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8TJxAAA&#10;ANsAAAAPAAAAZHJzL2Rvd25yZXYueG1sRI9La8MwEITvhfwHsYHeGrmhpMGNEvIg1ORQyAN6Xayt&#10;LWytjKQ47r+vCoEch5n5hlmsBtuKnnwwjhW8TjIQxKXThisFl/P+ZQ4iRGSNrWNS8EsBVsvR0wJz&#10;7W58pP4UK5EgHHJUUMfY5VKGsiaLYeI64uT9OG8xJukrqT3eEty2cpplM2nRcFqosaNtTWVzuloF&#10;X7Oj2TTDurAHfyjMuf/e6eZTqefxsP4AEWmIj/C9XWgFb+/w/yX9AL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GPEycQAAADbAAAADwAAAAAAAAAAAAAAAACXAgAAZHJzL2Rv&#10;d25yZXYueG1sUEsFBgAAAAAEAAQA9QAAAIgDAAAAAA==&#10;" fillcolor="white [3212]" stroked="f">
                  <v:fill opacity="59624f"/>
                  <v:shadow on="t" opacity="22936f" mv:blur="40000f" origin=",.5" offset="0,23000emu"/>
                  <v:textbox inset=",0,,0">
                    <w:txbxContent>
                      <w:p w14:paraId="7DED9EA5" w14:textId="77777777" w:rsidR="001D63DA" w:rsidRDefault="001D63DA" w:rsidP="001D63DA">
                        <w:pPr>
                          <w:jc w:val="right"/>
                        </w:pPr>
                        <w:r>
                          <w:t>Context: Post Disaster Reconstruction</w:t>
                        </w:r>
                      </w:p>
                    </w:txbxContent>
                  </v:textbox>
                </v:rect>
                <w10:wrap type="through"/>
              </v:group>
            </w:pict>
          </mc:Fallback>
        </mc:AlternateContent>
      </w: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5AED7AA5" wp14:editId="63870327">
                <wp:simplePos x="0" y="0"/>
                <wp:positionH relativeFrom="column">
                  <wp:posOffset>2731701</wp:posOffset>
                </wp:positionH>
                <wp:positionV relativeFrom="paragraph">
                  <wp:posOffset>2130480</wp:posOffset>
                </wp:positionV>
                <wp:extent cx="384947" cy="566420"/>
                <wp:effectExtent l="86995" t="14605" r="0" b="108585"/>
                <wp:wrapThrough wrapText="bothSides">
                  <wp:wrapPolygon edited="0">
                    <wp:start x="22420" y="7337"/>
                    <wp:lineTo x="15291" y="-3317"/>
                    <wp:lineTo x="-1818" y="-3317"/>
                    <wp:lineTo x="-4669" y="2494"/>
                    <wp:lineTo x="-4669" y="18961"/>
                    <wp:lineTo x="-1818" y="18961"/>
                    <wp:lineTo x="19568" y="15086"/>
                    <wp:lineTo x="22420" y="14117"/>
                    <wp:lineTo x="22420" y="7337"/>
                  </wp:wrapPolygon>
                </wp:wrapThrough>
                <wp:docPr id="52" name="Striped 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84947" cy="566420"/>
                        </a:xfrm>
                        <a:prstGeom prst="stripedRightArrow">
                          <a:avLst>
                            <a:gd name="adj1" fmla="val 50000"/>
                            <a:gd name="adj2" fmla="val 40000"/>
                          </a:avLst>
                        </a:prstGeom>
                        <a:noFill/>
                        <a:ln w="9525">
                          <a:solidFill>
                            <a:schemeClr val="tx1">
                              <a:lumMod val="100000"/>
                              <a:lumOff val="0"/>
                            </a:schemeClr>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ctr" anchorCtr="0" upright="1">
                        <a:noAutofit/>
                      </wps:bodyPr>
                    </wps:wsp>
                  </a:graphicData>
                </a:graphic>
              </wp:anchor>
            </w:drawing>
          </mc:Choice>
          <mc:Fallback xmlns:mv="urn:schemas-microsoft-com:mac:vml" xmlns:mo="http://schemas.microsoft.com/office/mac/office/2008/main">
            <w:pict>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2" o:spid="_x0000_s1026" type="#_x0000_t93" style="position:absolute;margin-left:215.1pt;margin-top:167.75pt;width:30.3pt;height:44.6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" adj="12960" filled="f" fillcolor="white [3212]" strokecolor="black [3213]">
                <v:shadow on="t" opacity="22936f" mv:blur="40000f" origin=",.5" offset="0,23000emu"/>
                <w10:wrap type="through"/>
              </v:shape>
            </w:pict>
          </mc:Fallback>
        </mc:AlternateContent>
      </w:r>
      <w:r>
        <w:rPr>
          <w:rFonts w:ascii="Arial" w:hAnsi="Arial" w:cs="Arial"/>
          <w:noProof/>
          <w:sz w:val="20"/>
          <w:szCs w:val="20"/>
          <w:lang w:eastAsia="en-GB"/>
        </w:rPr>
        <mc:AlternateContent>
          <mc:Choice Requires="wpg">
            <w:drawing>
              <wp:anchor distT="0" distB="0" distL="114300" distR="114300" simplePos="0" relativeHeight="251662336" behindDoc="0" locked="0" layoutInCell="1" allowOverlap="1" wp14:anchorId="4D90C8A2" wp14:editId="466DC40C">
                <wp:simplePos x="0" y="0"/>
                <wp:positionH relativeFrom="column">
                  <wp:posOffset>229870</wp:posOffset>
                </wp:positionH>
                <wp:positionV relativeFrom="paragraph">
                  <wp:posOffset>468285</wp:posOffset>
                </wp:positionV>
                <wp:extent cx="5386070" cy="1761328"/>
                <wp:effectExtent l="50800" t="25400" r="74930" b="93345"/>
                <wp:wrapThrough wrapText="bothSides">
                  <wp:wrapPolygon edited="0">
                    <wp:start x="-204" y="-312"/>
                    <wp:lineTo x="-204" y="22433"/>
                    <wp:lineTo x="21799" y="22433"/>
                    <wp:lineTo x="21799" y="-312"/>
                    <wp:lineTo x="-204" y="-312"/>
                  </wp:wrapPolygon>
                </wp:wrapThrough>
                <wp:docPr id="122" name="Group 122"/>
                <wp:cNvGraphicFramePr/>
                <a:graphic xmlns:a="http://schemas.openxmlformats.org/drawingml/2006/main">
                  <a:graphicData uri="http://schemas.microsoft.com/office/word/2010/wordprocessingGroup">
                    <wpg:wgp>
                      <wpg:cNvGrpSpPr/>
                      <wpg:grpSpPr>
                        <a:xfrm>
                          <a:off x="0" y="0"/>
                          <a:ext cx="5386070" cy="1761328"/>
                          <a:chOff x="0" y="0"/>
                          <a:chExt cx="5386070" cy="173164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4" name="Rectangle 4"/>
                        <wps:cNvSpPr>
                          <a:spLocks noChangeArrowheads="1"/>
                        </wps:cNvSpPr>
                        <wps:spPr bwMode="auto">
                          <a:xfrm rot="5400000">
                            <a:off x="800100" y="-534035"/>
                            <a:ext cx="330200" cy="1930400"/>
                          </a:xfrm>
                          <a:prstGeom prst="rect">
                            <a:avLst/>
                          </a:prstGeom>
                          <a:solidFill>
                            <a:schemeClr val="bg1">
                              <a:lumMod val="85000"/>
                              <a:alpha val="50000"/>
                            </a:schemeClr>
                          </a:solidFill>
                          <a:ln w="9525">
                            <a:solidFill>
                              <a:srgbClr val="7F7F7F"/>
                            </a:solidFill>
                            <a:miter lim="800000"/>
                            <a:headEnd/>
                            <a:tailEnd/>
                          </a:ln>
                          <a:effectLst>
                            <a:outerShdw blurRad="40000" dist="23000" dir="5400000" rotWithShape="0">
                              <a:srgbClr val="000000">
                                <a:alpha val="34999"/>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5D7465" w14:textId="77777777" w:rsidR="001D63DA" w:rsidRDefault="001D63DA" w:rsidP="001D63DA">
                              <w:pPr>
                                <w:jc w:val="center"/>
                              </w:pPr>
                              <w:r>
                                <w:t>Supply side</w:t>
                              </w:r>
                            </w:p>
                          </w:txbxContent>
                        </wps:txbx>
                        <wps:bodyPr rot="0" vert="horz" wrap="square" lIns="0" tIns="0" rIns="0" bIns="0" anchor="ctr" anchorCtr="0" upright="1">
                          <a:noAutofit/>
                        </wps:bodyPr>
                      </wps:wsp>
                      <wps:wsp>
                        <wps:cNvPr id="55" name="Rectangle 5"/>
                        <wps:cNvSpPr>
                          <a:spLocks noChangeArrowheads="1"/>
                        </wps:cNvSpPr>
                        <wps:spPr bwMode="auto">
                          <a:xfrm>
                            <a:off x="6985" y="596265"/>
                            <a:ext cx="1928495" cy="1135380"/>
                          </a:xfrm>
                          <a:prstGeom prst="rect">
                            <a:avLst/>
                          </a:prstGeom>
                          <a:noFill/>
                          <a:ln w="9525">
                            <a:solidFill>
                              <a:srgbClr val="7F7F7F"/>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F17C00" w14:textId="77777777" w:rsidR="001D63DA" w:rsidRDefault="001D63DA" w:rsidP="001D63DA">
                              <w:pPr>
                                <w:rPr>
                                  <w:sz w:val="16"/>
                                  <w:szCs w:val="16"/>
                                </w:rPr>
                              </w:pPr>
                              <w:r w:rsidRPr="00A46BA3">
                                <w:rPr>
                                  <w:sz w:val="16"/>
                                  <w:szCs w:val="16"/>
                                </w:rPr>
                                <w:t>Learning</w:t>
                              </w:r>
                              <w:r>
                                <w:rPr>
                                  <w:sz w:val="16"/>
                                  <w:szCs w:val="16"/>
                                </w:rPr>
                                <w:t xml:space="preserve">, </w:t>
                              </w:r>
                              <w:r w:rsidRPr="00A46BA3">
                                <w:rPr>
                                  <w:sz w:val="16"/>
                                  <w:szCs w:val="16"/>
                                </w:rPr>
                                <w:t>Education</w:t>
                              </w:r>
                              <w:r>
                                <w:rPr>
                                  <w:sz w:val="16"/>
                                  <w:szCs w:val="16"/>
                                </w:rPr>
                                <w:t xml:space="preserve"> and </w:t>
                              </w:r>
                              <w:r w:rsidRPr="00A46BA3">
                                <w:rPr>
                                  <w:sz w:val="16"/>
                                  <w:szCs w:val="16"/>
                                </w:rPr>
                                <w:t>Training</w:t>
                              </w:r>
                            </w:p>
                            <w:p w14:paraId="062EF534" w14:textId="77777777" w:rsidR="001D63DA" w:rsidRPr="00132838" w:rsidRDefault="001D63DA" w:rsidP="001D63DA">
                              <w:pPr>
                                <w:pStyle w:val="ListParagraph"/>
                                <w:numPr>
                                  <w:ilvl w:val="0"/>
                                  <w:numId w:val="23"/>
                                </w:numPr>
                                <w:spacing w:line="240" w:lineRule="auto"/>
                                <w:ind w:hanging="218"/>
                                <w:jc w:val="left"/>
                                <w:rPr>
                                  <w:sz w:val="16"/>
                                  <w:szCs w:val="16"/>
                                </w:rPr>
                              </w:pPr>
                              <w:r w:rsidRPr="00132838">
                                <w:rPr>
                                  <w:sz w:val="16"/>
                                  <w:szCs w:val="16"/>
                                </w:rPr>
                                <w:t>Formal</w:t>
                              </w:r>
                            </w:p>
                            <w:p w14:paraId="52818044" w14:textId="77777777" w:rsidR="001D63DA" w:rsidRDefault="001D63DA" w:rsidP="001D63DA">
                              <w:pPr>
                                <w:pStyle w:val="ListParagraph"/>
                                <w:numPr>
                                  <w:ilvl w:val="0"/>
                                  <w:numId w:val="23"/>
                                </w:numPr>
                                <w:spacing w:line="240" w:lineRule="auto"/>
                                <w:ind w:hanging="218"/>
                                <w:jc w:val="left"/>
                                <w:rPr>
                                  <w:sz w:val="16"/>
                                  <w:szCs w:val="16"/>
                                </w:rPr>
                              </w:pPr>
                              <w:r>
                                <w:rPr>
                                  <w:sz w:val="16"/>
                                  <w:szCs w:val="16"/>
                                </w:rPr>
                                <w:t>Informal</w:t>
                              </w:r>
                            </w:p>
                            <w:p w14:paraId="4D228945" w14:textId="77777777" w:rsidR="001D63DA" w:rsidRDefault="001D63DA" w:rsidP="001D63DA">
                              <w:pPr>
                                <w:pStyle w:val="ListParagraph"/>
                                <w:numPr>
                                  <w:ilvl w:val="0"/>
                                  <w:numId w:val="23"/>
                                </w:numPr>
                                <w:spacing w:line="240" w:lineRule="auto"/>
                                <w:ind w:hanging="218"/>
                                <w:jc w:val="left"/>
                                <w:rPr>
                                  <w:sz w:val="16"/>
                                  <w:szCs w:val="16"/>
                                </w:rPr>
                              </w:pPr>
                              <w:r>
                                <w:rPr>
                                  <w:sz w:val="16"/>
                                  <w:szCs w:val="16"/>
                                </w:rPr>
                                <w:t>Non-formal</w:t>
                              </w:r>
                            </w:p>
                            <w:p w14:paraId="40F8EA5E" w14:textId="77777777" w:rsidR="001D63DA" w:rsidRPr="00132838" w:rsidRDefault="001D63DA" w:rsidP="001D63DA">
                              <w:pPr>
                                <w:pStyle w:val="ListParagraph"/>
                                <w:ind w:left="360"/>
                                <w:rPr>
                                  <w:sz w:val="10"/>
                                  <w:szCs w:val="10"/>
                                </w:rPr>
                              </w:pPr>
                            </w:p>
                            <w:p w14:paraId="2843EADF" w14:textId="77777777" w:rsidR="001D63DA" w:rsidRPr="00A46BA3" w:rsidRDefault="001D63DA" w:rsidP="001D63DA">
                              <w:pPr>
                                <w:rPr>
                                  <w:sz w:val="16"/>
                                  <w:szCs w:val="16"/>
                                </w:rPr>
                              </w:pPr>
                              <w:r w:rsidRPr="00A46BA3">
                                <w:rPr>
                                  <w:sz w:val="16"/>
                                  <w:szCs w:val="16"/>
                                </w:rPr>
                                <w:t xml:space="preserve">Knowledge sharing </w:t>
                              </w:r>
                            </w:p>
                          </w:txbxContent>
                        </wps:txbx>
                        <wps:bodyPr rot="0" vert="horz" wrap="square" lIns="91440" tIns="45720" rIns="91440" bIns="45720" anchor="ctr" anchorCtr="0" upright="1">
                          <a:noAutofit/>
                        </wps:bodyPr>
                      </wps:wsp>
                      <wps:wsp>
                        <wps:cNvPr id="56" name="Rectangle 174"/>
                        <wps:cNvSpPr>
                          <a:spLocks noChangeArrowheads="1"/>
                        </wps:cNvSpPr>
                        <wps:spPr bwMode="auto">
                          <a:xfrm rot="5400000">
                            <a:off x="4259897" y="-531177"/>
                            <a:ext cx="328295" cy="1924050"/>
                          </a:xfrm>
                          <a:prstGeom prst="rect">
                            <a:avLst/>
                          </a:prstGeom>
                          <a:solidFill>
                            <a:schemeClr val="bg1">
                              <a:lumMod val="85000"/>
                              <a:alpha val="50000"/>
                            </a:schemeClr>
                          </a:solidFill>
                          <a:ln w="9525">
                            <a:solidFill>
                              <a:srgbClr val="7F7F7F"/>
                            </a:solidFill>
                            <a:miter lim="800000"/>
                            <a:headEnd/>
                            <a:tailEnd/>
                          </a:ln>
                          <a:effectLst>
                            <a:outerShdw blurRad="40000" dist="23000" dir="5400000" rotWithShape="0">
                              <a:srgbClr val="000000">
                                <a:alpha val="34999"/>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D7709E8" w14:textId="77777777" w:rsidR="001D63DA" w:rsidRDefault="001D63DA" w:rsidP="001D63DA">
                              <w:pPr>
                                <w:jc w:val="center"/>
                              </w:pPr>
                              <w:r>
                                <w:t>Demand side</w:t>
                              </w:r>
                            </w:p>
                          </w:txbxContent>
                        </wps:txbx>
                        <wps:bodyPr rot="0" vert="horz" wrap="square" lIns="0" tIns="0" rIns="0" bIns="0" anchor="ctr" anchorCtr="0" upright="1">
                          <a:noAutofit/>
                        </wps:bodyPr>
                      </wps:wsp>
                      <wps:wsp>
                        <wps:cNvPr id="58" name="Rectangle 177"/>
                        <wps:cNvSpPr>
                          <a:spLocks noChangeArrowheads="1"/>
                        </wps:cNvSpPr>
                        <wps:spPr bwMode="auto">
                          <a:xfrm>
                            <a:off x="6985" y="0"/>
                            <a:ext cx="5374640" cy="267335"/>
                          </a:xfrm>
                          <a:prstGeom prst="rect">
                            <a:avLst/>
                          </a:prstGeom>
                          <a:solidFill>
                            <a:schemeClr val="bg1">
                              <a:lumMod val="75000"/>
                              <a:alpha val="50000"/>
                            </a:schemeClr>
                          </a:solidFill>
                          <a:ln w="9525">
                            <a:solidFill>
                              <a:srgbClr val="7F7F7F"/>
                            </a:solidFill>
                            <a:miter lim="800000"/>
                            <a:headEnd/>
                            <a:tailEnd/>
                          </a:ln>
                          <a:effectLst>
                            <a:outerShdw blurRad="40000" dist="23000" dir="5400000" rotWithShape="0">
                              <a:srgbClr val="000000">
                                <a:alpha val="34999"/>
                              </a:srgbClr>
                            </a:outerShdw>
                          </a:effectLst>
                        </wps:spPr>
                        <wps:txbx>
                          <w:txbxContent>
                            <w:p w14:paraId="5699BD31" w14:textId="77777777" w:rsidR="001D63DA" w:rsidRDefault="001D63DA" w:rsidP="001D63DA">
                              <w:pPr>
                                <w:jc w:val="center"/>
                              </w:pPr>
                              <w:r>
                                <w:t xml:space="preserve">Disaster Risk Reduction capacity building </w:t>
                              </w:r>
                            </w:p>
                          </w:txbxContent>
                        </wps:txbx>
                        <wps:bodyPr rot="0" vert="horz" wrap="square" lIns="91440" tIns="0" rIns="91440" bIns="0" anchor="ctr" anchorCtr="0" upright="1">
                          <a:noAutofit/>
                        </wps:bodyPr>
                      </wps:wsp>
                      <wps:wsp>
                        <wps:cNvPr id="59" name="Rectangle 181"/>
                        <wps:cNvSpPr>
                          <a:spLocks noChangeArrowheads="1"/>
                        </wps:cNvSpPr>
                        <wps:spPr bwMode="auto">
                          <a:xfrm>
                            <a:off x="1931035" y="596265"/>
                            <a:ext cx="1520190" cy="1135380"/>
                          </a:xfrm>
                          <a:prstGeom prst="rect">
                            <a:avLst/>
                          </a:prstGeom>
                          <a:noFill/>
                          <a:ln w="9525">
                            <a:solidFill>
                              <a:srgbClr val="7F7F7F"/>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D0EB47" w14:textId="77777777" w:rsidR="001D63DA" w:rsidRDefault="001D63DA" w:rsidP="001D63DA">
                              <w:pPr>
                                <w:pStyle w:val="ListParagraph"/>
                                <w:numPr>
                                  <w:ilvl w:val="0"/>
                                  <w:numId w:val="24"/>
                                </w:numPr>
                                <w:spacing w:line="240" w:lineRule="auto"/>
                                <w:ind w:hanging="218"/>
                                <w:jc w:val="left"/>
                                <w:rPr>
                                  <w:sz w:val="16"/>
                                  <w:szCs w:val="16"/>
                                </w:rPr>
                              </w:pPr>
                              <w:r w:rsidRPr="00CB13E7">
                                <w:rPr>
                                  <w:sz w:val="16"/>
                                  <w:szCs w:val="16"/>
                                </w:rPr>
                                <w:t>Techn</w:t>
                              </w:r>
                              <w:r>
                                <w:rPr>
                                  <w:sz w:val="16"/>
                                  <w:szCs w:val="16"/>
                                </w:rPr>
                                <w:t>ical skills</w:t>
                              </w:r>
                            </w:p>
                            <w:p w14:paraId="47DEEE77"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Managerial skills</w:t>
                              </w:r>
                            </w:p>
                            <w:p w14:paraId="4E6F25D1" w14:textId="77777777" w:rsidR="001D63DA" w:rsidRDefault="001D63DA" w:rsidP="001D63DA">
                              <w:pPr>
                                <w:pStyle w:val="ListParagraph"/>
                                <w:numPr>
                                  <w:ilvl w:val="0"/>
                                  <w:numId w:val="24"/>
                                </w:numPr>
                                <w:spacing w:line="240" w:lineRule="auto"/>
                                <w:ind w:hanging="218"/>
                                <w:jc w:val="left"/>
                                <w:rPr>
                                  <w:sz w:val="16"/>
                                  <w:szCs w:val="16"/>
                                </w:rPr>
                              </w:pPr>
                              <w:r w:rsidRPr="004016D9">
                                <w:rPr>
                                  <w:sz w:val="16"/>
                                  <w:szCs w:val="16"/>
                                </w:rPr>
                                <w:t xml:space="preserve">Generic skills </w:t>
                              </w:r>
                            </w:p>
                            <w:p w14:paraId="190AB3EC"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Knowledge factor</w:t>
                              </w:r>
                            </w:p>
                          </w:txbxContent>
                        </wps:txbx>
                        <wps:bodyPr rot="0" vert="horz" wrap="square" lIns="91440" tIns="0" rIns="91440" bIns="0" anchor="ctr" anchorCtr="0" upright="1">
                          <a:noAutofit/>
                        </wps:bodyPr>
                      </wps:wsp>
                      <wps:wsp>
                        <wps:cNvPr id="60" name="Rectangle 182"/>
                        <wps:cNvSpPr>
                          <a:spLocks noChangeArrowheads="1"/>
                        </wps:cNvSpPr>
                        <wps:spPr bwMode="auto">
                          <a:xfrm rot="16200000">
                            <a:off x="2528570" y="-326390"/>
                            <a:ext cx="329565" cy="1515745"/>
                          </a:xfrm>
                          <a:prstGeom prst="rect">
                            <a:avLst/>
                          </a:prstGeom>
                          <a:solidFill>
                            <a:schemeClr val="bg1">
                              <a:lumMod val="85000"/>
                              <a:alpha val="50000"/>
                            </a:schemeClr>
                          </a:solidFill>
                          <a:ln w="9525">
                            <a:solidFill>
                              <a:srgbClr val="7F7F7F"/>
                            </a:solidFill>
                            <a:miter lim="800000"/>
                            <a:headEnd/>
                            <a:tailEnd/>
                          </a:ln>
                          <a:effectLst>
                            <a:outerShdw blurRad="40000" dist="23000" dir="5400000" rotWithShape="0">
                              <a:srgbClr val="000000">
                                <a:alpha val="34999"/>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2026FB" w14:textId="77777777" w:rsidR="001D63DA" w:rsidRPr="00F55BFC" w:rsidRDefault="001D63DA" w:rsidP="001D63DA">
                              <w:pPr>
                                <w:jc w:val="center"/>
                                <w:rPr>
                                  <w:sz w:val="20"/>
                                  <w:szCs w:val="20"/>
                                </w:rPr>
                              </w:pPr>
                              <w:r w:rsidRPr="00F55BFC">
                                <w:rPr>
                                  <w:sz w:val="20"/>
                                  <w:szCs w:val="20"/>
                                </w:rPr>
                                <w:t>Skills and capacities of built environment professional</w:t>
                              </w:r>
                              <w:r>
                                <w:rPr>
                                  <w:sz w:val="20"/>
                                  <w:szCs w:val="20"/>
                                </w:rPr>
                                <w:t>s</w:t>
                              </w:r>
                            </w:p>
                          </w:txbxContent>
                        </wps:txbx>
                        <wps:bodyPr rot="0" vert="horz" wrap="square" lIns="0" tIns="0" rIns="0" bIns="0" anchor="ctr" anchorCtr="0" upright="1">
                          <a:noAutofit/>
                        </wps:bodyPr>
                      </wps:wsp>
                      <wps:wsp>
                        <wps:cNvPr id="117" name="Rectangle 5"/>
                        <wps:cNvSpPr>
                          <a:spLocks noChangeArrowheads="1"/>
                        </wps:cNvSpPr>
                        <wps:spPr bwMode="auto">
                          <a:xfrm>
                            <a:off x="3451225" y="595630"/>
                            <a:ext cx="1930400" cy="1136015"/>
                          </a:xfrm>
                          <a:prstGeom prst="rect">
                            <a:avLst/>
                          </a:prstGeom>
                          <a:noFill/>
                          <a:ln w="9525">
                            <a:solidFill>
                              <a:srgbClr val="7F7F7F"/>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B51BBC" w14:textId="77777777" w:rsidR="001D63DA" w:rsidRPr="00A46BA3" w:rsidRDefault="001D63DA" w:rsidP="001D63DA">
                              <w:pPr>
                                <w:spacing w:after="60"/>
                                <w:rPr>
                                  <w:sz w:val="16"/>
                                  <w:szCs w:val="16"/>
                                </w:rPr>
                              </w:pPr>
                              <w:r w:rsidRPr="00A46BA3">
                                <w:rPr>
                                  <w:sz w:val="16"/>
                                  <w:szCs w:val="16"/>
                                </w:rPr>
                                <w:t>Culture of disaster prevention and resilience</w:t>
                              </w:r>
                              <w:r>
                                <w:rPr>
                                  <w:sz w:val="16"/>
                                  <w:szCs w:val="16"/>
                                </w:rPr>
                                <w:t xml:space="preserve"> /</w:t>
                              </w:r>
                              <w:r w:rsidRPr="00A46BA3">
                                <w:rPr>
                                  <w:sz w:val="16"/>
                                  <w:szCs w:val="16"/>
                                </w:rPr>
                                <w:t>Substantial reduction of disaster losses</w:t>
                              </w:r>
                            </w:p>
                            <w:p w14:paraId="0BF5C88D" w14:textId="77777777" w:rsidR="001D63DA" w:rsidRDefault="001D63DA" w:rsidP="001D63DA">
                              <w:pPr>
                                <w:spacing w:after="60"/>
                                <w:rPr>
                                  <w:rFonts w:ascii="Arial" w:hAnsi="Arial" w:cs="Arial"/>
                                  <w:sz w:val="20"/>
                                  <w:szCs w:val="20"/>
                                  <w:highlight w:val="yellow"/>
                                </w:rPr>
                              </w:pPr>
                              <w:r>
                                <w:rPr>
                                  <w:sz w:val="16"/>
                                  <w:szCs w:val="16"/>
                                </w:rPr>
                                <w:t>Availability of DRR knowledge / Improved skills and capacity of the BE professionals</w:t>
                              </w:r>
                            </w:p>
                            <w:p w14:paraId="6F1B871C" w14:textId="77777777" w:rsidR="001D63DA" w:rsidRPr="00A46BA3" w:rsidRDefault="001D63DA" w:rsidP="001D63DA">
                              <w:pPr>
                                <w:rPr>
                                  <w:sz w:val="16"/>
                                  <w:szCs w:val="16"/>
                                </w:rPr>
                              </w:pPr>
                              <w:r w:rsidRPr="00CB33BE">
                                <w:rPr>
                                  <w:sz w:val="16"/>
                                  <w:szCs w:val="16"/>
                                </w:rPr>
                                <w:t>Efficient and effective post disaster reconstruction of the built and</w:t>
                              </w:r>
                              <w:r>
                                <w:rPr>
                                  <w:sz w:val="16"/>
                                  <w:szCs w:val="16"/>
                                </w:rPr>
                                <w:t xml:space="preserve"> </w:t>
                              </w:r>
                              <w:r w:rsidRPr="00CB33BE">
                                <w:rPr>
                                  <w:sz w:val="16"/>
                                  <w:szCs w:val="16"/>
                                </w:rPr>
                                <w:t>human environment</w:t>
                              </w:r>
                            </w:p>
                          </w:txbxContent>
                        </wps:txbx>
                        <wps:bodyPr rot="0" vert="horz" wrap="square" lIns="91440" tIns="0" rIns="91440" bIns="0" anchor="ctr" anchorCtr="0" upright="1">
                          <a:noAutofit/>
                        </wps:bodyPr>
                      </wps:wsp>
                    </wpg:wgp>
                  </a:graphicData>
                </a:graphic>
              </wp:anchor>
            </w:drawing>
          </mc:Choice>
          <mc:Fallback xmlns:mv="urn:schemas-microsoft-com:mac:vml" xmlns:mo="http://schemas.microsoft.com/office/mac/office/2008/main">
            <w:pict>
              <v:group id="Group 122" o:spid="_x0000_s1073" style="position:absolute;left:0;text-align:left;margin-left:18.1pt;margin-top:36.85pt;width:424.1pt;height:138.7pt;z-index:251662336" coordsize="5386070,17316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">
                <v:rect id="Rectangle 4" o:spid="_x0000_s1074" style="position:absolute;left:800100;top:-534035;width:330200;height:193040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1M7wwwAA&#10;ANsAAAAPAAAAZHJzL2Rvd25yZXYueG1sRI9BawIxFITvBf9DeEJvNWu1pWyNIhVpPdVaL94eyetm&#10;cfOyJHHd+utNoeBxmJlvmNmid43oKMTas4LxqABBrL2puVKw/14/vICICdlg45kU/FKExXxwN8PS&#10;+DN/UbdLlcgQjiUqsCm1pZRRW3IYR74lzt6PDw5TlqGSJuA5w10jH4viWTqsOS9YbOnNkj7uTk4B&#10;vRfLrm7jIWy3m8mn1Rcf9Uqp+2G/fAWRqE+38H/7wyh4msLfl/wD5Pw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1M7wwwAAANsAAAAPAAAAAAAAAAAAAAAAAJcCAABkcnMvZG93&#10;bnJldi54bWxQSwUGAAAAAAQABAD1AAAAhwMAAAAA&#10;" fillcolor="#d8d8d8 [2732]" strokecolor="#7f7f7f">
                  <v:fill opacity="32896f"/>
                  <v:shadow on="t" opacity="22936f" mv:blur="40000f" origin=",.5" offset="0,23000emu"/>
                  <v:textbox inset="0,0,0,0">
                    <w:txbxContent>
                      <w:p w14:paraId="415D7465" w14:textId="77777777" w:rsidR="001D63DA" w:rsidRDefault="001D63DA" w:rsidP="001D63DA">
                        <w:pPr>
                          <w:jc w:val="center"/>
                        </w:pPr>
                        <w:r>
                          <w:t>Supply side</w:t>
                        </w:r>
                      </w:p>
                    </w:txbxContent>
                  </v:textbox>
                </v:rect>
                <v:rect id="Rectangle 5" o:spid="_x0000_s1075" style="position:absolute;left:6985;top:596265;width:1928495;height:1135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ZxBxAAA&#10;ANsAAAAPAAAAZHJzL2Rvd25yZXYueG1sRI9Ba8JAFITvgv9heUIvUjdW0kjqKkEoVA+Fag8eH9nX&#10;JJh9G7KrG/+9Kwg9DjPzDbPaDKYVV+pdY1nBfJaAIC6tbrhS8Hv8fF2CcB5ZY2uZFNzIwWY9Hq0w&#10;1zbwD10PvhIRwi5HBbX3XS6lK2sy6Ga2I47en+0N+ij7SuoeQ4SbVr4lybs02HBcqLGjbU3l+XAx&#10;Ck7bXTYNi/QbbyErsqQLx8u+UOplMhQfIDwN/j/8bH9pBWkKjy/xB8j1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lGcQcQAAADbAAAADwAAAAAAAAAAAAAAAACXAgAAZHJzL2Rv&#10;d25yZXYueG1sUEsFBgAAAAAEAAQA9QAAAIgDAAAAAA==&#10;" filled="f" fillcolor="#3a7ccb" strokecolor="#7f7f7f">
                  <v:fill color2="#2c5d98" rotate="t" colors="0 #3a7ccb;13107f #3c7bc7;1 #2c5d98" focus="100%" type="gradient">
                    <o:fill v:ext="view" type="gradientUnscaled"/>
                  </v:fill>
                  <v:shadow on="t" opacity="22936f" mv:blur="40000f" origin=",.5" offset="0,23000emu"/>
                  <v:textbox>
                    <w:txbxContent>
                      <w:p w14:paraId="77F17C00" w14:textId="77777777" w:rsidR="001D63DA" w:rsidRDefault="001D63DA" w:rsidP="001D63DA">
                        <w:pPr>
                          <w:rPr>
                            <w:sz w:val="16"/>
                            <w:szCs w:val="16"/>
                          </w:rPr>
                        </w:pPr>
                        <w:r w:rsidRPr="00A46BA3">
                          <w:rPr>
                            <w:sz w:val="16"/>
                            <w:szCs w:val="16"/>
                          </w:rPr>
                          <w:t>Learning</w:t>
                        </w:r>
                        <w:r>
                          <w:rPr>
                            <w:sz w:val="16"/>
                            <w:szCs w:val="16"/>
                          </w:rPr>
                          <w:t xml:space="preserve">, </w:t>
                        </w:r>
                        <w:r w:rsidRPr="00A46BA3">
                          <w:rPr>
                            <w:sz w:val="16"/>
                            <w:szCs w:val="16"/>
                          </w:rPr>
                          <w:t>Education</w:t>
                        </w:r>
                        <w:r>
                          <w:rPr>
                            <w:sz w:val="16"/>
                            <w:szCs w:val="16"/>
                          </w:rPr>
                          <w:t xml:space="preserve"> and </w:t>
                        </w:r>
                        <w:r w:rsidRPr="00A46BA3">
                          <w:rPr>
                            <w:sz w:val="16"/>
                            <w:szCs w:val="16"/>
                          </w:rPr>
                          <w:t>Training</w:t>
                        </w:r>
                      </w:p>
                      <w:p w14:paraId="062EF534" w14:textId="77777777" w:rsidR="001D63DA" w:rsidRPr="00132838" w:rsidRDefault="001D63DA" w:rsidP="001D63DA">
                        <w:pPr>
                          <w:pStyle w:val="ListParagraph"/>
                          <w:numPr>
                            <w:ilvl w:val="0"/>
                            <w:numId w:val="23"/>
                          </w:numPr>
                          <w:spacing w:line="240" w:lineRule="auto"/>
                          <w:ind w:hanging="218"/>
                          <w:jc w:val="left"/>
                          <w:rPr>
                            <w:sz w:val="16"/>
                            <w:szCs w:val="16"/>
                          </w:rPr>
                        </w:pPr>
                        <w:r w:rsidRPr="00132838">
                          <w:rPr>
                            <w:sz w:val="16"/>
                            <w:szCs w:val="16"/>
                          </w:rPr>
                          <w:t>Formal</w:t>
                        </w:r>
                      </w:p>
                      <w:p w14:paraId="52818044" w14:textId="77777777" w:rsidR="001D63DA" w:rsidRDefault="001D63DA" w:rsidP="001D63DA">
                        <w:pPr>
                          <w:pStyle w:val="ListParagraph"/>
                          <w:numPr>
                            <w:ilvl w:val="0"/>
                            <w:numId w:val="23"/>
                          </w:numPr>
                          <w:spacing w:line="240" w:lineRule="auto"/>
                          <w:ind w:hanging="218"/>
                          <w:jc w:val="left"/>
                          <w:rPr>
                            <w:sz w:val="16"/>
                            <w:szCs w:val="16"/>
                          </w:rPr>
                        </w:pPr>
                        <w:r>
                          <w:rPr>
                            <w:sz w:val="16"/>
                            <w:szCs w:val="16"/>
                          </w:rPr>
                          <w:t>Informal</w:t>
                        </w:r>
                      </w:p>
                      <w:p w14:paraId="4D228945" w14:textId="77777777" w:rsidR="001D63DA" w:rsidRDefault="001D63DA" w:rsidP="001D63DA">
                        <w:pPr>
                          <w:pStyle w:val="ListParagraph"/>
                          <w:numPr>
                            <w:ilvl w:val="0"/>
                            <w:numId w:val="23"/>
                          </w:numPr>
                          <w:spacing w:line="240" w:lineRule="auto"/>
                          <w:ind w:hanging="218"/>
                          <w:jc w:val="left"/>
                          <w:rPr>
                            <w:sz w:val="16"/>
                            <w:szCs w:val="16"/>
                          </w:rPr>
                        </w:pPr>
                        <w:r>
                          <w:rPr>
                            <w:sz w:val="16"/>
                            <w:szCs w:val="16"/>
                          </w:rPr>
                          <w:t>Non-formal</w:t>
                        </w:r>
                      </w:p>
                      <w:p w14:paraId="40F8EA5E" w14:textId="77777777" w:rsidR="001D63DA" w:rsidRPr="00132838" w:rsidRDefault="001D63DA" w:rsidP="001D63DA">
                        <w:pPr>
                          <w:pStyle w:val="ListParagraph"/>
                          <w:ind w:left="360"/>
                          <w:rPr>
                            <w:sz w:val="10"/>
                            <w:szCs w:val="10"/>
                          </w:rPr>
                        </w:pPr>
                      </w:p>
                      <w:p w14:paraId="2843EADF" w14:textId="77777777" w:rsidR="001D63DA" w:rsidRPr="00A46BA3" w:rsidRDefault="001D63DA" w:rsidP="001D63DA">
                        <w:pPr>
                          <w:rPr>
                            <w:sz w:val="16"/>
                            <w:szCs w:val="16"/>
                          </w:rPr>
                        </w:pPr>
                        <w:r w:rsidRPr="00A46BA3">
                          <w:rPr>
                            <w:sz w:val="16"/>
                            <w:szCs w:val="16"/>
                          </w:rPr>
                          <w:t xml:space="preserve">Knowledge sharing </w:t>
                        </w:r>
                      </w:p>
                    </w:txbxContent>
                  </v:textbox>
                </v:rect>
                <v:rect id="Rectangle 174" o:spid="_x0000_s1076" style="position:absolute;left:4259897;top:-531177;width:328295;height:192405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SvUcwwAA&#10;ANsAAAAPAAAAZHJzL2Rvd25yZXYueG1sRI9PawIxFMTvBb9DeEJvNWtLRVajiFJsT/XfxdsjeW4W&#10;Ny9LEtdtP31TKPQ4zMxvmPmyd43oKMTas4LxqABBrL2puVJwOr49TUHEhGyw8UwKvijCcjF4mGNp&#10;/J331B1SJTKEY4kKbEptKWXUlhzGkW+Js3fxwWHKMlTSBLxnuGvkc1FMpMOa84LFltaW9PVwcwpo&#10;W6y6uo3nsNt9vHxa/e2j3ij1OOxXMxCJ+vQf/mu/GwWvE/j9kn+AX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SvUcwwAAANsAAAAPAAAAAAAAAAAAAAAAAJcCAABkcnMvZG93&#10;bnJldi54bWxQSwUGAAAAAAQABAD1AAAAhwMAAAAA&#10;" fillcolor="#d8d8d8 [2732]" strokecolor="#7f7f7f">
                  <v:fill opacity="32896f"/>
                  <v:shadow on="t" opacity="22936f" mv:blur="40000f" origin=",.5" offset="0,23000emu"/>
                  <v:textbox inset="0,0,0,0">
                    <w:txbxContent>
                      <w:p w14:paraId="2D7709E8" w14:textId="77777777" w:rsidR="001D63DA" w:rsidRDefault="001D63DA" w:rsidP="001D63DA">
                        <w:pPr>
                          <w:jc w:val="center"/>
                        </w:pPr>
                        <w:r>
                          <w:t>Demand side</w:t>
                        </w:r>
                      </w:p>
                    </w:txbxContent>
                  </v:textbox>
                </v:rect>
                <v:rect id="Rectangle 177" o:spid="_x0000_s1077" style="position:absolute;left:6985;width:5374640;height:2673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taXAwgAA&#10;ANsAAAAPAAAAZHJzL2Rvd25yZXYueG1sRE/LagIxFN0L/YdwC+40o6CVqVHagiKoi04f4O4yuZ2Z&#10;dnITkuiMf28WBZeH816ue9OKC/nQWFYwGWcgiEurG64UfH5sRgsQISJrbC2TgisFWK8eBkvMte34&#10;nS5FrEQK4ZCjgjpGl0sZypoMhrF1xIn7sd5gTNBXUnvsUrhp5TTL5tJgw6mhRkdvNZV/xdkoeA17&#10;t/19mpwObE/+yx2/u8XWKDV87F+eQUTq4138795pBbM0Nn1JP0C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G1pcDCAAAA2wAAAA8AAAAAAAAAAAAAAAAAlwIAAGRycy9kb3du&#10;cmV2LnhtbFBLBQYAAAAABAAEAPUAAACGAwAAAAA=&#10;" fillcolor="#bfbfbf [2412]" strokecolor="#7f7f7f">
                  <v:fill opacity="32896f"/>
                  <v:shadow on="t" opacity="22936f" mv:blur="40000f" origin=",.5" offset="0,23000emu"/>
                  <v:textbox inset=",0,,0">
                    <w:txbxContent>
                      <w:p w14:paraId="5699BD31" w14:textId="77777777" w:rsidR="001D63DA" w:rsidRDefault="001D63DA" w:rsidP="001D63DA">
                        <w:pPr>
                          <w:jc w:val="center"/>
                        </w:pPr>
                        <w:r>
                          <w:t xml:space="preserve">Disaster Risk Reduction capacity building </w:t>
                        </w:r>
                      </w:p>
                    </w:txbxContent>
                  </v:textbox>
                </v:rect>
                <v:rect id="Rectangle 181" o:spid="_x0000_s1078" style="position:absolute;left:1931035;top:596265;width:1520190;height:1135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NE/CwwAA&#10;ANsAAAAPAAAAZHJzL2Rvd25yZXYueG1sRI9BawIxFITvBf9DeAVvNatSsatRxFIRb1WLHh/Jc7N0&#10;87Juorv9902h4HGYmW+Y+bJzlbhTE0rPCoaDDASx9qbkQsHx8PEyBREissHKMyn4oQDLRe9pjrnx&#10;LX/SfR8LkSAcclRgY6xzKYO25DAMfE2cvItvHMYkm0KaBtsEd5UcZdlEOiw5LVisaW1Jf+9vTsFE&#10;1+8bbU5jO9y6r7MZ7Q7tdadU/7lbzUBE6uIj/N/eGgWvb/D3Jf0Auf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NE/CwwAAANsAAAAPAAAAAAAAAAAAAAAAAJcCAABkcnMvZG93&#10;bnJldi54bWxQSwUGAAAAAAQABAD1AAAAhwMAAAAA&#10;" filled="f" fillcolor="#3a7ccb" strokecolor="#7f7f7f">
                  <v:fill color2="#2c5d98" rotate="t" colors="0 #3a7ccb;13107f #3c7bc7;1 #2c5d98" focus="100%" type="gradient">
                    <o:fill v:ext="view" type="gradientUnscaled"/>
                  </v:fill>
                  <v:shadow on="t" opacity="22936f" mv:blur="40000f" origin=",.5" offset="0,23000emu"/>
                  <v:textbox inset=",0,,0">
                    <w:txbxContent>
                      <w:p w14:paraId="76D0EB47" w14:textId="77777777" w:rsidR="001D63DA" w:rsidRDefault="001D63DA" w:rsidP="001D63DA">
                        <w:pPr>
                          <w:pStyle w:val="ListParagraph"/>
                          <w:numPr>
                            <w:ilvl w:val="0"/>
                            <w:numId w:val="24"/>
                          </w:numPr>
                          <w:spacing w:line="240" w:lineRule="auto"/>
                          <w:ind w:hanging="218"/>
                          <w:jc w:val="left"/>
                          <w:rPr>
                            <w:sz w:val="16"/>
                            <w:szCs w:val="16"/>
                          </w:rPr>
                        </w:pPr>
                        <w:r w:rsidRPr="00CB13E7">
                          <w:rPr>
                            <w:sz w:val="16"/>
                            <w:szCs w:val="16"/>
                          </w:rPr>
                          <w:t>Techn</w:t>
                        </w:r>
                        <w:r>
                          <w:rPr>
                            <w:sz w:val="16"/>
                            <w:szCs w:val="16"/>
                          </w:rPr>
                          <w:t>ical skills</w:t>
                        </w:r>
                      </w:p>
                      <w:p w14:paraId="47DEEE77"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Managerial skills</w:t>
                        </w:r>
                      </w:p>
                      <w:p w14:paraId="4E6F25D1" w14:textId="77777777" w:rsidR="001D63DA" w:rsidRDefault="001D63DA" w:rsidP="001D63DA">
                        <w:pPr>
                          <w:pStyle w:val="ListParagraph"/>
                          <w:numPr>
                            <w:ilvl w:val="0"/>
                            <w:numId w:val="24"/>
                          </w:numPr>
                          <w:spacing w:line="240" w:lineRule="auto"/>
                          <w:ind w:hanging="218"/>
                          <w:jc w:val="left"/>
                          <w:rPr>
                            <w:sz w:val="16"/>
                            <w:szCs w:val="16"/>
                          </w:rPr>
                        </w:pPr>
                        <w:r w:rsidRPr="004016D9">
                          <w:rPr>
                            <w:sz w:val="16"/>
                            <w:szCs w:val="16"/>
                          </w:rPr>
                          <w:t xml:space="preserve">Generic skills </w:t>
                        </w:r>
                      </w:p>
                      <w:p w14:paraId="190AB3EC"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Knowledge factor</w:t>
                        </w:r>
                      </w:p>
                    </w:txbxContent>
                  </v:textbox>
                </v:rect>
                <v:rect id="Rectangle 182" o:spid="_x0000_s1079" style="position:absolute;left:2528570;top:-326390;width:329565;height:151574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0vFwAAA&#10;ANsAAAAPAAAAZHJzL2Rvd25yZXYueG1sRE/Pa8IwFL4L/g/hCbtpYpEi1SgiCGNuh6l4fjTPttq8&#10;dE2m2f765TDw+PH9Xq6jbcWdet841jCdKBDEpTMNVxpOx914DsIHZIOtY9LwQx7Wq+FgiYVxD/6k&#10;+yFUIoWwL1BDHUJXSOnLmiz6ieuIE3dxvcWQYF9J0+MjhdtWZkrl0mLDqaHGjrY1lbfDt9UQ3zP1&#10;ts/k2V5+P76qOLvmUR21fhnFzQJEoBie4n/3q9GQp/XpS/oB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TP0vFwAAAANsAAAAPAAAAAAAAAAAAAAAAAJcCAABkcnMvZG93bnJl&#10;di54bWxQSwUGAAAAAAQABAD1AAAAhAMAAAAA&#10;" fillcolor="#d8d8d8 [2732]" strokecolor="#7f7f7f">
                  <v:fill opacity="32896f"/>
                  <v:shadow on="t" opacity="22936f" mv:blur="40000f" origin=",.5" offset="0,23000emu"/>
                  <v:textbox inset="0,0,0,0">
                    <w:txbxContent>
                      <w:p w14:paraId="3A2026FB" w14:textId="77777777" w:rsidR="001D63DA" w:rsidRPr="00F55BFC" w:rsidRDefault="001D63DA" w:rsidP="001D63DA">
                        <w:pPr>
                          <w:jc w:val="center"/>
                          <w:rPr>
                            <w:sz w:val="20"/>
                            <w:szCs w:val="20"/>
                          </w:rPr>
                        </w:pPr>
                        <w:r w:rsidRPr="00F55BFC">
                          <w:rPr>
                            <w:sz w:val="20"/>
                            <w:szCs w:val="20"/>
                          </w:rPr>
                          <w:t>Skills and capacities of built environment professional</w:t>
                        </w:r>
                        <w:r>
                          <w:rPr>
                            <w:sz w:val="20"/>
                            <w:szCs w:val="20"/>
                          </w:rPr>
                          <w:t>s</w:t>
                        </w:r>
                      </w:p>
                    </w:txbxContent>
                  </v:textbox>
                </v:rect>
                <v:rect id="Rectangle 5" o:spid="_x0000_s1080" style="position:absolute;left:3451225;top:595630;width:1930400;height:11360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hnEqwgAA&#10;ANwAAAAPAAAAZHJzL2Rvd25yZXYueG1sRE9LawIxEL4X/A9hBG81uwpWVqOUlhbx5ov2OCTjZulm&#10;st2k7vrvjVDwNh/fc5br3tXiQm2oPCvIxxkIYu1NxaWC4+HjeQ4iRGSDtWdScKUA69XgaYmF8R3v&#10;6LKPpUghHApUYGNsCimDtuQwjH1DnLizbx3GBNtSmha7FO5qOcmymXRYcWqw2NCbJf2z/3MKZrp5&#10;/9Tma2rzjTt9m8n20P1ulRoN+9cFiEh9fIj/3RuT5ucvcH8mXSB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uGcSrCAAAA3AAAAA8AAAAAAAAAAAAAAAAAlwIAAGRycy9kb3du&#10;cmV2LnhtbFBLBQYAAAAABAAEAPUAAACGAwAAAAA=&#10;" filled="f" fillcolor="#3a7ccb" strokecolor="#7f7f7f">
                  <v:fill color2="#2c5d98" rotate="t" colors="0 #3a7ccb;13107f #3c7bc7;1 #2c5d98" focus="100%" type="gradient">
                    <o:fill v:ext="view" type="gradientUnscaled"/>
                  </v:fill>
                  <v:shadow on="t" opacity="22936f" mv:blur="40000f" origin=",.5" offset="0,23000emu"/>
                  <v:textbox inset=",0,,0">
                    <w:txbxContent>
                      <w:p w14:paraId="31B51BBC" w14:textId="77777777" w:rsidR="001D63DA" w:rsidRPr="00A46BA3" w:rsidRDefault="001D63DA" w:rsidP="001D63DA">
                        <w:pPr>
                          <w:spacing w:after="60"/>
                          <w:rPr>
                            <w:sz w:val="16"/>
                            <w:szCs w:val="16"/>
                          </w:rPr>
                        </w:pPr>
                        <w:r w:rsidRPr="00A46BA3">
                          <w:rPr>
                            <w:sz w:val="16"/>
                            <w:szCs w:val="16"/>
                          </w:rPr>
                          <w:t>Culture of disaster prevention and resilience</w:t>
                        </w:r>
                        <w:r>
                          <w:rPr>
                            <w:sz w:val="16"/>
                            <w:szCs w:val="16"/>
                          </w:rPr>
                          <w:t xml:space="preserve"> /</w:t>
                        </w:r>
                        <w:r w:rsidRPr="00A46BA3">
                          <w:rPr>
                            <w:sz w:val="16"/>
                            <w:szCs w:val="16"/>
                          </w:rPr>
                          <w:t>Substantial reduction of disaster losses</w:t>
                        </w:r>
                      </w:p>
                      <w:p w14:paraId="0BF5C88D" w14:textId="77777777" w:rsidR="001D63DA" w:rsidRDefault="001D63DA" w:rsidP="001D63DA">
                        <w:pPr>
                          <w:spacing w:after="60"/>
                          <w:rPr>
                            <w:rFonts w:ascii="Arial" w:hAnsi="Arial" w:cs="Arial"/>
                            <w:sz w:val="20"/>
                            <w:szCs w:val="20"/>
                            <w:highlight w:val="yellow"/>
                          </w:rPr>
                        </w:pPr>
                        <w:r>
                          <w:rPr>
                            <w:sz w:val="16"/>
                            <w:szCs w:val="16"/>
                          </w:rPr>
                          <w:t>Availability of DRR knowledge / Improved skills and capacity of the BE professionals</w:t>
                        </w:r>
                      </w:p>
                      <w:p w14:paraId="6F1B871C" w14:textId="77777777" w:rsidR="001D63DA" w:rsidRPr="00A46BA3" w:rsidRDefault="001D63DA" w:rsidP="001D63DA">
                        <w:pPr>
                          <w:rPr>
                            <w:sz w:val="16"/>
                            <w:szCs w:val="16"/>
                          </w:rPr>
                        </w:pPr>
                        <w:r w:rsidRPr="00CB33BE">
                          <w:rPr>
                            <w:sz w:val="16"/>
                            <w:szCs w:val="16"/>
                          </w:rPr>
                          <w:t>Efficient and effective post disaster reconstruction of the built and</w:t>
                        </w:r>
                        <w:r>
                          <w:rPr>
                            <w:sz w:val="16"/>
                            <w:szCs w:val="16"/>
                          </w:rPr>
                          <w:t xml:space="preserve"> </w:t>
                        </w:r>
                        <w:r w:rsidRPr="00CB33BE">
                          <w:rPr>
                            <w:sz w:val="16"/>
                            <w:szCs w:val="16"/>
                          </w:rPr>
                          <w:t>human environment</w:t>
                        </w:r>
                      </w:p>
                    </w:txbxContent>
                  </v:textbox>
                </v:rect>
                <w10:wrap type="through"/>
              </v:group>
            </w:pict>
          </mc:Fallback>
        </mc:AlternateContent>
      </w:r>
      <w:r>
        <w:rPr>
          <w:rFonts w:ascii="Arial" w:hAnsi="Arial" w:cs="Arial"/>
          <w:noProof/>
          <w:sz w:val="20"/>
          <w:szCs w:val="20"/>
          <w:lang w:eastAsia="en-GB"/>
        </w:rPr>
        <mc:AlternateContent>
          <mc:Choice Requires="wpg">
            <w:drawing>
              <wp:anchor distT="0" distB="0" distL="114300" distR="114300" simplePos="0" relativeHeight="251663360" behindDoc="0" locked="0" layoutInCell="1" allowOverlap="1" wp14:anchorId="7C06C7FD" wp14:editId="2B3327A1">
                <wp:simplePos x="0" y="0"/>
                <wp:positionH relativeFrom="column">
                  <wp:posOffset>229870</wp:posOffset>
                </wp:positionH>
                <wp:positionV relativeFrom="paragraph">
                  <wp:posOffset>2606164</wp:posOffset>
                </wp:positionV>
                <wp:extent cx="5378450" cy="4091036"/>
                <wp:effectExtent l="50800" t="25400" r="82550" b="100330"/>
                <wp:wrapThrough wrapText="bothSides">
                  <wp:wrapPolygon edited="0">
                    <wp:start x="-204" y="-134"/>
                    <wp:lineTo x="-204" y="21996"/>
                    <wp:lineTo x="21830" y="21996"/>
                    <wp:lineTo x="21830" y="-134"/>
                    <wp:lineTo x="-204" y="-134"/>
                  </wp:wrapPolygon>
                </wp:wrapThrough>
                <wp:docPr id="48" name="Group 48"/>
                <wp:cNvGraphicFramePr/>
                <a:graphic xmlns:a="http://schemas.openxmlformats.org/drawingml/2006/main">
                  <a:graphicData uri="http://schemas.microsoft.com/office/word/2010/wordprocessingGroup">
                    <wpg:wgp>
                      <wpg:cNvGrpSpPr/>
                      <wpg:grpSpPr>
                        <a:xfrm>
                          <a:off x="0" y="0"/>
                          <a:ext cx="5378450" cy="4091036"/>
                          <a:chOff x="-3810" y="0"/>
                          <a:chExt cx="5378450" cy="4022090"/>
                        </a:xfrm>
                      </wpg:grpSpPr>
                      <wps:wsp>
                        <wps:cNvPr id="49" name="Rectangle 292"/>
                        <wps:cNvSpPr>
                          <a:spLocks noChangeArrowheads="1"/>
                        </wps:cNvSpPr>
                        <wps:spPr bwMode="auto">
                          <a:xfrm>
                            <a:off x="3394075" y="582930"/>
                            <a:ext cx="1979930" cy="1953895"/>
                          </a:xfrm>
                          <a:prstGeom prst="rect">
                            <a:avLst/>
                          </a:prstGeom>
                          <a:solidFill>
                            <a:schemeClr val="bg1">
                              <a:lumMod val="100000"/>
                              <a:lumOff val="0"/>
                              <a:alpha val="50000"/>
                            </a:schemeClr>
                          </a:solidFill>
                          <a:ln w="9525">
                            <a:solidFill>
                              <a:srgbClr val="7F7F7F"/>
                            </a:solidFill>
                            <a:miter lim="800000"/>
                            <a:headEnd/>
                            <a:tailEnd/>
                          </a:ln>
                          <a:effectLst>
                            <a:outerShdw blurRad="40000" dist="23000" dir="5400000" rotWithShape="0">
                              <a:srgbClr val="000000">
                                <a:alpha val="34999"/>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421B4B" w14:textId="77777777" w:rsidR="001D63DA" w:rsidRDefault="001D63DA" w:rsidP="001D63DA">
                              <w:pPr>
                                <w:rPr>
                                  <w:sz w:val="16"/>
                                  <w:szCs w:val="16"/>
                                </w:rPr>
                              </w:pPr>
                              <w:r w:rsidRPr="008E4648">
                                <w:rPr>
                                  <w:sz w:val="16"/>
                                  <w:szCs w:val="16"/>
                                </w:rPr>
                                <w:t xml:space="preserve">For </w:t>
                              </w:r>
                              <w:r>
                                <w:rPr>
                                  <w:sz w:val="16"/>
                                  <w:szCs w:val="16"/>
                                </w:rPr>
                                <w:t xml:space="preserve">lifelong learning via through-life studentship </w:t>
                              </w:r>
                            </w:p>
                            <w:p w14:paraId="711DEF26"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HEI to champion post-study learning networks (T/M/G/I)</w:t>
                              </w:r>
                            </w:p>
                            <w:p w14:paraId="246C7C05"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Integration of formal, informal and non-formal learning (T/M/G)</w:t>
                              </w:r>
                            </w:p>
                            <w:p w14:paraId="70DE7EFD"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Explicitly establish line of sight for lifelong learning  (T/M/G)</w:t>
                              </w:r>
                            </w:p>
                            <w:p w14:paraId="22BAB270"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Pedagogy – make the students agile to cater them to work in dynamic environment (T/R)</w:t>
                              </w:r>
                            </w:p>
                            <w:p w14:paraId="6F5C3658"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Establish a franchise system to provide lifelong disaster management education to BE professionals (T/R/M/G/I)</w:t>
                              </w:r>
                            </w:p>
                          </w:txbxContent>
                        </wps:txbx>
                        <wps:bodyPr rot="0" vert="horz" wrap="square" lIns="91440" tIns="0" rIns="91440" bIns="0" anchor="ctr" anchorCtr="0" upright="1">
                          <a:noAutofit/>
                        </wps:bodyPr>
                      </wps:wsp>
                      <wps:wsp>
                        <wps:cNvPr id="50" name="Rectangle 178"/>
                        <wps:cNvSpPr>
                          <a:spLocks noChangeArrowheads="1"/>
                        </wps:cNvSpPr>
                        <wps:spPr bwMode="auto">
                          <a:xfrm>
                            <a:off x="-3810" y="0"/>
                            <a:ext cx="5374640" cy="365125"/>
                          </a:xfrm>
                          <a:prstGeom prst="rect">
                            <a:avLst/>
                          </a:prstGeom>
                          <a:solidFill>
                            <a:srgbClr val="BFBFBF">
                              <a:alpha val="50000"/>
                            </a:srgbClr>
                          </a:solidFill>
                          <a:ln w="9525">
                            <a:solidFill>
                              <a:srgbClr val="7F7F7F"/>
                            </a:solidFill>
                            <a:miter lim="800000"/>
                            <a:headEnd/>
                            <a:tailEnd/>
                          </a:ln>
                          <a:effectLst>
                            <a:outerShdw blurRad="40000" dist="23000" dir="5400000" rotWithShape="0">
                              <a:srgbClr val="000000">
                                <a:alpha val="34999"/>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1ADE63" w14:textId="77777777" w:rsidR="001D63DA" w:rsidRDefault="001D63DA" w:rsidP="001D63DA">
                              <w:pPr>
                                <w:jc w:val="center"/>
                              </w:pPr>
                              <w:r>
                                <w:t xml:space="preserve">Contribution of Higher Education Institutions to enhance DRR capacity through the provision of lifelong learning </w:t>
                              </w:r>
                            </w:p>
                          </w:txbxContent>
                        </wps:txbx>
                        <wps:bodyPr rot="0" vert="horz" wrap="square" lIns="91440" tIns="0" rIns="91440" bIns="0" anchor="ctr" anchorCtr="0" upright="1">
                          <a:noAutofit/>
                        </wps:bodyPr>
                      </wps:wsp>
                      <wps:wsp>
                        <wps:cNvPr id="51" name="Rectangle 186"/>
                        <wps:cNvSpPr>
                          <a:spLocks noChangeArrowheads="1"/>
                        </wps:cNvSpPr>
                        <wps:spPr bwMode="auto">
                          <a:xfrm>
                            <a:off x="635" y="584200"/>
                            <a:ext cx="1413510" cy="3437890"/>
                          </a:xfrm>
                          <a:prstGeom prst="rect">
                            <a:avLst/>
                          </a:prstGeom>
                          <a:solidFill>
                            <a:schemeClr val="bg1">
                              <a:lumMod val="100000"/>
                              <a:lumOff val="0"/>
                              <a:alpha val="50000"/>
                            </a:schemeClr>
                          </a:solidFill>
                          <a:ln w="9525">
                            <a:solidFill>
                              <a:srgbClr val="7F7F7F"/>
                            </a:solidFill>
                            <a:miter lim="800000"/>
                            <a:headEnd/>
                            <a:tailEnd/>
                          </a:ln>
                          <a:effectLst>
                            <a:outerShdw blurRad="40000" dist="23000" dir="5400000" rotWithShape="0">
                              <a:srgbClr val="000000">
                                <a:alpha val="34999"/>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6CE878" w14:textId="77777777" w:rsidR="001D63DA" w:rsidRPr="00B4427B" w:rsidRDefault="001D63DA" w:rsidP="001D63DA">
                              <w:pPr>
                                <w:rPr>
                                  <w:sz w:val="16"/>
                                  <w:szCs w:val="16"/>
                                </w:rPr>
                              </w:pPr>
                              <w:r w:rsidRPr="00B4427B">
                                <w:rPr>
                                  <w:sz w:val="16"/>
                                  <w:szCs w:val="16"/>
                                </w:rPr>
                                <w:t xml:space="preserve">For </w:t>
                              </w:r>
                              <w:r>
                                <w:rPr>
                                  <w:sz w:val="16"/>
                                  <w:szCs w:val="16"/>
                                </w:rPr>
                                <w:t xml:space="preserve">HEIs to accommodate lifelong learning approach </w:t>
                              </w:r>
                            </w:p>
                            <w:p w14:paraId="591F3615" w14:textId="77777777" w:rsidR="001D63DA" w:rsidRDefault="001D63DA" w:rsidP="001D63DA">
                              <w:pPr>
                                <w:pStyle w:val="ListParagraph"/>
                                <w:numPr>
                                  <w:ilvl w:val="0"/>
                                  <w:numId w:val="24"/>
                                </w:numPr>
                                <w:spacing w:line="240" w:lineRule="auto"/>
                                <w:ind w:left="142" w:hanging="142"/>
                                <w:jc w:val="left"/>
                                <w:rPr>
                                  <w:sz w:val="16"/>
                                  <w:szCs w:val="16"/>
                                </w:rPr>
                              </w:pPr>
                              <w:r>
                                <w:rPr>
                                  <w:sz w:val="16"/>
                                  <w:szCs w:val="16"/>
                                </w:rPr>
                                <w:t xml:space="preserve">Vastly varied and dynamic nature of industry requirements </w:t>
                              </w:r>
                            </w:p>
                            <w:p w14:paraId="1D6AB273" w14:textId="77777777" w:rsidR="001D63DA" w:rsidRDefault="001D63DA" w:rsidP="001D63DA">
                              <w:pPr>
                                <w:pStyle w:val="ListParagraph"/>
                                <w:numPr>
                                  <w:ilvl w:val="0"/>
                                  <w:numId w:val="24"/>
                                </w:numPr>
                                <w:spacing w:line="240" w:lineRule="auto"/>
                                <w:ind w:left="142" w:hanging="142"/>
                                <w:jc w:val="left"/>
                                <w:rPr>
                                  <w:sz w:val="16"/>
                                  <w:szCs w:val="16"/>
                                </w:rPr>
                              </w:pPr>
                              <w:r>
                                <w:rPr>
                                  <w:sz w:val="16"/>
                                  <w:szCs w:val="16"/>
                                </w:rPr>
                                <w:t>Traditional student-engagement in HEIs</w:t>
                              </w:r>
                            </w:p>
                            <w:p w14:paraId="214CB20E" w14:textId="77777777" w:rsidR="001D63DA" w:rsidRDefault="001D63DA" w:rsidP="001D63DA">
                              <w:pPr>
                                <w:pStyle w:val="ListParagraph"/>
                                <w:numPr>
                                  <w:ilvl w:val="0"/>
                                  <w:numId w:val="24"/>
                                </w:numPr>
                                <w:spacing w:line="240" w:lineRule="auto"/>
                                <w:ind w:left="142" w:hanging="142"/>
                                <w:jc w:val="left"/>
                                <w:rPr>
                                  <w:sz w:val="16"/>
                                  <w:szCs w:val="16"/>
                                </w:rPr>
                              </w:pPr>
                              <w:r>
                                <w:rPr>
                                  <w:sz w:val="16"/>
                                  <w:szCs w:val="16"/>
                                </w:rPr>
                                <w:t>Traditional mode of course delivery</w:t>
                              </w:r>
                            </w:p>
                            <w:p w14:paraId="1657997B" w14:textId="77777777" w:rsidR="001D63DA" w:rsidRDefault="001D63DA" w:rsidP="001D63DA">
                              <w:pPr>
                                <w:pStyle w:val="ListParagraph"/>
                                <w:numPr>
                                  <w:ilvl w:val="0"/>
                                  <w:numId w:val="24"/>
                                </w:numPr>
                                <w:spacing w:line="240" w:lineRule="auto"/>
                                <w:ind w:left="142" w:hanging="142"/>
                                <w:jc w:val="left"/>
                                <w:rPr>
                                  <w:sz w:val="16"/>
                                  <w:szCs w:val="16"/>
                                </w:rPr>
                              </w:pPr>
                              <w:r>
                                <w:rPr>
                                  <w:sz w:val="16"/>
                                  <w:szCs w:val="16"/>
                                </w:rPr>
                                <w:t>Reluctance to adopt, diffuse and exploit latest leaning and teaching technologies</w:t>
                              </w:r>
                            </w:p>
                            <w:p w14:paraId="39A7C7B8" w14:textId="77777777" w:rsidR="001D63DA" w:rsidRDefault="001D63DA" w:rsidP="001D63DA">
                              <w:pPr>
                                <w:pStyle w:val="ListParagraph"/>
                                <w:numPr>
                                  <w:ilvl w:val="0"/>
                                  <w:numId w:val="24"/>
                                </w:numPr>
                                <w:spacing w:line="240" w:lineRule="auto"/>
                                <w:ind w:left="142" w:hanging="142"/>
                                <w:jc w:val="left"/>
                                <w:rPr>
                                  <w:sz w:val="16"/>
                                  <w:szCs w:val="16"/>
                                </w:rPr>
                              </w:pPr>
                              <w:r>
                                <w:rPr>
                                  <w:sz w:val="16"/>
                                  <w:szCs w:val="16"/>
                                </w:rPr>
                                <w:t xml:space="preserve">Time consuming protocol to make structural changes </w:t>
                              </w:r>
                            </w:p>
                            <w:p w14:paraId="74A5B4FC" w14:textId="77777777" w:rsidR="001D63DA" w:rsidRDefault="001D63DA" w:rsidP="001D63DA">
                              <w:pPr>
                                <w:pStyle w:val="ListParagraph"/>
                                <w:numPr>
                                  <w:ilvl w:val="0"/>
                                  <w:numId w:val="24"/>
                                </w:numPr>
                                <w:spacing w:line="240" w:lineRule="auto"/>
                                <w:ind w:left="142" w:hanging="142"/>
                                <w:jc w:val="left"/>
                                <w:rPr>
                                  <w:sz w:val="16"/>
                                  <w:szCs w:val="16"/>
                                </w:rPr>
                              </w:pPr>
                              <w:r>
                                <w:rPr>
                                  <w:sz w:val="16"/>
                                  <w:szCs w:val="16"/>
                                </w:rPr>
                                <w:t>Lack of collaboration between HEIs, industries and communities</w:t>
                              </w:r>
                            </w:p>
                            <w:p w14:paraId="141D0AE8" w14:textId="77777777" w:rsidR="001D63DA" w:rsidRPr="00CB13E7" w:rsidRDefault="001D63DA" w:rsidP="001D63DA">
                              <w:pPr>
                                <w:pStyle w:val="ListParagraph"/>
                                <w:numPr>
                                  <w:ilvl w:val="0"/>
                                  <w:numId w:val="24"/>
                                </w:numPr>
                                <w:spacing w:line="240" w:lineRule="auto"/>
                                <w:ind w:left="142" w:hanging="142"/>
                                <w:jc w:val="left"/>
                                <w:rPr>
                                  <w:sz w:val="16"/>
                                  <w:szCs w:val="16"/>
                                </w:rPr>
                              </w:pPr>
                              <w:r>
                                <w:rPr>
                                  <w:sz w:val="16"/>
                                  <w:szCs w:val="16"/>
                                </w:rPr>
                                <w:t>Expectation mismatch and conflicts of interest</w:t>
                              </w:r>
                            </w:p>
                          </w:txbxContent>
                        </wps:txbx>
                        <wps:bodyPr rot="0" vert="horz" wrap="square" lIns="91440" tIns="0" rIns="91440" bIns="0" anchor="ctr" anchorCtr="0" upright="1">
                          <a:noAutofit/>
                        </wps:bodyPr>
                      </wps:wsp>
                      <wps:wsp>
                        <wps:cNvPr id="53" name="Rectangle 187"/>
                        <wps:cNvSpPr>
                          <a:spLocks noChangeArrowheads="1"/>
                        </wps:cNvSpPr>
                        <wps:spPr bwMode="auto">
                          <a:xfrm rot="5400000">
                            <a:off x="597535" y="-233045"/>
                            <a:ext cx="219075" cy="1414145"/>
                          </a:xfrm>
                          <a:prstGeom prst="rect">
                            <a:avLst/>
                          </a:prstGeom>
                          <a:solidFill>
                            <a:srgbClr val="D9D9D9">
                              <a:alpha val="50000"/>
                            </a:srgbClr>
                          </a:solidFill>
                          <a:ln w="9525">
                            <a:solidFill>
                              <a:schemeClr val="bg1">
                                <a:lumMod val="50000"/>
                              </a:schemeClr>
                            </a:solidFill>
                            <a:miter lim="800000"/>
                            <a:headEnd/>
                            <a:tailEnd/>
                          </a:ln>
                          <a:effectLst>
                            <a:outerShdw blurRad="40000" dist="23000" dir="5400000" rotWithShape="0">
                              <a:srgbClr val="000000">
                                <a:alpha val="34999"/>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720276" w14:textId="77777777" w:rsidR="001D63DA" w:rsidRDefault="001D63DA" w:rsidP="001D63DA">
                              <w:pPr>
                                <w:jc w:val="center"/>
                              </w:pPr>
                              <w:r>
                                <w:t>Challenges</w:t>
                              </w:r>
                            </w:p>
                          </w:txbxContent>
                        </wps:txbx>
                        <wps:bodyPr rot="0" vert="horz" wrap="square" lIns="0" tIns="0" rIns="0" bIns="0" anchor="ctr" anchorCtr="0" upright="1">
                          <a:noAutofit/>
                        </wps:bodyPr>
                      </wps:wsp>
                      <wps:wsp>
                        <wps:cNvPr id="57" name="Rectangle 188"/>
                        <wps:cNvSpPr>
                          <a:spLocks noChangeArrowheads="1"/>
                        </wps:cNvSpPr>
                        <wps:spPr bwMode="auto">
                          <a:xfrm>
                            <a:off x="1414145" y="583565"/>
                            <a:ext cx="1979930" cy="1953260"/>
                          </a:xfrm>
                          <a:prstGeom prst="rect">
                            <a:avLst/>
                          </a:prstGeom>
                          <a:solidFill>
                            <a:schemeClr val="bg1">
                              <a:lumMod val="100000"/>
                              <a:lumOff val="0"/>
                              <a:alpha val="50000"/>
                            </a:schemeClr>
                          </a:solidFill>
                          <a:ln w="9525">
                            <a:solidFill>
                              <a:srgbClr val="7F7F7F"/>
                            </a:solidFill>
                            <a:miter lim="800000"/>
                            <a:headEnd/>
                            <a:tailEnd/>
                          </a:ln>
                          <a:effectLst>
                            <a:outerShdw blurRad="40000" dist="23000" dir="5400000" rotWithShape="0">
                              <a:srgbClr val="000000">
                                <a:alpha val="34999"/>
                              </a:srgbClr>
                            </a:outerShdw>
                          </a:effectLst>
                        </wps:spPr>
                        <wps:txbx>
                          <w:txbxContent>
                            <w:p w14:paraId="2DD4BDCB" w14:textId="77777777" w:rsidR="001D63DA" w:rsidRDefault="001D63DA" w:rsidP="001D63DA">
                              <w:pPr>
                                <w:rPr>
                                  <w:sz w:val="16"/>
                                  <w:szCs w:val="16"/>
                                </w:rPr>
                              </w:pPr>
                              <w:r>
                                <w:rPr>
                                  <w:sz w:val="16"/>
                                  <w:szCs w:val="16"/>
                                </w:rPr>
                                <w:t>For effective response to industry requirements</w:t>
                              </w:r>
                            </w:p>
                            <w:p w14:paraId="5581D183"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Incentivise research programme which specifically address the industry needs (T/R/M/G/I)</w:t>
                              </w:r>
                            </w:p>
                            <w:p w14:paraId="704F7457"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Integrating knowledge requirements to the existing curriculum (T/R/M/G/I)</w:t>
                              </w:r>
                            </w:p>
                            <w:p w14:paraId="332F2112"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Formal staff exchange programmes between industries and HEIs (M/G/I)</w:t>
                              </w:r>
                            </w:p>
                            <w:p w14:paraId="321485EF"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Demonstrate evidence periodically on up-to-date knowledge acquisition (T/R/I)</w:t>
                              </w:r>
                            </w:p>
                            <w:p w14:paraId="5862E5DC"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Provide industry exposure to students (T/M/I)</w:t>
                              </w:r>
                            </w:p>
                            <w:p w14:paraId="65190010" w14:textId="77777777" w:rsidR="001D63DA" w:rsidRDefault="001D63DA" w:rsidP="001D63DA">
                              <w:pPr>
                                <w:pStyle w:val="ListParagraph"/>
                                <w:numPr>
                                  <w:ilvl w:val="0"/>
                                  <w:numId w:val="24"/>
                                </w:numPr>
                                <w:spacing w:line="240" w:lineRule="auto"/>
                                <w:ind w:hanging="218"/>
                                <w:jc w:val="left"/>
                                <w:rPr>
                                  <w:sz w:val="16"/>
                                  <w:szCs w:val="16"/>
                                </w:rPr>
                              </w:pPr>
                              <w:r w:rsidRPr="009B5697">
                                <w:rPr>
                                  <w:sz w:val="16"/>
                                  <w:szCs w:val="16"/>
                                </w:rPr>
                                <w:t>Mapping skills requirements with professional bodies</w:t>
                              </w:r>
                              <w:r>
                                <w:rPr>
                                  <w:sz w:val="16"/>
                                  <w:szCs w:val="16"/>
                                </w:rPr>
                                <w:t xml:space="preserve"> (T/R/I)</w:t>
                              </w:r>
                            </w:p>
                          </w:txbxContent>
                        </wps:txbx>
                        <wps:bodyPr rot="0" vert="horz" wrap="square" lIns="91440" tIns="0" rIns="91440" bIns="0" anchor="ctr" anchorCtr="0" upright="1">
                          <a:noAutofit/>
                        </wps:bodyPr>
                      </wps:wsp>
                      <wps:wsp>
                        <wps:cNvPr id="61" name="Rectangle 189"/>
                        <wps:cNvSpPr>
                          <a:spLocks noChangeArrowheads="1"/>
                        </wps:cNvSpPr>
                        <wps:spPr bwMode="auto">
                          <a:xfrm rot="5400000">
                            <a:off x="3285172" y="-1505902"/>
                            <a:ext cx="219075" cy="3959860"/>
                          </a:xfrm>
                          <a:prstGeom prst="rect">
                            <a:avLst/>
                          </a:prstGeom>
                          <a:solidFill>
                            <a:srgbClr val="D9D9D9">
                              <a:alpha val="50000"/>
                            </a:srgbClr>
                          </a:solidFill>
                          <a:ln w="9525">
                            <a:solidFill>
                              <a:schemeClr val="bg1">
                                <a:lumMod val="50000"/>
                              </a:schemeClr>
                            </a:solidFill>
                            <a:miter lim="800000"/>
                            <a:headEnd/>
                            <a:tailEnd/>
                          </a:ln>
                          <a:effectLst>
                            <a:outerShdw blurRad="40000" dist="23000" dir="5400000" rotWithShape="0">
                              <a:srgbClr val="000000">
                                <a:alpha val="34999"/>
                              </a:srgbClr>
                            </a:outerShdw>
                          </a:effectLst>
                        </wps:spPr>
                        <wps:txbx>
                          <w:txbxContent>
                            <w:p w14:paraId="0A17CAEB" w14:textId="77777777" w:rsidR="001D63DA" w:rsidRDefault="001D63DA" w:rsidP="001D63DA">
                              <w:pPr>
                                <w:jc w:val="center"/>
                              </w:pPr>
                              <w:r>
                                <w:t xml:space="preserve">Good practice guidelines </w:t>
                              </w:r>
                            </w:p>
                          </w:txbxContent>
                        </wps:txbx>
                        <wps:bodyPr rot="0" vert="horz" wrap="square" lIns="0" tIns="0" rIns="0" bIns="0" anchor="ctr" anchorCtr="0" upright="1">
                          <a:noAutofit/>
                        </wps:bodyPr>
                      </wps:wsp>
                      <wps:wsp>
                        <wps:cNvPr id="62" name="Rectangle 188"/>
                        <wps:cNvSpPr>
                          <a:spLocks noChangeArrowheads="1"/>
                        </wps:cNvSpPr>
                        <wps:spPr bwMode="auto">
                          <a:xfrm>
                            <a:off x="3394075" y="2547620"/>
                            <a:ext cx="1979930" cy="1474470"/>
                          </a:xfrm>
                          <a:prstGeom prst="rect">
                            <a:avLst/>
                          </a:prstGeom>
                          <a:solidFill>
                            <a:schemeClr val="bg1">
                              <a:lumMod val="100000"/>
                              <a:lumOff val="0"/>
                              <a:alpha val="50000"/>
                            </a:schemeClr>
                          </a:solidFill>
                          <a:ln w="9525">
                            <a:solidFill>
                              <a:srgbClr val="7F7F7F"/>
                            </a:solidFill>
                            <a:miter lim="800000"/>
                            <a:headEnd/>
                            <a:tailEnd/>
                          </a:ln>
                          <a:effectLst>
                            <a:outerShdw blurRad="40000" dist="23000" dir="5400000" rotWithShape="0">
                              <a:srgbClr val="000000">
                                <a:alpha val="34999"/>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1DBB9D" w14:textId="77777777" w:rsidR="001D63DA" w:rsidRDefault="001D63DA" w:rsidP="001D63DA">
                              <w:pPr>
                                <w:rPr>
                                  <w:sz w:val="16"/>
                                  <w:szCs w:val="16"/>
                                </w:rPr>
                              </w:pPr>
                              <w:r>
                                <w:rPr>
                                  <w:sz w:val="16"/>
                                  <w:szCs w:val="16"/>
                                </w:rPr>
                                <w:t xml:space="preserve">For promoting to adopt, diffuse and exploit latest learning and teaching technologies </w:t>
                              </w:r>
                            </w:p>
                            <w:p w14:paraId="08B34EE7"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Promote harnessing of learning and teaching technology (T/M)</w:t>
                              </w:r>
                            </w:p>
                            <w:p w14:paraId="61E6B7BA"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Use of open educational recourse platform (T/R/M/G/I)</w:t>
                              </w:r>
                            </w:p>
                            <w:p w14:paraId="6B23432B" w14:textId="77777777" w:rsidR="001D63DA" w:rsidRPr="00E05E26" w:rsidRDefault="001D63DA" w:rsidP="001D63DA">
                              <w:pPr>
                                <w:pStyle w:val="ListParagraph"/>
                                <w:numPr>
                                  <w:ilvl w:val="0"/>
                                  <w:numId w:val="24"/>
                                </w:numPr>
                                <w:spacing w:line="240" w:lineRule="auto"/>
                                <w:ind w:hanging="218"/>
                                <w:jc w:val="left"/>
                                <w:rPr>
                                  <w:sz w:val="16"/>
                                  <w:szCs w:val="16"/>
                                </w:rPr>
                              </w:pPr>
                              <w:r w:rsidRPr="009B5697">
                                <w:rPr>
                                  <w:sz w:val="16"/>
                                  <w:szCs w:val="16"/>
                                </w:rPr>
                                <w:t xml:space="preserve">ICT based teaching and learning techniques </w:t>
                              </w:r>
                              <w:r>
                                <w:rPr>
                                  <w:sz w:val="16"/>
                                  <w:szCs w:val="16"/>
                                </w:rPr>
                                <w:t>(T/M)</w:t>
                              </w:r>
                            </w:p>
                          </w:txbxContent>
                        </wps:txbx>
                        <wps:bodyPr rot="0" vert="horz" wrap="square" lIns="91440" tIns="0" rIns="91440" bIns="0" anchor="ctr" anchorCtr="0" upright="1">
                          <a:noAutofit/>
                        </wps:bodyPr>
                      </wps:wsp>
                      <wps:wsp>
                        <wps:cNvPr id="63" name="Rectangle 292"/>
                        <wps:cNvSpPr>
                          <a:spLocks noChangeArrowheads="1"/>
                        </wps:cNvSpPr>
                        <wps:spPr bwMode="auto">
                          <a:xfrm>
                            <a:off x="1414145" y="2546985"/>
                            <a:ext cx="1979930" cy="1475105"/>
                          </a:xfrm>
                          <a:prstGeom prst="rect">
                            <a:avLst/>
                          </a:prstGeom>
                          <a:solidFill>
                            <a:schemeClr val="bg1">
                              <a:lumMod val="100000"/>
                              <a:lumOff val="0"/>
                              <a:alpha val="50000"/>
                            </a:schemeClr>
                          </a:solidFill>
                          <a:ln w="9525">
                            <a:solidFill>
                              <a:srgbClr val="7F7F7F"/>
                            </a:solidFill>
                            <a:miter lim="800000"/>
                            <a:headEnd/>
                            <a:tailEnd/>
                          </a:ln>
                          <a:effectLst>
                            <a:outerShdw blurRad="40000" dist="23000" dir="5400000" rotWithShape="0">
                              <a:srgbClr val="000000">
                                <a:alpha val="34999"/>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B0B4D9" w14:textId="77777777" w:rsidR="001D63DA" w:rsidRDefault="001D63DA" w:rsidP="001D63DA">
                              <w:pPr>
                                <w:rPr>
                                  <w:sz w:val="16"/>
                                  <w:szCs w:val="16"/>
                                </w:rPr>
                              </w:pPr>
                            </w:p>
                            <w:p w14:paraId="1716E178" w14:textId="77777777" w:rsidR="001D63DA" w:rsidRDefault="001D63DA" w:rsidP="001D63DA">
                              <w:pPr>
                                <w:rPr>
                                  <w:sz w:val="16"/>
                                  <w:szCs w:val="16"/>
                                </w:rPr>
                              </w:pPr>
                              <w:r w:rsidRPr="008E4648">
                                <w:rPr>
                                  <w:sz w:val="16"/>
                                  <w:szCs w:val="16"/>
                                </w:rPr>
                                <w:t xml:space="preserve">For </w:t>
                              </w:r>
                              <w:r>
                                <w:rPr>
                                  <w:sz w:val="16"/>
                                  <w:szCs w:val="16"/>
                                </w:rPr>
                                <w:t xml:space="preserve">close collaboration between HEIs, industries, professional bodies and communities </w:t>
                              </w:r>
                            </w:p>
                            <w:p w14:paraId="63D47D27"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Governance to accommodate f</w:t>
                              </w:r>
                              <w:r w:rsidRPr="008E4648">
                                <w:rPr>
                                  <w:sz w:val="16"/>
                                  <w:szCs w:val="16"/>
                                </w:rPr>
                                <w:t xml:space="preserve">ormal partnership </w:t>
                              </w:r>
                              <w:r>
                                <w:rPr>
                                  <w:sz w:val="16"/>
                                  <w:szCs w:val="16"/>
                                </w:rPr>
                                <w:t>(M/G/I)</w:t>
                              </w:r>
                            </w:p>
                            <w:p w14:paraId="69D222B9"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 xml:space="preserve">Strengthening collaboration </w:t>
                              </w:r>
                              <w:r w:rsidRPr="008E4648">
                                <w:rPr>
                                  <w:sz w:val="16"/>
                                  <w:szCs w:val="16"/>
                                </w:rPr>
                                <w:t xml:space="preserve">with </w:t>
                              </w:r>
                              <w:r>
                                <w:rPr>
                                  <w:sz w:val="16"/>
                                  <w:szCs w:val="16"/>
                                </w:rPr>
                                <w:t xml:space="preserve">HEIs, </w:t>
                              </w:r>
                              <w:r w:rsidRPr="008E4648">
                                <w:rPr>
                                  <w:sz w:val="16"/>
                                  <w:szCs w:val="16"/>
                                </w:rPr>
                                <w:t>industries</w:t>
                              </w:r>
                              <w:r>
                                <w:rPr>
                                  <w:sz w:val="16"/>
                                  <w:szCs w:val="16"/>
                                </w:rPr>
                                <w:t xml:space="preserve">, professional bodies, </w:t>
                              </w:r>
                              <w:r w:rsidRPr="008E4648">
                                <w:rPr>
                                  <w:sz w:val="16"/>
                                  <w:szCs w:val="16"/>
                                </w:rPr>
                                <w:t>communities</w:t>
                              </w:r>
                              <w:r>
                                <w:rPr>
                                  <w:sz w:val="16"/>
                                  <w:szCs w:val="16"/>
                                </w:rPr>
                                <w:t xml:space="preserve"> (T/R/M/G/I)</w:t>
                              </w:r>
                            </w:p>
                            <w:p w14:paraId="3D8B0014" w14:textId="77777777" w:rsidR="001D63DA" w:rsidRDefault="001D63DA" w:rsidP="001D63DA">
                              <w:pPr>
                                <w:pStyle w:val="ListParagraph"/>
                                <w:numPr>
                                  <w:ilvl w:val="0"/>
                                  <w:numId w:val="24"/>
                                </w:numPr>
                                <w:spacing w:line="240" w:lineRule="auto"/>
                                <w:ind w:hanging="218"/>
                                <w:jc w:val="left"/>
                                <w:rPr>
                                  <w:sz w:val="16"/>
                                  <w:szCs w:val="16"/>
                                </w:rPr>
                              </w:pPr>
                              <w:r w:rsidRPr="0098648F">
                                <w:rPr>
                                  <w:sz w:val="16"/>
                                  <w:szCs w:val="16"/>
                                </w:rPr>
                                <w:t>Enhance institutional capacity – teaching and learning resources</w:t>
                              </w:r>
                              <w:r>
                                <w:rPr>
                                  <w:sz w:val="16"/>
                                  <w:szCs w:val="16"/>
                                </w:rPr>
                                <w:t xml:space="preserve"> (T/M/G)</w:t>
                              </w:r>
                            </w:p>
                            <w:p w14:paraId="188ED62F" w14:textId="77777777" w:rsidR="001D63DA" w:rsidRDefault="001D63DA" w:rsidP="001D63DA">
                              <w:pPr>
                                <w:rPr>
                                  <w:sz w:val="16"/>
                                  <w:szCs w:val="16"/>
                                </w:rPr>
                              </w:pPr>
                            </w:p>
                            <w:p w14:paraId="3ABB9786" w14:textId="77777777" w:rsidR="001D63DA" w:rsidRDefault="001D63DA" w:rsidP="001D63DA">
                              <w:pPr>
                                <w:rPr>
                                  <w:sz w:val="16"/>
                                  <w:szCs w:val="16"/>
                                </w:rPr>
                              </w:pPr>
                            </w:p>
                            <w:p w14:paraId="49B0D056" w14:textId="77777777" w:rsidR="001D63DA" w:rsidRDefault="001D63DA" w:rsidP="001D63DA">
                              <w:pPr>
                                <w:rPr>
                                  <w:sz w:val="16"/>
                                  <w:szCs w:val="16"/>
                                </w:rPr>
                              </w:pPr>
                            </w:p>
                            <w:p w14:paraId="1F355939" w14:textId="77777777" w:rsidR="001D63DA" w:rsidRPr="00E05E26" w:rsidRDefault="001D63DA" w:rsidP="001D63DA">
                              <w:pPr>
                                <w:rPr>
                                  <w:sz w:val="16"/>
                                  <w:szCs w:val="16"/>
                                </w:rPr>
                              </w:pPr>
                            </w:p>
                          </w:txbxContent>
                        </wps:txbx>
                        <wps:bodyPr rot="0" vert="horz" wrap="square" lIns="91440" tIns="0" rIns="91440" bIns="0" anchor="ctr" anchorCtr="0" upright="1">
                          <a:noAutofit/>
                        </wps:bodyPr>
                      </wps:wsp>
                    </wpg:wgp>
                  </a:graphicData>
                </a:graphic>
              </wp:anchor>
            </w:drawing>
          </mc:Choice>
          <mc:Fallback xmlns:mv="urn:schemas-microsoft-com:mac:vml" xmlns:mo="http://schemas.microsoft.com/office/mac/office/2008/main">
            <w:pict>
              <v:group id="Group 48" o:spid="_x0000_s1081" style="position:absolute;left:0;text-align:left;margin-left:18.1pt;margin-top:205.2pt;width:423.5pt;height:322.15pt;z-index:251663360" coordorigin="-3810" coordsize="5378450,4022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">
                <v:rect id="Rectangle 292" o:spid="_x0000_s1082" style="position:absolute;left:3394075;top:582930;width:1979930;height:19538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9Ly+wwAA&#10;ANsAAAAPAAAAZHJzL2Rvd25yZXYueG1sRI9BawIxFITvBf9DeIIXqdlqW3Q1iqgFD160hV4fm+dm&#10;cfOyJOm6/ntTEDwOM/MNs1h1thYt+VA5VvA2ykAQF05XXCr4+f56nYIIEVlj7ZgU3CjAatl7WWCu&#10;3ZWP1J5iKRKEQ44KTIxNLmUoDFkMI9cQJ+/svMWYpC+l9nhNcFvLcZZ9SosVpwWDDW0MFZfTn1Ww&#10;LdYX89t+6Kamw2Hnh5PbeMhKDfrdeg4iUhef4Ud7rxW8z+D/S/oBc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9Ly+wwAAANsAAAAPAAAAAAAAAAAAAAAAAJcCAABkcnMvZG93&#10;bnJldi54bWxQSwUGAAAAAAQABAD1AAAAhwMAAAAA&#10;" fillcolor="white [3212]" strokecolor="#7f7f7f">
                  <v:fill opacity="32896f"/>
                  <v:shadow on="t" opacity="22936f" mv:blur="40000f" origin=",.5" offset="0,23000emu"/>
                  <v:textbox inset=",0,,0">
                    <w:txbxContent>
                      <w:p w14:paraId="46421B4B" w14:textId="77777777" w:rsidR="001D63DA" w:rsidRDefault="001D63DA" w:rsidP="001D63DA">
                        <w:pPr>
                          <w:rPr>
                            <w:sz w:val="16"/>
                            <w:szCs w:val="16"/>
                          </w:rPr>
                        </w:pPr>
                        <w:r w:rsidRPr="008E4648">
                          <w:rPr>
                            <w:sz w:val="16"/>
                            <w:szCs w:val="16"/>
                          </w:rPr>
                          <w:t xml:space="preserve">For </w:t>
                        </w:r>
                        <w:r>
                          <w:rPr>
                            <w:sz w:val="16"/>
                            <w:szCs w:val="16"/>
                          </w:rPr>
                          <w:t xml:space="preserve">lifelong learning via through-life studentship </w:t>
                        </w:r>
                      </w:p>
                      <w:p w14:paraId="711DEF26"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HEI to champion post-study learning networks (T/M/G/I)</w:t>
                        </w:r>
                      </w:p>
                      <w:p w14:paraId="246C7C05"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Integration of formal, informal and non-formal learning (T/M/G)</w:t>
                        </w:r>
                      </w:p>
                      <w:p w14:paraId="70DE7EFD"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Explicitly establish line of sight for lifelong learning  (T/M/G)</w:t>
                        </w:r>
                      </w:p>
                      <w:p w14:paraId="22BAB270"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Pedagogy – make the students agile to cater them to work in dynamic environment (T/R)</w:t>
                        </w:r>
                      </w:p>
                      <w:p w14:paraId="6F5C3658"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Establish a franchise system to provide lifelong disaster management education to BE professionals (T/R/M/G/I)</w:t>
                        </w:r>
                      </w:p>
                    </w:txbxContent>
                  </v:textbox>
                </v:rect>
                <v:rect id="Rectangle 178" o:spid="_x0000_s1083" style="position:absolute;left:-3810;width:5374640;height:3651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xEh4wgAA&#10;ANsAAAAPAAAAZHJzL2Rvd25yZXYueG1sRE/LasJAFN0X/IfhCu7qRKUSoqOIYCtIbY0usrxkbh6Y&#10;uRMzo6Z/31kUujyc93Ldm0Y8qHO1ZQWTcQSCOLe65lLB5bx7jUE4j6yxsUwKfsjBejV4WWKi7ZNP&#10;9Eh9KUIIuwQVVN63iZQur8igG9uWOHCF7Qz6ALtS6g6fIdw0chpFc2mw5tBQYUvbivJrejcKsv78&#10;XRw/sriovz5v6fT9MNtmB6VGw36zAOGp9//iP/deK3gL68OX8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ESHjCAAAA2wAAAA8AAAAAAAAAAAAAAAAAlwIAAGRycy9kb3du&#10;cmV2LnhtbFBLBQYAAAAABAAEAPUAAACGAwAAAAA=&#10;" fillcolor="#bfbfbf" strokecolor="#7f7f7f">
                  <v:fill opacity="32896f"/>
                  <v:shadow on="t" opacity="22936f" mv:blur="40000f" origin=",.5" offset="0,23000emu"/>
                  <v:textbox inset=",0,,0">
                    <w:txbxContent>
                      <w:p w14:paraId="241ADE63" w14:textId="77777777" w:rsidR="001D63DA" w:rsidRDefault="001D63DA" w:rsidP="001D63DA">
                        <w:pPr>
                          <w:jc w:val="center"/>
                        </w:pPr>
                        <w:r>
                          <w:t xml:space="preserve">Contribution of Higher Education Institutions to enhance DRR capacity through the provision of lifelong learning </w:t>
                        </w:r>
                      </w:p>
                    </w:txbxContent>
                  </v:textbox>
                </v:rect>
                <v:rect id="Rectangle 186" o:spid="_x0000_s1084" style="position:absolute;left:635;top:584200;width:1413510;height:3437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yZlwgAA&#10;ANsAAAAPAAAAZHJzL2Rvd25yZXYueG1sRI9Bi8IwFITvgv8hPMGLrKmKy1KNIu4Ke/CiK3h9NM+m&#10;2LyUJNb67zeC4HGYmW+Y5bqztWjJh8qxgsk4A0FcOF1xqeD0t/v4AhEissbaMSl4UID1qt9bYq7d&#10;nQ/UHmMpEoRDjgpMjE0uZSgMWQxj1xAn7+K8xZikL6X2eE9wW8tpln1KixWnBYMNbQ0V1+PNKvgu&#10;Nldzbue6qWm///Gj2WM6YqWGg26zABGpi+/wq/2rFcwn8PySfoB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bJmXCAAAA2wAAAA8AAAAAAAAAAAAAAAAAlwIAAGRycy9kb3du&#10;cmV2LnhtbFBLBQYAAAAABAAEAPUAAACGAwAAAAA=&#10;" fillcolor="white [3212]" strokecolor="#7f7f7f">
                  <v:fill opacity="32896f"/>
                  <v:shadow on="t" opacity="22936f" mv:blur="40000f" origin=",.5" offset="0,23000emu"/>
                  <v:textbox inset=",0,,0">
                    <w:txbxContent>
                      <w:p w14:paraId="5C6CE878" w14:textId="77777777" w:rsidR="001D63DA" w:rsidRPr="00B4427B" w:rsidRDefault="001D63DA" w:rsidP="001D63DA">
                        <w:pPr>
                          <w:rPr>
                            <w:sz w:val="16"/>
                            <w:szCs w:val="16"/>
                          </w:rPr>
                        </w:pPr>
                        <w:r w:rsidRPr="00B4427B">
                          <w:rPr>
                            <w:sz w:val="16"/>
                            <w:szCs w:val="16"/>
                          </w:rPr>
                          <w:t xml:space="preserve">For </w:t>
                        </w:r>
                        <w:r>
                          <w:rPr>
                            <w:sz w:val="16"/>
                            <w:szCs w:val="16"/>
                          </w:rPr>
                          <w:t xml:space="preserve">HEIs to accommodate lifelong learning approach </w:t>
                        </w:r>
                      </w:p>
                      <w:p w14:paraId="591F3615" w14:textId="77777777" w:rsidR="001D63DA" w:rsidRDefault="001D63DA" w:rsidP="001D63DA">
                        <w:pPr>
                          <w:pStyle w:val="ListParagraph"/>
                          <w:numPr>
                            <w:ilvl w:val="0"/>
                            <w:numId w:val="24"/>
                          </w:numPr>
                          <w:spacing w:line="240" w:lineRule="auto"/>
                          <w:ind w:left="142" w:hanging="142"/>
                          <w:jc w:val="left"/>
                          <w:rPr>
                            <w:sz w:val="16"/>
                            <w:szCs w:val="16"/>
                          </w:rPr>
                        </w:pPr>
                        <w:r>
                          <w:rPr>
                            <w:sz w:val="16"/>
                            <w:szCs w:val="16"/>
                          </w:rPr>
                          <w:t xml:space="preserve">Vastly varied and dynamic nature of industry requirements </w:t>
                        </w:r>
                      </w:p>
                      <w:p w14:paraId="1D6AB273" w14:textId="77777777" w:rsidR="001D63DA" w:rsidRDefault="001D63DA" w:rsidP="001D63DA">
                        <w:pPr>
                          <w:pStyle w:val="ListParagraph"/>
                          <w:numPr>
                            <w:ilvl w:val="0"/>
                            <w:numId w:val="24"/>
                          </w:numPr>
                          <w:spacing w:line="240" w:lineRule="auto"/>
                          <w:ind w:left="142" w:hanging="142"/>
                          <w:jc w:val="left"/>
                          <w:rPr>
                            <w:sz w:val="16"/>
                            <w:szCs w:val="16"/>
                          </w:rPr>
                        </w:pPr>
                        <w:r>
                          <w:rPr>
                            <w:sz w:val="16"/>
                            <w:szCs w:val="16"/>
                          </w:rPr>
                          <w:t>Traditional student-engagement in HEIs</w:t>
                        </w:r>
                      </w:p>
                      <w:p w14:paraId="214CB20E" w14:textId="77777777" w:rsidR="001D63DA" w:rsidRDefault="001D63DA" w:rsidP="001D63DA">
                        <w:pPr>
                          <w:pStyle w:val="ListParagraph"/>
                          <w:numPr>
                            <w:ilvl w:val="0"/>
                            <w:numId w:val="24"/>
                          </w:numPr>
                          <w:spacing w:line="240" w:lineRule="auto"/>
                          <w:ind w:left="142" w:hanging="142"/>
                          <w:jc w:val="left"/>
                          <w:rPr>
                            <w:sz w:val="16"/>
                            <w:szCs w:val="16"/>
                          </w:rPr>
                        </w:pPr>
                        <w:r>
                          <w:rPr>
                            <w:sz w:val="16"/>
                            <w:szCs w:val="16"/>
                          </w:rPr>
                          <w:t>Traditional mode of course delivery</w:t>
                        </w:r>
                      </w:p>
                      <w:p w14:paraId="1657997B" w14:textId="77777777" w:rsidR="001D63DA" w:rsidRDefault="001D63DA" w:rsidP="001D63DA">
                        <w:pPr>
                          <w:pStyle w:val="ListParagraph"/>
                          <w:numPr>
                            <w:ilvl w:val="0"/>
                            <w:numId w:val="24"/>
                          </w:numPr>
                          <w:spacing w:line="240" w:lineRule="auto"/>
                          <w:ind w:left="142" w:hanging="142"/>
                          <w:jc w:val="left"/>
                          <w:rPr>
                            <w:sz w:val="16"/>
                            <w:szCs w:val="16"/>
                          </w:rPr>
                        </w:pPr>
                        <w:r>
                          <w:rPr>
                            <w:sz w:val="16"/>
                            <w:szCs w:val="16"/>
                          </w:rPr>
                          <w:t>Reluctance to adopt, diffuse and exploit latest leaning and teaching technologies</w:t>
                        </w:r>
                      </w:p>
                      <w:p w14:paraId="39A7C7B8" w14:textId="77777777" w:rsidR="001D63DA" w:rsidRDefault="001D63DA" w:rsidP="001D63DA">
                        <w:pPr>
                          <w:pStyle w:val="ListParagraph"/>
                          <w:numPr>
                            <w:ilvl w:val="0"/>
                            <w:numId w:val="24"/>
                          </w:numPr>
                          <w:spacing w:line="240" w:lineRule="auto"/>
                          <w:ind w:left="142" w:hanging="142"/>
                          <w:jc w:val="left"/>
                          <w:rPr>
                            <w:sz w:val="16"/>
                            <w:szCs w:val="16"/>
                          </w:rPr>
                        </w:pPr>
                        <w:r>
                          <w:rPr>
                            <w:sz w:val="16"/>
                            <w:szCs w:val="16"/>
                          </w:rPr>
                          <w:t xml:space="preserve">Time consuming protocol to make structural changes </w:t>
                        </w:r>
                      </w:p>
                      <w:p w14:paraId="74A5B4FC" w14:textId="77777777" w:rsidR="001D63DA" w:rsidRDefault="001D63DA" w:rsidP="001D63DA">
                        <w:pPr>
                          <w:pStyle w:val="ListParagraph"/>
                          <w:numPr>
                            <w:ilvl w:val="0"/>
                            <w:numId w:val="24"/>
                          </w:numPr>
                          <w:spacing w:line="240" w:lineRule="auto"/>
                          <w:ind w:left="142" w:hanging="142"/>
                          <w:jc w:val="left"/>
                          <w:rPr>
                            <w:sz w:val="16"/>
                            <w:szCs w:val="16"/>
                          </w:rPr>
                        </w:pPr>
                        <w:r>
                          <w:rPr>
                            <w:sz w:val="16"/>
                            <w:szCs w:val="16"/>
                          </w:rPr>
                          <w:t>Lack of collaboration between HEIs, industries and communities</w:t>
                        </w:r>
                      </w:p>
                      <w:p w14:paraId="141D0AE8" w14:textId="77777777" w:rsidR="001D63DA" w:rsidRPr="00CB13E7" w:rsidRDefault="001D63DA" w:rsidP="001D63DA">
                        <w:pPr>
                          <w:pStyle w:val="ListParagraph"/>
                          <w:numPr>
                            <w:ilvl w:val="0"/>
                            <w:numId w:val="24"/>
                          </w:numPr>
                          <w:spacing w:line="240" w:lineRule="auto"/>
                          <w:ind w:left="142" w:hanging="142"/>
                          <w:jc w:val="left"/>
                          <w:rPr>
                            <w:sz w:val="16"/>
                            <w:szCs w:val="16"/>
                          </w:rPr>
                        </w:pPr>
                        <w:r>
                          <w:rPr>
                            <w:sz w:val="16"/>
                            <w:szCs w:val="16"/>
                          </w:rPr>
                          <w:t>Expectation mismatch and conflicts of interest</w:t>
                        </w:r>
                      </w:p>
                    </w:txbxContent>
                  </v:textbox>
                </v:rect>
                <v:rect id="Rectangle 187" o:spid="_x0000_s1085" style="position:absolute;left:597535;top:-233045;width:219075;height:141414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Ut+PwwAA&#10;ANsAAAAPAAAAZHJzL2Rvd25yZXYueG1sRI/RasJAFETfC/7DcoW+NRubNEh0FSkUpA9C1A+4Zq9J&#10;MHs37m5j+vfdQqGPw8ycYdbbyfRiJOc7ywoWSQqCuLa640bB+fTxsgThA7LG3jIp+CYP283saY2l&#10;tg+uaDyGRkQI+xIVtCEMpZS+bsmgT+xAHL2rdQZDlK6R2uEjwk0vX9O0kAY7jgstDvTeUn07fhkF&#10;Bxx9Np50ccEqOwSX7+/mM1fqeT7tViACTeE//NfeawVvGfx+iT9Ab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Ut+PwwAAANsAAAAPAAAAAAAAAAAAAAAAAJcCAABkcnMvZG93&#10;bnJldi54bWxQSwUGAAAAAAQABAD1AAAAhwMAAAAA&#10;" fillcolor="#d9d9d9" strokecolor="#7f7f7f [1612]">
                  <v:fill opacity="32896f"/>
                  <v:shadow on="t" opacity="22936f" mv:blur="40000f" origin=",.5" offset="0,23000emu"/>
                  <v:textbox inset="0,0,0,0">
                    <w:txbxContent>
                      <w:p w14:paraId="37720276" w14:textId="77777777" w:rsidR="001D63DA" w:rsidRDefault="001D63DA" w:rsidP="001D63DA">
                        <w:pPr>
                          <w:jc w:val="center"/>
                        </w:pPr>
                        <w:r>
                          <w:t>Challenges</w:t>
                        </w:r>
                      </w:p>
                    </w:txbxContent>
                  </v:textbox>
                </v:rect>
                <v:rect id="Rectangle 188" o:spid="_x0000_s1086" style="position:absolute;left:1414145;top:583565;width:1979930;height:19532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huKxAAA&#10;ANsAAAAPAAAAZHJzL2Rvd25yZXYueG1sRI9Ba8JAFITvQv/D8gpeRDe1qCV1I9Iq9ODFtNDrI/ua&#10;Dcm+DbvbGP+9Wyh4HGbmG2a7G20nBvKhcazgaZGBIK6cbrhW8PV5nL+ACBFZY+eYFFwpwK54mGwx&#10;1+7CZxrKWIsE4ZCjAhNjn0sZKkMWw8L1xMn7cd5iTNLXUnu8JLjt5DLL1tJiw2nBYE9vhqq2/LUK&#10;3qt9a76Hle47Op0OfvZ8Xc5YqenjuH8FEWmM9/B/+0MrWG3g70v6AbK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v4bisQAAADbAAAADwAAAAAAAAAAAAAAAACXAgAAZHJzL2Rv&#10;d25yZXYueG1sUEsFBgAAAAAEAAQA9QAAAIgDAAAAAA==&#10;" fillcolor="white [3212]" strokecolor="#7f7f7f">
                  <v:fill opacity="32896f"/>
                  <v:shadow on="t" opacity="22936f" mv:blur="40000f" origin=",.5" offset="0,23000emu"/>
                  <v:textbox inset=",0,,0">
                    <w:txbxContent>
                      <w:p w14:paraId="2DD4BDCB" w14:textId="77777777" w:rsidR="001D63DA" w:rsidRDefault="001D63DA" w:rsidP="001D63DA">
                        <w:pPr>
                          <w:rPr>
                            <w:sz w:val="16"/>
                            <w:szCs w:val="16"/>
                          </w:rPr>
                        </w:pPr>
                        <w:r>
                          <w:rPr>
                            <w:sz w:val="16"/>
                            <w:szCs w:val="16"/>
                          </w:rPr>
                          <w:t>For effective response to industry requirements</w:t>
                        </w:r>
                      </w:p>
                      <w:p w14:paraId="5581D183"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Incentivise research programme which specifically address the industry needs (T/R/M/G/I)</w:t>
                        </w:r>
                      </w:p>
                      <w:p w14:paraId="704F7457"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Integrating knowledge requirements to the existing curriculum (T/R/M/G/I)</w:t>
                        </w:r>
                      </w:p>
                      <w:p w14:paraId="332F2112"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Formal staff exchange programmes between industries and HEIs (M/G/I)</w:t>
                        </w:r>
                      </w:p>
                      <w:p w14:paraId="321485EF"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Demonstrate evidence periodically on up-to-date knowledge acquisition (T/R/I)</w:t>
                        </w:r>
                      </w:p>
                      <w:p w14:paraId="5862E5DC"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Provide industry exposure to students (T/M/I)</w:t>
                        </w:r>
                      </w:p>
                      <w:p w14:paraId="65190010" w14:textId="77777777" w:rsidR="001D63DA" w:rsidRDefault="001D63DA" w:rsidP="001D63DA">
                        <w:pPr>
                          <w:pStyle w:val="ListParagraph"/>
                          <w:numPr>
                            <w:ilvl w:val="0"/>
                            <w:numId w:val="24"/>
                          </w:numPr>
                          <w:spacing w:line="240" w:lineRule="auto"/>
                          <w:ind w:hanging="218"/>
                          <w:jc w:val="left"/>
                          <w:rPr>
                            <w:sz w:val="16"/>
                            <w:szCs w:val="16"/>
                          </w:rPr>
                        </w:pPr>
                        <w:r w:rsidRPr="009B5697">
                          <w:rPr>
                            <w:sz w:val="16"/>
                            <w:szCs w:val="16"/>
                          </w:rPr>
                          <w:t>Mapping skills requirements with professional bodies</w:t>
                        </w:r>
                        <w:r>
                          <w:rPr>
                            <w:sz w:val="16"/>
                            <w:szCs w:val="16"/>
                          </w:rPr>
                          <w:t xml:space="preserve"> (T/R/I)</w:t>
                        </w:r>
                      </w:p>
                    </w:txbxContent>
                  </v:textbox>
                </v:rect>
                <v:rect id="Rectangle 189" o:spid="_x0000_s1087" style="position:absolute;left:3285172;top:-1505902;width:219075;height:395986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C7ewgAA&#10;ANsAAAAPAAAAZHJzL2Rvd25yZXYueG1sRI/disIwFITvhX2HcBa809QfinRNiywI4oXgzwMcm7Nt&#10;sTnpJrHWt98sCF4OM/MNsy4G04qenG8sK5hNExDEpdUNVwou5+1kBcIHZI2tZVLwJA9F/jFaY6bt&#10;g4/Un0IlIoR9hgrqELpMSl/WZNBPbUccvR/rDIYoXSW1w0eEm1bOkySVBhuOCzV29F1TeTvdjYID&#10;9n7Rn3V6xePiENxy92v2S6XGn8PmC0SgIbzDr/ZOK0hn8P8l/gCZ/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gLt7CAAAA2wAAAA8AAAAAAAAAAAAAAAAAlwIAAGRycy9kb3du&#10;cmV2LnhtbFBLBQYAAAAABAAEAPUAAACGAwAAAAA=&#10;" fillcolor="#d9d9d9" strokecolor="#7f7f7f [1612]">
                  <v:fill opacity="32896f"/>
                  <v:shadow on="t" opacity="22936f" mv:blur="40000f" origin=",.5" offset="0,23000emu"/>
                  <v:textbox inset="0,0,0,0">
                    <w:txbxContent>
                      <w:p w14:paraId="0A17CAEB" w14:textId="77777777" w:rsidR="001D63DA" w:rsidRDefault="001D63DA" w:rsidP="001D63DA">
                        <w:pPr>
                          <w:jc w:val="center"/>
                        </w:pPr>
                        <w:r>
                          <w:t xml:space="preserve">Good practice guidelines </w:t>
                        </w:r>
                      </w:p>
                    </w:txbxContent>
                  </v:textbox>
                </v:rect>
                <v:rect id="Rectangle 188" o:spid="_x0000_s1088" style="position:absolute;left:3394075;top:2547620;width:1979930;height:1474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5XKvwwAA&#10;ANsAAAAPAAAAZHJzL2Rvd25yZXYueG1sRI9BawIxFITvBf9DeIIX0axbKrIaRaxCD16qgtfH5rlZ&#10;3LwsSbqu/94UCj0OM/MNs9r0thEd+VA7VjCbZiCIS6drrhRczofJAkSIyBobx6TgSQE268HbCgvt&#10;HvxN3SlWIkE4FKjAxNgWUobSkMUwdS1x8m7OW4xJ+kpqj48Et43Ms2wuLdacFgy2tDNU3k8/VsFn&#10;ub2ba/eh24aOx70fvz/zMSs1GvbbJYhIffwP/7W/tIJ5Dr9f0g+Q6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5XKvwwAAANsAAAAPAAAAAAAAAAAAAAAAAJcCAABkcnMvZG93&#10;bnJldi54bWxQSwUGAAAAAAQABAD1AAAAhwMAAAAA&#10;" fillcolor="white [3212]" strokecolor="#7f7f7f">
                  <v:fill opacity="32896f"/>
                  <v:shadow on="t" opacity="22936f" mv:blur="40000f" origin=",.5" offset="0,23000emu"/>
                  <v:textbox inset=",0,,0">
                    <w:txbxContent>
                      <w:p w14:paraId="4D1DBB9D" w14:textId="77777777" w:rsidR="001D63DA" w:rsidRDefault="001D63DA" w:rsidP="001D63DA">
                        <w:pPr>
                          <w:rPr>
                            <w:sz w:val="16"/>
                            <w:szCs w:val="16"/>
                          </w:rPr>
                        </w:pPr>
                        <w:r>
                          <w:rPr>
                            <w:sz w:val="16"/>
                            <w:szCs w:val="16"/>
                          </w:rPr>
                          <w:t xml:space="preserve">For promoting to adopt, diffuse and exploit latest learning and teaching technologies </w:t>
                        </w:r>
                      </w:p>
                      <w:p w14:paraId="08B34EE7"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Promote harnessing of learning and teaching technology (T/M)</w:t>
                        </w:r>
                      </w:p>
                      <w:p w14:paraId="61E6B7BA"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Use of open educational recourse platform (T/R/M/G/I)</w:t>
                        </w:r>
                      </w:p>
                      <w:p w14:paraId="6B23432B" w14:textId="77777777" w:rsidR="001D63DA" w:rsidRPr="00E05E26" w:rsidRDefault="001D63DA" w:rsidP="001D63DA">
                        <w:pPr>
                          <w:pStyle w:val="ListParagraph"/>
                          <w:numPr>
                            <w:ilvl w:val="0"/>
                            <w:numId w:val="24"/>
                          </w:numPr>
                          <w:spacing w:line="240" w:lineRule="auto"/>
                          <w:ind w:hanging="218"/>
                          <w:jc w:val="left"/>
                          <w:rPr>
                            <w:sz w:val="16"/>
                            <w:szCs w:val="16"/>
                          </w:rPr>
                        </w:pPr>
                        <w:r w:rsidRPr="009B5697">
                          <w:rPr>
                            <w:sz w:val="16"/>
                            <w:szCs w:val="16"/>
                          </w:rPr>
                          <w:t xml:space="preserve">ICT based teaching and learning techniques </w:t>
                        </w:r>
                        <w:r>
                          <w:rPr>
                            <w:sz w:val="16"/>
                            <w:szCs w:val="16"/>
                          </w:rPr>
                          <w:t>(T/M)</w:t>
                        </w:r>
                      </w:p>
                    </w:txbxContent>
                  </v:textbox>
                </v:rect>
                <v:rect id="Rectangle 292" o:spid="_x0000_s1089" style="position:absolute;left:1414145;top:2546985;width:1979930;height:14751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qdc0wgAA&#10;ANsAAAAPAAAAZHJzL2Rvd25yZXYueG1sRI9Bi8IwFITvC/6H8IS9iKarrEg1iqgLHrysCl4fzbMp&#10;Ni8lydb6740g7HGYmW+YxaqztWjJh8qxgq9RBoK4cLriUsH59DOcgQgRWWPtmBQ8KMBq2ftYYK7d&#10;nX+pPcZSJAiHHBWYGJtcylAYshhGriFO3tV5izFJX0rt8Z7gtpbjLJtKixWnBYMNbQwVt+OfVbAt&#10;1jdzab91U9PhsPODyWM8YKU++916DiJSF//D7/ZeK5hO4PUl/QC5f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p1zTCAAAA2wAAAA8AAAAAAAAAAAAAAAAAlwIAAGRycy9kb3du&#10;cmV2LnhtbFBLBQYAAAAABAAEAPUAAACGAwAAAAA=&#10;" fillcolor="white [3212]" strokecolor="#7f7f7f">
                  <v:fill opacity="32896f"/>
                  <v:shadow on="t" opacity="22936f" mv:blur="40000f" origin=",.5" offset="0,23000emu"/>
                  <v:textbox inset=",0,,0">
                    <w:txbxContent>
                      <w:p w14:paraId="75B0B4D9" w14:textId="77777777" w:rsidR="001D63DA" w:rsidRDefault="001D63DA" w:rsidP="001D63DA">
                        <w:pPr>
                          <w:rPr>
                            <w:sz w:val="16"/>
                            <w:szCs w:val="16"/>
                          </w:rPr>
                        </w:pPr>
                      </w:p>
                      <w:p w14:paraId="1716E178" w14:textId="77777777" w:rsidR="001D63DA" w:rsidRDefault="001D63DA" w:rsidP="001D63DA">
                        <w:pPr>
                          <w:rPr>
                            <w:sz w:val="16"/>
                            <w:szCs w:val="16"/>
                          </w:rPr>
                        </w:pPr>
                        <w:r w:rsidRPr="008E4648">
                          <w:rPr>
                            <w:sz w:val="16"/>
                            <w:szCs w:val="16"/>
                          </w:rPr>
                          <w:t xml:space="preserve">For </w:t>
                        </w:r>
                        <w:r>
                          <w:rPr>
                            <w:sz w:val="16"/>
                            <w:szCs w:val="16"/>
                          </w:rPr>
                          <w:t xml:space="preserve">close collaboration between HEIs, industries, professional bodies and communities </w:t>
                        </w:r>
                      </w:p>
                      <w:p w14:paraId="63D47D27"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Governance to accommodate f</w:t>
                        </w:r>
                        <w:r w:rsidRPr="008E4648">
                          <w:rPr>
                            <w:sz w:val="16"/>
                            <w:szCs w:val="16"/>
                          </w:rPr>
                          <w:t xml:space="preserve">ormal partnership </w:t>
                        </w:r>
                        <w:r>
                          <w:rPr>
                            <w:sz w:val="16"/>
                            <w:szCs w:val="16"/>
                          </w:rPr>
                          <w:t>(M/G/I)</w:t>
                        </w:r>
                      </w:p>
                      <w:p w14:paraId="69D222B9" w14:textId="77777777" w:rsidR="001D63DA" w:rsidRDefault="001D63DA" w:rsidP="001D63DA">
                        <w:pPr>
                          <w:pStyle w:val="ListParagraph"/>
                          <w:numPr>
                            <w:ilvl w:val="0"/>
                            <w:numId w:val="24"/>
                          </w:numPr>
                          <w:spacing w:line="240" w:lineRule="auto"/>
                          <w:ind w:hanging="218"/>
                          <w:jc w:val="left"/>
                          <w:rPr>
                            <w:sz w:val="16"/>
                            <w:szCs w:val="16"/>
                          </w:rPr>
                        </w:pPr>
                        <w:r>
                          <w:rPr>
                            <w:sz w:val="16"/>
                            <w:szCs w:val="16"/>
                          </w:rPr>
                          <w:t xml:space="preserve">Strengthening collaboration </w:t>
                        </w:r>
                        <w:r w:rsidRPr="008E4648">
                          <w:rPr>
                            <w:sz w:val="16"/>
                            <w:szCs w:val="16"/>
                          </w:rPr>
                          <w:t xml:space="preserve">with </w:t>
                        </w:r>
                        <w:r>
                          <w:rPr>
                            <w:sz w:val="16"/>
                            <w:szCs w:val="16"/>
                          </w:rPr>
                          <w:t xml:space="preserve">HEIs, </w:t>
                        </w:r>
                        <w:r w:rsidRPr="008E4648">
                          <w:rPr>
                            <w:sz w:val="16"/>
                            <w:szCs w:val="16"/>
                          </w:rPr>
                          <w:t>industries</w:t>
                        </w:r>
                        <w:r>
                          <w:rPr>
                            <w:sz w:val="16"/>
                            <w:szCs w:val="16"/>
                          </w:rPr>
                          <w:t xml:space="preserve">, professional bodies, </w:t>
                        </w:r>
                        <w:r w:rsidRPr="008E4648">
                          <w:rPr>
                            <w:sz w:val="16"/>
                            <w:szCs w:val="16"/>
                          </w:rPr>
                          <w:t>communities</w:t>
                        </w:r>
                        <w:r>
                          <w:rPr>
                            <w:sz w:val="16"/>
                            <w:szCs w:val="16"/>
                          </w:rPr>
                          <w:t xml:space="preserve"> (T/R/M/G/I)</w:t>
                        </w:r>
                      </w:p>
                      <w:p w14:paraId="3D8B0014" w14:textId="77777777" w:rsidR="001D63DA" w:rsidRDefault="001D63DA" w:rsidP="001D63DA">
                        <w:pPr>
                          <w:pStyle w:val="ListParagraph"/>
                          <w:numPr>
                            <w:ilvl w:val="0"/>
                            <w:numId w:val="24"/>
                          </w:numPr>
                          <w:spacing w:line="240" w:lineRule="auto"/>
                          <w:ind w:hanging="218"/>
                          <w:jc w:val="left"/>
                          <w:rPr>
                            <w:sz w:val="16"/>
                            <w:szCs w:val="16"/>
                          </w:rPr>
                        </w:pPr>
                        <w:r w:rsidRPr="0098648F">
                          <w:rPr>
                            <w:sz w:val="16"/>
                            <w:szCs w:val="16"/>
                          </w:rPr>
                          <w:t>Enhance institutional capacity – teaching and learning resources</w:t>
                        </w:r>
                        <w:r>
                          <w:rPr>
                            <w:sz w:val="16"/>
                            <w:szCs w:val="16"/>
                          </w:rPr>
                          <w:t xml:space="preserve"> (T/M/G)</w:t>
                        </w:r>
                      </w:p>
                      <w:p w14:paraId="188ED62F" w14:textId="77777777" w:rsidR="001D63DA" w:rsidRDefault="001D63DA" w:rsidP="001D63DA">
                        <w:pPr>
                          <w:rPr>
                            <w:sz w:val="16"/>
                            <w:szCs w:val="16"/>
                          </w:rPr>
                        </w:pPr>
                      </w:p>
                      <w:p w14:paraId="3ABB9786" w14:textId="77777777" w:rsidR="001D63DA" w:rsidRDefault="001D63DA" w:rsidP="001D63DA">
                        <w:pPr>
                          <w:rPr>
                            <w:sz w:val="16"/>
                            <w:szCs w:val="16"/>
                          </w:rPr>
                        </w:pPr>
                      </w:p>
                      <w:p w14:paraId="49B0D056" w14:textId="77777777" w:rsidR="001D63DA" w:rsidRDefault="001D63DA" w:rsidP="001D63DA">
                        <w:pPr>
                          <w:rPr>
                            <w:sz w:val="16"/>
                            <w:szCs w:val="16"/>
                          </w:rPr>
                        </w:pPr>
                      </w:p>
                      <w:p w14:paraId="1F355939" w14:textId="77777777" w:rsidR="001D63DA" w:rsidRPr="00E05E26" w:rsidRDefault="001D63DA" w:rsidP="001D63DA">
                        <w:pPr>
                          <w:rPr>
                            <w:sz w:val="16"/>
                            <w:szCs w:val="16"/>
                          </w:rPr>
                        </w:pPr>
                      </w:p>
                    </w:txbxContent>
                  </v:textbox>
                </v:rect>
                <w10:wrap type="through"/>
              </v:group>
            </w:pict>
          </mc:Fallback>
        </mc:AlternateContent>
      </w: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6484028F" wp14:editId="37631532">
                <wp:simplePos x="0" y="0"/>
                <wp:positionH relativeFrom="column">
                  <wp:posOffset>229870</wp:posOffset>
                </wp:positionH>
                <wp:positionV relativeFrom="paragraph">
                  <wp:posOffset>6896100</wp:posOffset>
                </wp:positionV>
                <wp:extent cx="5401945" cy="229870"/>
                <wp:effectExtent l="0" t="0" r="8255" b="0"/>
                <wp:wrapSquare wrapText="bothSides"/>
                <wp:docPr id="96" name="Text Box 96"/>
                <wp:cNvGraphicFramePr/>
                <a:graphic xmlns:a="http://schemas.openxmlformats.org/drawingml/2006/main">
                  <a:graphicData uri="http://schemas.microsoft.com/office/word/2010/wordprocessingShape">
                    <wps:wsp>
                      <wps:cNvSpPr txBox="1"/>
                      <wps:spPr>
                        <a:xfrm>
                          <a:off x="0" y="0"/>
                          <a:ext cx="5401945" cy="229870"/>
                        </a:xfrm>
                        <a:prstGeom prst="rect">
                          <a:avLst/>
                        </a:prstGeom>
                        <a:solidFill>
                          <a:schemeClr val="bg1">
                            <a:lumMod val="9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D095A6" w14:textId="77777777" w:rsidR="001D63DA" w:rsidRPr="00231B66" w:rsidRDefault="001D63DA" w:rsidP="001D63DA">
                            <w:pPr>
                              <w:jc w:val="center"/>
                              <w:rPr>
                                <w:b/>
                                <w:sz w:val="16"/>
                                <w:szCs w:val="16"/>
                              </w:rPr>
                            </w:pPr>
                            <w:r w:rsidRPr="00231B66">
                              <w:rPr>
                                <w:b/>
                                <w:sz w:val="16"/>
                                <w:szCs w:val="16"/>
                              </w:rPr>
                              <w:t>T – Teaching / R – Research / M – Management / G – Governance / I - Industry</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6" o:spid="_x0000_s1090" type="#_x0000_t202" style="position:absolute;left:0;text-align:left;margin-left:18.1pt;margin-top:543pt;width:425.35pt;height:18.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" fillcolor="#f2f2f2 [3052]" stroked="f">
                <v:textbox inset="1mm,0,1mm,0">
                  <w:txbxContent>
                    <w:p w14:paraId="64D095A6" w14:textId="77777777" w:rsidR="001D63DA" w:rsidRPr="00231B66" w:rsidRDefault="001D63DA" w:rsidP="001D63DA">
                      <w:pPr>
                        <w:jc w:val="center"/>
                        <w:rPr>
                          <w:b/>
                          <w:sz w:val="16"/>
                          <w:szCs w:val="16"/>
                        </w:rPr>
                      </w:pPr>
                      <w:r w:rsidRPr="00231B66">
                        <w:rPr>
                          <w:b/>
                          <w:sz w:val="16"/>
                          <w:szCs w:val="16"/>
                        </w:rPr>
                        <w:t>T – Teaching / R – Research / M – Management / G – Governance / I - Industry</w:t>
                      </w:r>
                    </w:p>
                  </w:txbxContent>
                </v:textbox>
                <w10:wrap type="square"/>
              </v:shape>
            </w:pict>
          </mc:Fallback>
        </mc:AlternateContent>
      </w:r>
    </w:p>
    <w:p w14:paraId="704C1449" w14:textId="77777777" w:rsidR="001D63DA" w:rsidRDefault="001D63DA" w:rsidP="001D63DA">
      <w:pPr>
        <w:rPr>
          <w:rFonts w:ascii="Arial" w:hAnsi="Arial" w:cs="Arial"/>
          <w:sz w:val="20"/>
          <w:szCs w:val="20"/>
        </w:rPr>
      </w:pPr>
    </w:p>
    <w:p w14:paraId="31B33852" w14:textId="77777777" w:rsidR="001D63DA" w:rsidRDefault="001D63DA" w:rsidP="001D63DA">
      <w:pPr>
        <w:rPr>
          <w:rFonts w:ascii="Arial" w:hAnsi="Arial" w:cs="Arial"/>
          <w:sz w:val="20"/>
          <w:szCs w:val="20"/>
        </w:rPr>
      </w:pPr>
    </w:p>
    <w:p w14:paraId="438468BF" w14:textId="77777777" w:rsidR="001D63DA" w:rsidRPr="002A70D7" w:rsidRDefault="001D63DA" w:rsidP="001D63DA">
      <w:pPr>
        <w:rPr>
          <w:rFonts w:ascii="Arial" w:hAnsi="Arial" w:cs="Arial"/>
          <w:sz w:val="20"/>
          <w:szCs w:val="20"/>
        </w:rPr>
      </w:pPr>
      <w:r w:rsidRPr="002A70D7">
        <w:rPr>
          <w:rFonts w:ascii="Arial" w:hAnsi="Arial" w:cs="Arial"/>
          <w:sz w:val="20"/>
          <w:szCs w:val="20"/>
        </w:rPr>
        <w:t>Figure</w:t>
      </w:r>
      <w:r w:rsidRPr="002A70D7">
        <w:rPr>
          <w:rFonts w:ascii="Arial" w:hAnsi="Arial" w:cs="Arial"/>
          <w:bCs/>
          <w:sz w:val="20"/>
          <w:szCs w:val="20"/>
        </w:rPr>
        <w:t xml:space="preserve"> 2</w:t>
      </w:r>
      <w:r w:rsidRPr="002A70D7">
        <w:rPr>
          <w:rFonts w:ascii="Arial" w:hAnsi="Arial" w:cs="Arial"/>
          <w:sz w:val="20"/>
          <w:szCs w:val="20"/>
        </w:rPr>
        <w:t xml:space="preserve">: </w:t>
      </w:r>
      <w:r>
        <w:rPr>
          <w:rFonts w:ascii="Arial" w:hAnsi="Arial" w:cs="Arial"/>
          <w:sz w:val="20"/>
          <w:szCs w:val="20"/>
        </w:rPr>
        <w:t xml:space="preserve">Framework for HEIs to enhance DRR capacities through the provision of lifelong learning </w:t>
      </w:r>
    </w:p>
    <w:p w14:paraId="6EC7B167" w14:textId="77777777" w:rsidR="001D63DA" w:rsidRPr="009B505B" w:rsidRDefault="001D63DA" w:rsidP="009B505B">
      <w:pPr>
        <w:pStyle w:val="PaperReferencetext"/>
        <w:spacing w:before="120"/>
        <w:rPr>
          <w:rFonts w:ascii="Arial" w:hAnsi="Arial" w:cs="Arial"/>
          <w:sz w:val="20"/>
        </w:rPr>
      </w:pPr>
    </w:p>
    <w:sectPr w:rsidR="001D63DA" w:rsidRPr="009B505B" w:rsidSect="006919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6AA54" w14:textId="77777777" w:rsidR="00001B9D" w:rsidRDefault="00001B9D" w:rsidP="000241A5">
      <w:pPr>
        <w:spacing w:line="240" w:lineRule="auto"/>
      </w:pPr>
      <w:r>
        <w:separator/>
      </w:r>
    </w:p>
  </w:endnote>
  <w:endnote w:type="continuationSeparator" w:id="0">
    <w:p w14:paraId="4EF4F6D7" w14:textId="77777777" w:rsidR="00001B9D" w:rsidRDefault="00001B9D" w:rsidP="00024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112D3" w14:textId="77777777" w:rsidR="00001B9D" w:rsidRDefault="00001B9D" w:rsidP="000241A5">
      <w:pPr>
        <w:spacing w:line="240" w:lineRule="auto"/>
      </w:pPr>
      <w:r>
        <w:separator/>
      </w:r>
    </w:p>
  </w:footnote>
  <w:footnote w:type="continuationSeparator" w:id="0">
    <w:p w14:paraId="4B2E3797" w14:textId="77777777" w:rsidR="00001B9D" w:rsidRDefault="00001B9D" w:rsidP="000241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AC919E"/>
    <w:lvl w:ilvl="0">
      <w:start w:val="1"/>
      <w:numFmt w:val="decimal"/>
      <w:lvlText w:val="%1."/>
      <w:lvlJc w:val="left"/>
      <w:pPr>
        <w:tabs>
          <w:tab w:val="num" w:pos="1492"/>
        </w:tabs>
        <w:ind w:left="1492" w:hanging="360"/>
      </w:pPr>
    </w:lvl>
  </w:abstractNum>
  <w:abstractNum w:abstractNumId="1">
    <w:nsid w:val="FFFFFF7D"/>
    <w:multiLevelType w:val="singleLevel"/>
    <w:tmpl w:val="33B2ADD6"/>
    <w:lvl w:ilvl="0">
      <w:start w:val="1"/>
      <w:numFmt w:val="decimal"/>
      <w:lvlText w:val="%1."/>
      <w:lvlJc w:val="left"/>
      <w:pPr>
        <w:tabs>
          <w:tab w:val="num" w:pos="1209"/>
        </w:tabs>
        <w:ind w:left="1209" w:hanging="360"/>
      </w:pPr>
    </w:lvl>
  </w:abstractNum>
  <w:abstractNum w:abstractNumId="2">
    <w:nsid w:val="FFFFFF7E"/>
    <w:multiLevelType w:val="singleLevel"/>
    <w:tmpl w:val="A8B846D8"/>
    <w:lvl w:ilvl="0">
      <w:start w:val="1"/>
      <w:numFmt w:val="decimal"/>
      <w:lvlText w:val="%1."/>
      <w:lvlJc w:val="left"/>
      <w:pPr>
        <w:tabs>
          <w:tab w:val="num" w:pos="926"/>
        </w:tabs>
        <w:ind w:left="926" w:hanging="360"/>
      </w:pPr>
    </w:lvl>
  </w:abstractNum>
  <w:abstractNum w:abstractNumId="3">
    <w:nsid w:val="FFFFFF7F"/>
    <w:multiLevelType w:val="singleLevel"/>
    <w:tmpl w:val="856C1D70"/>
    <w:lvl w:ilvl="0">
      <w:start w:val="1"/>
      <w:numFmt w:val="decimal"/>
      <w:lvlText w:val="%1."/>
      <w:lvlJc w:val="left"/>
      <w:pPr>
        <w:tabs>
          <w:tab w:val="num" w:pos="643"/>
        </w:tabs>
        <w:ind w:left="643" w:hanging="360"/>
      </w:pPr>
    </w:lvl>
  </w:abstractNum>
  <w:abstractNum w:abstractNumId="4">
    <w:nsid w:val="FFFFFF80"/>
    <w:multiLevelType w:val="singleLevel"/>
    <w:tmpl w:val="2C9253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C63D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6A8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5E7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02D276"/>
    <w:lvl w:ilvl="0">
      <w:start w:val="1"/>
      <w:numFmt w:val="decimal"/>
      <w:lvlText w:val="%1."/>
      <w:lvlJc w:val="left"/>
      <w:pPr>
        <w:tabs>
          <w:tab w:val="num" w:pos="360"/>
        </w:tabs>
        <w:ind w:left="360" w:hanging="360"/>
      </w:pPr>
    </w:lvl>
  </w:abstractNum>
  <w:abstractNum w:abstractNumId="9">
    <w:nsid w:val="FFFFFF89"/>
    <w:multiLevelType w:val="singleLevel"/>
    <w:tmpl w:val="0C1E308C"/>
    <w:lvl w:ilvl="0">
      <w:start w:val="1"/>
      <w:numFmt w:val="bullet"/>
      <w:lvlText w:val=""/>
      <w:lvlJc w:val="left"/>
      <w:pPr>
        <w:tabs>
          <w:tab w:val="num" w:pos="360"/>
        </w:tabs>
        <w:ind w:left="360" w:hanging="360"/>
      </w:pPr>
      <w:rPr>
        <w:rFonts w:ascii="Symbol" w:hAnsi="Symbol" w:hint="default"/>
      </w:rPr>
    </w:lvl>
  </w:abstractNum>
  <w:abstractNum w:abstractNumId="10">
    <w:nsid w:val="0DAD5F38"/>
    <w:multiLevelType w:val="hybridMultilevel"/>
    <w:tmpl w:val="4C0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067ED"/>
    <w:multiLevelType w:val="hybridMultilevel"/>
    <w:tmpl w:val="84483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41448E"/>
    <w:multiLevelType w:val="hybridMultilevel"/>
    <w:tmpl w:val="EC588B7E"/>
    <w:lvl w:ilvl="0" w:tplc="9768D68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1C1A21"/>
    <w:multiLevelType w:val="multilevel"/>
    <w:tmpl w:val="99B09546"/>
    <w:lvl w:ilvl="0">
      <w:start w:val="1"/>
      <w:numFmt w:val="decimal"/>
      <w:pStyle w:val="PAQSSection"/>
      <w:lvlText w:val="%1."/>
      <w:lvlJc w:val="left"/>
      <w:pPr>
        <w:ind w:left="360" w:hanging="360"/>
      </w:pPr>
      <w:rPr>
        <w:rFonts w:hint="default"/>
      </w:rPr>
    </w:lvl>
    <w:lvl w:ilvl="1">
      <w:start w:val="1"/>
      <w:numFmt w:val="decimal"/>
      <w:pStyle w:val="PAQSSubsection"/>
      <w:isLgl/>
      <w:lvlText w:val="%1.%2."/>
      <w:lvlJc w:val="left"/>
      <w:pPr>
        <w:ind w:left="-273" w:hanging="360"/>
      </w:pPr>
      <w:rPr>
        <w:rFonts w:hint="default"/>
      </w:rPr>
    </w:lvl>
    <w:lvl w:ilvl="2">
      <w:start w:val="1"/>
      <w:numFmt w:val="decimal"/>
      <w:isLgl/>
      <w:lvlText w:val="%1.%2.%3."/>
      <w:lvlJc w:val="left"/>
      <w:pPr>
        <w:ind w:left="87" w:hanging="720"/>
      </w:pPr>
      <w:rPr>
        <w:rFonts w:hint="default"/>
      </w:rPr>
    </w:lvl>
    <w:lvl w:ilvl="3">
      <w:start w:val="1"/>
      <w:numFmt w:val="decimal"/>
      <w:isLgl/>
      <w:lvlText w:val="%1.%2.%3.%4."/>
      <w:lvlJc w:val="left"/>
      <w:pPr>
        <w:ind w:left="87" w:hanging="720"/>
      </w:pPr>
      <w:rPr>
        <w:rFonts w:hint="default"/>
      </w:rPr>
    </w:lvl>
    <w:lvl w:ilvl="4">
      <w:start w:val="1"/>
      <w:numFmt w:val="decimal"/>
      <w:isLgl/>
      <w:lvlText w:val="%1.%2.%3.%4.%5."/>
      <w:lvlJc w:val="left"/>
      <w:pPr>
        <w:ind w:left="447" w:hanging="1080"/>
      </w:pPr>
      <w:rPr>
        <w:rFonts w:hint="default"/>
      </w:rPr>
    </w:lvl>
    <w:lvl w:ilvl="5">
      <w:start w:val="1"/>
      <w:numFmt w:val="decimal"/>
      <w:isLgl/>
      <w:lvlText w:val="%1.%2.%3.%4.%5.%6."/>
      <w:lvlJc w:val="left"/>
      <w:pPr>
        <w:ind w:left="447" w:hanging="1080"/>
      </w:pPr>
      <w:rPr>
        <w:rFonts w:hint="default"/>
      </w:rPr>
    </w:lvl>
    <w:lvl w:ilvl="6">
      <w:start w:val="1"/>
      <w:numFmt w:val="decimal"/>
      <w:isLgl/>
      <w:lvlText w:val="%1.%2.%3.%4.%5.%6.%7."/>
      <w:lvlJc w:val="left"/>
      <w:pPr>
        <w:ind w:left="807" w:hanging="1440"/>
      </w:pPr>
      <w:rPr>
        <w:rFonts w:hint="default"/>
      </w:rPr>
    </w:lvl>
    <w:lvl w:ilvl="7">
      <w:start w:val="1"/>
      <w:numFmt w:val="decimal"/>
      <w:isLgl/>
      <w:lvlText w:val="%1.%2.%3.%4.%5.%6.%7.%8."/>
      <w:lvlJc w:val="left"/>
      <w:pPr>
        <w:ind w:left="807" w:hanging="1440"/>
      </w:pPr>
      <w:rPr>
        <w:rFonts w:hint="default"/>
      </w:rPr>
    </w:lvl>
    <w:lvl w:ilvl="8">
      <w:start w:val="1"/>
      <w:numFmt w:val="decimal"/>
      <w:isLgl/>
      <w:lvlText w:val="%1.%2.%3.%4.%5.%6.%7.%8.%9."/>
      <w:lvlJc w:val="left"/>
      <w:pPr>
        <w:ind w:left="1167" w:hanging="1800"/>
      </w:pPr>
      <w:rPr>
        <w:rFonts w:hint="default"/>
      </w:rPr>
    </w:lvl>
  </w:abstractNum>
  <w:abstractNum w:abstractNumId="14">
    <w:nsid w:val="58297895"/>
    <w:multiLevelType w:val="multilevel"/>
    <w:tmpl w:val="D5688CC8"/>
    <w:lvl w:ilvl="0">
      <w:start w:val="1"/>
      <w:numFmt w:val="decimal"/>
      <w:pStyle w:val="Heading1"/>
      <w:lvlText w:val="%1."/>
      <w:lvlJc w:val="left"/>
      <w:pPr>
        <w:ind w:left="432" w:hanging="432"/>
      </w:pPr>
      <w:rPr>
        <w:rFonts w:ascii="Times New Roman" w:hAnsi="Times New Roman" w:hint="default"/>
        <w:b/>
        <w:i w:val="0"/>
        <w:sz w:val="24"/>
      </w:rPr>
    </w:lvl>
    <w:lvl w:ilvl="1">
      <w:start w:val="1"/>
      <w:numFmt w:val="decimal"/>
      <w:pStyle w:val="Heading2"/>
      <w:lvlText w:val="%1.%2"/>
      <w:lvlJc w:val="left"/>
      <w:pPr>
        <w:ind w:left="2278" w:hanging="576"/>
      </w:pPr>
      <w:rPr>
        <w:rFonts w:hint="default"/>
      </w:rPr>
    </w:lvl>
    <w:lvl w:ilvl="2">
      <w:start w:val="1"/>
      <w:numFmt w:val="decimal"/>
      <w:pStyle w:val="Heading3"/>
      <w:lvlText w:val="%1.%2.%3"/>
      <w:lvlJc w:val="left"/>
      <w:pPr>
        <w:ind w:left="8659"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703028E4"/>
    <w:multiLevelType w:val="hybridMultilevel"/>
    <w:tmpl w:val="38662762"/>
    <w:lvl w:ilvl="0" w:tplc="28F0020E">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3429A4"/>
    <w:multiLevelType w:val="hybridMultilevel"/>
    <w:tmpl w:val="63A88ACC"/>
    <w:lvl w:ilvl="0" w:tplc="08C60072">
      <w:start w:val="1"/>
      <w:numFmt w:val="bullet"/>
      <w:lvlText w:val=""/>
      <w:lvlJc w:val="left"/>
      <w:pPr>
        <w:ind w:left="720" w:hanging="360"/>
      </w:pPr>
      <w:rPr>
        <w:rFonts w:ascii="Symbol" w:hAnsi="Symbol" w:hint="default"/>
      </w:rPr>
    </w:lvl>
    <w:lvl w:ilvl="1" w:tplc="70DC2814">
      <w:start w:val="1"/>
      <w:numFmt w:val="decimal"/>
      <w:lvlText w:val="%2."/>
      <w:lvlJc w:val="left"/>
      <w:pPr>
        <w:tabs>
          <w:tab w:val="num" w:pos="1440"/>
        </w:tabs>
        <w:ind w:left="1440" w:hanging="360"/>
      </w:pPr>
    </w:lvl>
    <w:lvl w:ilvl="2" w:tplc="0F047252">
      <w:start w:val="1"/>
      <w:numFmt w:val="decimal"/>
      <w:lvlText w:val="%3."/>
      <w:lvlJc w:val="left"/>
      <w:pPr>
        <w:tabs>
          <w:tab w:val="num" w:pos="2160"/>
        </w:tabs>
        <w:ind w:left="2160" w:hanging="360"/>
      </w:pPr>
    </w:lvl>
    <w:lvl w:ilvl="3" w:tplc="4C90AC0C">
      <w:start w:val="1"/>
      <w:numFmt w:val="decimal"/>
      <w:lvlText w:val="%4."/>
      <w:lvlJc w:val="left"/>
      <w:pPr>
        <w:tabs>
          <w:tab w:val="num" w:pos="2880"/>
        </w:tabs>
        <w:ind w:left="2880" w:hanging="360"/>
      </w:pPr>
    </w:lvl>
    <w:lvl w:ilvl="4" w:tplc="F93E4686">
      <w:start w:val="1"/>
      <w:numFmt w:val="decimal"/>
      <w:lvlText w:val="%5."/>
      <w:lvlJc w:val="left"/>
      <w:pPr>
        <w:tabs>
          <w:tab w:val="num" w:pos="3600"/>
        </w:tabs>
        <w:ind w:left="3600" w:hanging="360"/>
      </w:pPr>
    </w:lvl>
    <w:lvl w:ilvl="5" w:tplc="EC9A7A56">
      <w:start w:val="1"/>
      <w:numFmt w:val="decimal"/>
      <w:lvlText w:val="%6."/>
      <w:lvlJc w:val="left"/>
      <w:pPr>
        <w:tabs>
          <w:tab w:val="num" w:pos="4320"/>
        </w:tabs>
        <w:ind w:left="4320" w:hanging="360"/>
      </w:pPr>
    </w:lvl>
    <w:lvl w:ilvl="6" w:tplc="A2922EE8">
      <w:start w:val="1"/>
      <w:numFmt w:val="decimal"/>
      <w:lvlText w:val="%7."/>
      <w:lvlJc w:val="left"/>
      <w:pPr>
        <w:tabs>
          <w:tab w:val="num" w:pos="5040"/>
        </w:tabs>
        <w:ind w:left="5040" w:hanging="360"/>
      </w:pPr>
    </w:lvl>
    <w:lvl w:ilvl="7" w:tplc="099036C0">
      <w:start w:val="1"/>
      <w:numFmt w:val="decimal"/>
      <w:lvlText w:val="%8."/>
      <w:lvlJc w:val="left"/>
      <w:pPr>
        <w:tabs>
          <w:tab w:val="num" w:pos="5760"/>
        </w:tabs>
        <w:ind w:left="5760" w:hanging="360"/>
      </w:pPr>
    </w:lvl>
    <w:lvl w:ilvl="8" w:tplc="AC5E2326">
      <w:start w:val="1"/>
      <w:numFmt w:val="decimal"/>
      <w:lvlText w:val="%9."/>
      <w:lvlJc w:val="left"/>
      <w:pPr>
        <w:tabs>
          <w:tab w:val="num" w:pos="6480"/>
        </w:tabs>
        <w:ind w:left="6480" w:hanging="360"/>
      </w:pPr>
    </w:lvl>
  </w:abstractNum>
  <w:abstractNum w:abstractNumId="17">
    <w:nsid w:val="7B8915CA"/>
    <w:multiLevelType w:val="hybridMultilevel"/>
    <w:tmpl w:val="DC00A0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7D101D9E"/>
    <w:multiLevelType w:val="hybridMultilevel"/>
    <w:tmpl w:val="D26C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F546CC"/>
    <w:multiLevelType w:val="hybridMultilevel"/>
    <w:tmpl w:val="79A8BECE"/>
    <w:lvl w:ilvl="0" w:tplc="28F0020E">
      <w:start w:val="1"/>
      <w:numFmt w:val="bullet"/>
      <w:lvlText w:val="-"/>
      <w:lvlJc w:val="left"/>
      <w:pPr>
        <w:ind w:left="218" w:hanging="360"/>
      </w:pPr>
      <w:rPr>
        <w:rFonts w:ascii="Calibri" w:eastAsiaTheme="minorHAnsi" w:hAnsi="Calibri" w:cstheme="minorBidi" w:hint="default"/>
      </w:rPr>
    </w:lvl>
    <w:lvl w:ilvl="1" w:tplc="04090003">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4"/>
  </w:num>
  <w:num w:numId="2">
    <w:abstractNumId w:val="14"/>
  </w:num>
  <w:num w:numId="3">
    <w:abstractNumId w:val="14"/>
  </w:num>
  <w:num w:numId="4">
    <w:abstractNumId w:val="17"/>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2"/>
  </w:num>
  <w:num w:numId="20">
    <w:abstractNumId w:val="14"/>
  </w:num>
  <w:num w:numId="21">
    <w:abstractNumId w:val="11"/>
  </w:num>
  <w:num w:numId="22">
    <w:abstractNumId w:val="10"/>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1D"/>
    <w:rsid w:val="00001B9D"/>
    <w:rsid w:val="00001CD3"/>
    <w:rsid w:val="00004D94"/>
    <w:rsid w:val="00007D20"/>
    <w:rsid w:val="00014615"/>
    <w:rsid w:val="00015D5F"/>
    <w:rsid w:val="000174B1"/>
    <w:rsid w:val="00021819"/>
    <w:rsid w:val="00022117"/>
    <w:rsid w:val="00023E35"/>
    <w:rsid w:val="000241A5"/>
    <w:rsid w:val="0003137C"/>
    <w:rsid w:val="00034997"/>
    <w:rsid w:val="00037B7B"/>
    <w:rsid w:val="00040439"/>
    <w:rsid w:val="00045DEC"/>
    <w:rsid w:val="000544F3"/>
    <w:rsid w:val="0005736F"/>
    <w:rsid w:val="0006020E"/>
    <w:rsid w:val="000624DB"/>
    <w:rsid w:val="00067D98"/>
    <w:rsid w:val="000725AE"/>
    <w:rsid w:val="00075A64"/>
    <w:rsid w:val="0008182F"/>
    <w:rsid w:val="0008493D"/>
    <w:rsid w:val="00085F30"/>
    <w:rsid w:val="00093170"/>
    <w:rsid w:val="00095B61"/>
    <w:rsid w:val="000B1525"/>
    <w:rsid w:val="000B213F"/>
    <w:rsid w:val="000B3325"/>
    <w:rsid w:val="000B767C"/>
    <w:rsid w:val="000C4AF5"/>
    <w:rsid w:val="000C5306"/>
    <w:rsid w:val="000C5D2C"/>
    <w:rsid w:val="000D0EED"/>
    <w:rsid w:val="000D3FAC"/>
    <w:rsid w:val="000D6D81"/>
    <w:rsid w:val="000F5B9B"/>
    <w:rsid w:val="000F74F3"/>
    <w:rsid w:val="00102E5D"/>
    <w:rsid w:val="0010353B"/>
    <w:rsid w:val="00113E65"/>
    <w:rsid w:val="0011685E"/>
    <w:rsid w:val="001210AF"/>
    <w:rsid w:val="00124800"/>
    <w:rsid w:val="00125BBB"/>
    <w:rsid w:val="00134733"/>
    <w:rsid w:val="001450E3"/>
    <w:rsid w:val="001536FA"/>
    <w:rsid w:val="00160FD5"/>
    <w:rsid w:val="0016114A"/>
    <w:rsid w:val="00163996"/>
    <w:rsid w:val="00163B35"/>
    <w:rsid w:val="00164316"/>
    <w:rsid w:val="001713E5"/>
    <w:rsid w:val="00171871"/>
    <w:rsid w:val="00175E27"/>
    <w:rsid w:val="0018677E"/>
    <w:rsid w:val="00190C1F"/>
    <w:rsid w:val="00192E23"/>
    <w:rsid w:val="001933DC"/>
    <w:rsid w:val="00194E89"/>
    <w:rsid w:val="001A0942"/>
    <w:rsid w:val="001A32E1"/>
    <w:rsid w:val="001A48DC"/>
    <w:rsid w:val="001A6264"/>
    <w:rsid w:val="001A785C"/>
    <w:rsid w:val="001B06DE"/>
    <w:rsid w:val="001B386B"/>
    <w:rsid w:val="001B4F1C"/>
    <w:rsid w:val="001B64D1"/>
    <w:rsid w:val="001B68E7"/>
    <w:rsid w:val="001B69EA"/>
    <w:rsid w:val="001B794F"/>
    <w:rsid w:val="001C17B2"/>
    <w:rsid w:val="001C4681"/>
    <w:rsid w:val="001C7AFF"/>
    <w:rsid w:val="001D1DA3"/>
    <w:rsid w:val="001D2EDF"/>
    <w:rsid w:val="001D63DA"/>
    <w:rsid w:val="001D73DF"/>
    <w:rsid w:val="001E4055"/>
    <w:rsid w:val="001E4F34"/>
    <w:rsid w:val="001E65C7"/>
    <w:rsid w:val="001F0352"/>
    <w:rsid w:val="001F1221"/>
    <w:rsid w:val="001F2B38"/>
    <w:rsid w:val="001F5D4B"/>
    <w:rsid w:val="002015F7"/>
    <w:rsid w:val="00203498"/>
    <w:rsid w:val="00203B2C"/>
    <w:rsid w:val="00204511"/>
    <w:rsid w:val="00213CBC"/>
    <w:rsid w:val="00220C16"/>
    <w:rsid w:val="00225D54"/>
    <w:rsid w:val="00226658"/>
    <w:rsid w:val="002357D4"/>
    <w:rsid w:val="00241E7F"/>
    <w:rsid w:val="00244E9F"/>
    <w:rsid w:val="0024623E"/>
    <w:rsid w:val="002508E0"/>
    <w:rsid w:val="00252F44"/>
    <w:rsid w:val="002575BE"/>
    <w:rsid w:val="00264EBF"/>
    <w:rsid w:val="00273294"/>
    <w:rsid w:val="00273997"/>
    <w:rsid w:val="002747C3"/>
    <w:rsid w:val="00276107"/>
    <w:rsid w:val="0027647F"/>
    <w:rsid w:val="002804CF"/>
    <w:rsid w:val="00284FB5"/>
    <w:rsid w:val="00287816"/>
    <w:rsid w:val="002931C7"/>
    <w:rsid w:val="0029385A"/>
    <w:rsid w:val="00293F75"/>
    <w:rsid w:val="002959E4"/>
    <w:rsid w:val="002A15DC"/>
    <w:rsid w:val="002A6BDA"/>
    <w:rsid w:val="002B351E"/>
    <w:rsid w:val="002B4995"/>
    <w:rsid w:val="002C037F"/>
    <w:rsid w:val="002C0F8D"/>
    <w:rsid w:val="002C1202"/>
    <w:rsid w:val="002C125D"/>
    <w:rsid w:val="002C1C6C"/>
    <w:rsid w:val="002D03D7"/>
    <w:rsid w:val="002D0533"/>
    <w:rsid w:val="002D55EE"/>
    <w:rsid w:val="002D66E9"/>
    <w:rsid w:val="002E0B32"/>
    <w:rsid w:val="002E30BA"/>
    <w:rsid w:val="002E7249"/>
    <w:rsid w:val="002F276E"/>
    <w:rsid w:val="002F27A2"/>
    <w:rsid w:val="00301E27"/>
    <w:rsid w:val="00301E71"/>
    <w:rsid w:val="00303991"/>
    <w:rsid w:val="00305507"/>
    <w:rsid w:val="003105FD"/>
    <w:rsid w:val="00310F7F"/>
    <w:rsid w:val="00312572"/>
    <w:rsid w:val="00316308"/>
    <w:rsid w:val="00322160"/>
    <w:rsid w:val="003279A9"/>
    <w:rsid w:val="00330853"/>
    <w:rsid w:val="00333245"/>
    <w:rsid w:val="00334D83"/>
    <w:rsid w:val="0033778D"/>
    <w:rsid w:val="0034206A"/>
    <w:rsid w:val="00342418"/>
    <w:rsid w:val="003430AA"/>
    <w:rsid w:val="003434A7"/>
    <w:rsid w:val="00357C1E"/>
    <w:rsid w:val="00363A13"/>
    <w:rsid w:val="00364D7E"/>
    <w:rsid w:val="003657DB"/>
    <w:rsid w:val="003665A2"/>
    <w:rsid w:val="003677A9"/>
    <w:rsid w:val="003726EB"/>
    <w:rsid w:val="00372DA8"/>
    <w:rsid w:val="00372FE6"/>
    <w:rsid w:val="00373F2E"/>
    <w:rsid w:val="003811AD"/>
    <w:rsid w:val="00381573"/>
    <w:rsid w:val="00382187"/>
    <w:rsid w:val="00391C4E"/>
    <w:rsid w:val="003A08AE"/>
    <w:rsid w:val="003B0B14"/>
    <w:rsid w:val="003B2458"/>
    <w:rsid w:val="003C44CF"/>
    <w:rsid w:val="003C489F"/>
    <w:rsid w:val="003C7344"/>
    <w:rsid w:val="003D183C"/>
    <w:rsid w:val="003D6AA9"/>
    <w:rsid w:val="003E1970"/>
    <w:rsid w:val="003E68DD"/>
    <w:rsid w:val="003E6D5C"/>
    <w:rsid w:val="003F7780"/>
    <w:rsid w:val="004005CC"/>
    <w:rsid w:val="0040592C"/>
    <w:rsid w:val="00405E7E"/>
    <w:rsid w:val="0040673C"/>
    <w:rsid w:val="00414993"/>
    <w:rsid w:val="004208CB"/>
    <w:rsid w:val="00420932"/>
    <w:rsid w:val="004245C5"/>
    <w:rsid w:val="004265F6"/>
    <w:rsid w:val="0043079F"/>
    <w:rsid w:val="004307DD"/>
    <w:rsid w:val="00431494"/>
    <w:rsid w:val="004318E9"/>
    <w:rsid w:val="00433F79"/>
    <w:rsid w:val="004373DB"/>
    <w:rsid w:val="004404C3"/>
    <w:rsid w:val="004432D2"/>
    <w:rsid w:val="00446469"/>
    <w:rsid w:val="004465B4"/>
    <w:rsid w:val="00450B73"/>
    <w:rsid w:val="004551E3"/>
    <w:rsid w:val="00456237"/>
    <w:rsid w:val="00461473"/>
    <w:rsid w:val="00471C6E"/>
    <w:rsid w:val="00473806"/>
    <w:rsid w:val="00475622"/>
    <w:rsid w:val="00476D29"/>
    <w:rsid w:val="0047714E"/>
    <w:rsid w:val="004775C9"/>
    <w:rsid w:val="0048471A"/>
    <w:rsid w:val="004848FE"/>
    <w:rsid w:val="00485995"/>
    <w:rsid w:val="00494218"/>
    <w:rsid w:val="0049614F"/>
    <w:rsid w:val="004A11E4"/>
    <w:rsid w:val="004A30CB"/>
    <w:rsid w:val="004A43BA"/>
    <w:rsid w:val="004A51B9"/>
    <w:rsid w:val="004A6E52"/>
    <w:rsid w:val="004A7F86"/>
    <w:rsid w:val="004B32C1"/>
    <w:rsid w:val="004B64CC"/>
    <w:rsid w:val="004B7A4A"/>
    <w:rsid w:val="004D3F78"/>
    <w:rsid w:val="004D57FF"/>
    <w:rsid w:val="004E1152"/>
    <w:rsid w:val="004E187F"/>
    <w:rsid w:val="004E2871"/>
    <w:rsid w:val="004E2911"/>
    <w:rsid w:val="004E4E6C"/>
    <w:rsid w:val="004E6C97"/>
    <w:rsid w:val="004E7CA6"/>
    <w:rsid w:val="004F1076"/>
    <w:rsid w:val="004F1D2B"/>
    <w:rsid w:val="004F704C"/>
    <w:rsid w:val="00501937"/>
    <w:rsid w:val="00505A03"/>
    <w:rsid w:val="00505AB5"/>
    <w:rsid w:val="00507249"/>
    <w:rsid w:val="00507499"/>
    <w:rsid w:val="00514534"/>
    <w:rsid w:val="00514799"/>
    <w:rsid w:val="00516102"/>
    <w:rsid w:val="005172F6"/>
    <w:rsid w:val="00520D7E"/>
    <w:rsid w:val="00520EBA"/>
    <w:rsid w:val="005236DE"/>
    <w:rsid w:val="00525196"/>
    <w:rsid w:val="005258DF"/>
    <w:rsid w:val="00525A0E"/>
    <w:rsid w:val="00525A6E"/>
    <w:rsid w:val="005324E3"/>
    <w:rsid w:val="0053310D"/>
    <w:rsid w:val="00542A99"/>
    <w:rsid w:val="00550AC4"/>
    <w:rsid w:val="0055138B"/>
    <w:rsid w:val="005519DC"/>
    <w:rsid w:val="005527E8"/>
    <w:rsid w:val="00554DCB"/>
    <w:rsid w:val="0055531A"/>
    <w:rsid w:val="005556B1"/>
    <w:rsid w:val="005561B1"/>
    <w:rsid w:val="005619DD"/>
    <w:rsid w:val="00571A88"/>
    <w:rsid w:val="00572B03"/>
    <w:rsid w:val="00575086"/>
    <w:rsid w:val="00582ECC"/>
    <w:rsid w:val="00584081"/>
    <w:rsid w:val="00590480"/>
    <w:rsid w:val="00595583"/>
    <w:rsid w:val="005A1749"/>
    <w:rsid w:val="005A4B92"/>
    <w:rsid w:val="005A7239"/>
    <w:rsid w:val="005B7603"/>
    <w:rsid w:val="005C069B"/>
    <w:rsid w:val="005C5CEC"/>
    <w:rsid w:val="005D052D"/>
    <w:rsid w:val="005D4D76"/>
    <w:rsid w:val="005D5D95"/>
    <w:rsid w:val="005D745B"/>
    <w:rsid w:val="005E2B43"/>
    <w:rsid w:val="005E2D6E"/>
    <w:rsid w:val="005E4181"/>
    <w:rsid w:val="005E79A6"/>
    <w:rsid w:val="005F3EC7"/>
    <w:rsid w:val="005F4A5B"/>
    <w:rsid w:val="005F5941"/>
    <w:rsid w:val="005F697A"/>
    <w:rsid w:val="006034EF"/>
    <w:rsid w:val="0060372B"/>
    <w:rsid w:val="0060714D"/>
    <w:rsid w:val="00611DCE"/>
    <w:rsid w:val="00612E69"/>
    <w:rsid w:val="00613C51"/>
    <w:rsid w:val="00616443"/>
    <w:rsid w:val="006171E7"/>
    <w:rsid w:val="00620242"/>
    <w:rsid w:val="00622923"/>
    <w:rsid w:val="006232BB"/>
    <w:rsid w:val="00626465"/>
    <w:rsid w:val="00627C08"/>
    <w:rsid w:val="006314B8"/>
    <w:rsid w:val="0063411B"/>
    <w:rsid w:val="00634C33"/>
    <w:rsid w:val="00636462"/>
    <w:rsid w:val="00636C79"/>
    <w:rsid w:val="00637C64"/>
    <w:rsid w:val="00641225"/>
    <w:rsid w:val="00644F66"/>
    <w:rsid w:val="00645677"/>
    <w:rsid w:val="00652C8C"/>
    <w:rsid w:val="0065504B"/>
    <w:rsid w:val="00661514"/>
    <w:rsid w:val="006631BE"/>
    <w:rsid w:val="0066663C"/>
    <w:rsid w:val="006713C9"/>
    <w:rsid w:val="0067140B"/>
    <w:rsid w:val="0067177E"/>
    <w:rsid w:val="0067348A"/>
    <w:rsid w:val="00683820"/>
    <w:rsid w:val="0068580B"/>
    <w:rsid w:val="00690C52"/>
    <w:rsid w:val="006919B1"/>
    <w:rsid w:val="00692464"/>
    <w:rsid w:val="0069362F"/>
    <w:rsid w:val="006A0B76"/>
    <w:rsid w:val="006A2E6B"/>
    <w:rsid w:val="006B0146"/>
    <w:rsid w:val="006B3659"/>
    <w:rsid w:val="006B3B8D"/>
    <w:rsid w:val="006B64BD"/>
    <w:rsid w:val="006B7190"/>
    <w:rsid w:val="006C051D"/>
    <w:rsid w:val="006C1F46"/>
    <w:rsid w:val="006C218D"/>
    <w:rsid w:val="006C316D"/>
    <w:rsid w:val="006D1043"/>
    <w:rsid w:val="006D2F49"/>
    <w:rsid w:val="006E007F"/>
    <w:rsid w:val="006E3BB0"/>
    <w:rsid w:val="006E4E07"/>
    <w:rsid w:val="006F0BC4"/>
    <w:rsid w:val="006F1E58"/>
    <w:rsid w:val="006F2DC0"/>
    <w:rsid w:val="006F32A3"/>
    <w:rsid w:val="00700847"/>
    <w:rsid w:val="00700AFD"/>
    <w:rsid w:val="00701A93"/>
    <w:rsid w:val="007026C5"/>
    <w:rsid w:val="00705D56"/>
    <w:rsid w:val="00706E7E"/>
    <w:rsid w:val="00710846"/>
    <w:rsid w:val="007129EF"/>
    <w:rsid w:val="007130B7"/>
    <w:rsid w:val="00716969"/>
    <w:rsid w:val="00733631"/>
    <w:rsid w:val="00734452"/>
    <w:rsid w:val="00735B78"/>
    <w:rsid w:val="0074298A"/>
    <w:rsid w:val="00755926"/>
    <w:rsid w:val="0076077C"/>
    <w:rsid w:val="007645AC"/>
    <w:rsid w:val="00765A10"/>
    <w:rsid w:val="00766698"/>
    <w:rsid w:val="0077385D"/>
    <w:rsid w:val="00782593"/>
    <w:rsid w:val="0078344B"/>
    <w:rsid w:val="00783C67"/>
    <w:rsid w:val="00792C14"/>
    <w:rsid w:val="007957C7"/>
    <w:rsid w:val="007966B6"/>
    <w:rsid w:val="007A039E"/>
    <w:rsid w:val="007A1345"/>
    <w:rsid w:val="007A21D9"/>
    <w:rsid w:val="007A2D2D"/>
    <w:rsid w:val="007A4194"/>
    <w:rsid w:val="007A48C5"/>
    <w:rsid w:val="007A64A7"/>
    <w:rsid w:val="007A65DF"/>
    <w:rsid w:val="007B7362"/>
    <w:rsid w:val="007C1CCD"/>
    <w:rsid w:val="007C5908"/>
    <w:rsid w:val="007C6140"/>
    <w:rsid w:val="007D0089"/>
    <w:rsid w:val="007D375A"/>
    <w:rsid w:val="007D4C60"/>
    <w:rsid w:val="007D4D11"/>
    <w:rsid w:val="007E0791"/>
    <w:rsid w:val="007E0C53"/>
    <w:rsid w:val="007E0FA4"/>
    <w:rsid w:val="007E1797"/>
    <w:rsid w:val="007E45C8"/>
    <w:rsid w:val="007E7F46"/>
    <w:rsid w:val="007F02B8"/>
    <w:rsid w:val="007F100A"/>
    <w:rsid w:val="007F5079"/>
    <w:rsid w:val="0080050C"/>
    <w:rsid w:val="008029CA"/>
    <w:rsid w:val="00806249"/>
    <w:rsid w:val="00806764"/>
    <w:rsid w:val="00806D5C"/>
    <w:rsid w:val="0081001F"/>
    <w:rsid w:val="00814694"/>
    <w:rsid w:val="00815C4A"/>
    <w:rsid w:val="0082057D"/>
    <w:rsid w:val="008207E0"/>
    <w:rsid w:val="00821C92"/>
    <w:rsid w:val="008236C0"/>
    <w:rsid w:val="00824617"/>
    <w:rsid w:val="008368F8"/>
    <w:rsid w:val="0084597E"/>
    <w:rsid w:val="00845CBB"/>
    <w:rsid w:val="00846EA7"/>
    <w:rsid w:val="008476D0"/>
    <w:rsid w:val="0085481F"/>
    <w:rsid w:val="008579E9"/>
    <w:rsid w:val="00857C61"/>
    <w:rsid w:val="008652C4"/>
    <w:rsid w:val="008656C5"/>
    <w:rsid w:val="0086640E"/>
    <w:rsid w:val="00870715"/>
    <w:rsid w:val="00873D2A"/>
    <w:rsid w:val="00877B2B"/>
    <w:rsid w:val="00884895"/>
    <w:rsid w:val="00885557"/>
    <w:rsid w:val="00890CAE"/>
    <w:rsid w:val="0089786D"/>
    <w:rsid w:val="0089798D"/>
    <w:rsid w:val="008A2FA5"/>
    <w:rsid w:val="008A4E3C"/>
    <w:rsid w:val="008A5003"/>
    <w:rsid w:val="008A6E87"/>
    <w:rsid w:val="008B518A"/>
    <w:rsid w:val="008B7E1F"/>
    <w:rsid w:val="008C1ED3"/>
    <w:rsid w:val="008C2FDC"/>
    <w:rsid w:val="008D08FC"/>
    <w:rsid w:val="008D22B3"/>
    <w:rsid w:val="008D2FF3"/>
    <w:rsid w:val="008D339B"/>
    <w:rsid w:val="008D3BC9"/>
    <w:rsid w:val="008D4003"/>
    <w:rsid w:val="008D54C0"/>
    <w:rsid w:val="008E0539"/>
    <w:rsid w:val="008E2E3C"/>
    <w:rsid w:val="008E712A"/>
    <w:rsid w:val="008F171C"/>
    <w:rsid w:val="008F2767"/>
    <w:rsid w:val="008F47ED"/>
    <w:rsid w:val="008F483B"/>
    <w:rsid w:val="008F53C9"/>
    <w:rsid w:val="008F651D"/>
    <w:rsid w:val="008F653E"/>
    <w:rsid w:val="008F74FC"/>
    <w:rsid w:val="0090589F"/>
    <w:rsid w:val="00915A28"/>
    <w:rsid w:val="00915D29"/>
    <w:rsid w:val="00916866"/>
    <w:rsid w:val="0091765E"/>
    <w:rsid w:val="00924BD8"/>
    <w:rsid w:val="00924FCC"/>
    <w:rsid w:val="00925F5E"/>
    <w:rsid w:val="009278D0"/>
    <w:rsid w:val="009323D2"/>
    <w:rsid w:val="009342CE"/>
    <w:rsid w:val="00935644"/>
    <w:rsid w:val="009433F2"/>
    <w:rsid w:val="00943CBD"/>
    <w:rsid w:val="0095162A"/>
    <w:rsid w:val="009519CE"/>
    <w:rsid w:val="00952022"/>
    <w:rsid w:val="009528DB"/>
    <w:rsid w:val="00953733"/>
    <w:rsid w:val="00954070"/>
    <w:rsid w:val="00954437"/>
    <w:rsid w:val="00955829"/>
    <w:rsid w:val="00960B2C"/>
    <w:rsid w:val="00962B0D"/>
    <w:rsid w:val="00975A92"/>
    <w:rsid w:val="00980220"/>
    <w:rsid w:val="00992543"/>
    <w:rsid w:val="00997A7B"/>
    <w:rsid w:val="009A12FB"/>
    <w:rsid w:val="009A3E88"/>
    <w:rsid w:val="009A5DB9"/>
    <w:rsid w:val="009B2B49"/>
    <w:rsid w:val="009B505B"/>
    <w:rsid w:val="009C196A"/>
    <w:rsid w:val="009C4561"/>
    <w:rsid w:val="009C45BE"/>
    <w:rsid w:val="009D212C"/>
    <w:rsid w:val="009D2902"/>
    <w:rsid w:val="009E6035"/>
    <w:rsid w:val="009F0B3C"/>
    <w:rsid w:val="009F0C50"/>
    <w:rsid w:val="009F484E"/>
    <w:rsid w:val="009F4B55"/>
    <w:rsid w:val="00A02C17"/>
    <w:rsid w:val="00A073EA"/>
    <w:rsid w:val="00A102E9"/>
    <w:rsid w:val="00A10DC7"/>
    <w:rsid w:val="00A145B2"/>
    <w:rsid w:val="00A14D0E"/>
    <w:rsid w:val="00A15284"/>
    <w:rsid w:val="00A241F9"/>
    <w:rsid w:val="00A24484"/>
    <w:rsid w:val="00A24FD3"/>
    <w:rsid w:val="00A253E0"/>
    <w:rsid w:val="00A254CC"/>
    <w:rsid w:val="00A27041"/>
    <w:rsid w:val="00A31802"/>
    <w:rsid w:val="00A33DF5"/>
    <w:rsid w:val="00A37327"/>
    <w:rsid w:val="00A37922"/>
    <w:rsid w:val="00A43911"/>
    <w:rsid w:val="00A4392E"/>
    <w:rsid w:val="00A475EB"/>
    <w:rsid w:val="00A5216A"/>
    <w:rsid w:val="00A5558C"/>
    <w:rsid w:val="00A61A0E"/>
    <w:rsid w:val="00A665E5"/>
    <w:rsid w:val="00A769F9"/>
    <w:rsid w:val="00A8138F"/>
    <w:rsid w:val="00A8185F"/>
    <w:rsid w:val="00A9257F"/>
    <w:rsid w:val="00A937B4"/>
    <w:rsid w:val="00A95838"/>
    <w:rsid w:val="00A96FEC"/>
    <w:rsid w:val="00AA01F6"/>
    <w:rsid w:val="00AA0FDB"/>
    <w:rsid w:val="00AA1630"/>
    <w:rsid w:val="00AA26F9"/>
    <w:rsid w:val="00AA2E3C"/>
    <w:rsid w:val="00AA32DC"/>
    <w:rsid w:val="00AA3E56"/>
    <w:rsid w:val="00AA60AD"/>
    <w:rsid w:val="00AA7C09"/>
    <w:rsid w:val="00AA7D65"/>
    <w:rsid w:val="00AB42A7"/>
    <w:rsid w:val="00AB580F"/>
    <w:rsid w:val="00AB6B9E"/>
    <w:rsid w:val="00AC02F5"/>
    <w:rsid w:val="00AD1869"/>
    <w:rsid w:val="00AD54F9"/>
    <w:rsid w:val="00AE2450"/>
    <w:rsid w:val="00AE62F2"/>
    <w:rsid w:val="00AF0DC6"/>
    <w:rsid w:val="00AF1602"/>
    <w:rsid w:val="00AF17B0"/>
    <w:rsid w:val="00AF24A5"/>
    <w:rsid w:val="00AF4EF0"/>
    <w:rsid w:val="00AF7F52"/>
    <w:rsid w:val="00B026DA"/>
    <w:rsid w:val="00B134AD"/>
    <w:rsid w:val="00B14496"/>
    <w:rsid w:val="00B15029"/>
    <w:rsid w:val="00B229CD"/>
    <w:rsid w:val="00B26A51"/>
    <w:rsid w:val="00B27107"/>
    <w:rsid w:val="00B27EFC"/>
    <w:rsid w:val="00B3299F"/>
    <w:rsid w:val="00B4403B"/>
    <w:rsid w:val="00B567D8"/>
    <w:rsid w:val="00B5736B"/>
    <w:rsid w:val="00B6282A"/>
    <w:rsid w:val="00B65265"/>
    <w:rsid w:val="00B73D54"/>
    <w:rsid w:val="00B74003"/>
    <w:rsid w:val="00B74974"/>
    <w:rsid w:val="00B74F37"/>
    <w:rsid w:val="00B75B45"/>
    <w:rsid w:val="00B778F7"/>
    <w:rsid w:val="00B82EE7"/>
    <w:rsid w:val="00B82F1D"/>
    <w:rsid w:val="00B85E10"/>
    <w:rsid w:val="00B925DA"/>
    <w:rsid w:val="00BA14A7"/>
    <w:rsid w:val="00BA2688"/>
    <w:rsid w:val="00BA67C1"/>
    <w:rsid w:val="00BB06EF"/>
    <w:rsid w:val="00BB2510"/>
    <w:rsid w:val="00BC1F4E"/>
    <w:rsid w:val="00BC37AD"/>
    <w:rsid w:val="00BC3C53"/>
    <w:rsid w:val="00BC497A"/>
    <w:rsid w:val="00BC4FA8"/>
    <w:rsid w:val="00BC7162"/>
    <w:rsid w:val="00BD1398"/>
    <w:rsid w:val="00BD6BFB"/>
    <w:rsid w:val="00BE2359"/>
    <w:rsid w:val="00BE2622"/>
    <w:rsid w:val="00BE705F"/>
    <w:rsid w:val="00BF0933"/>
    <w:rsid w:val="00BF1104"/>
    <w:rsid w:val="00BF7639"/>
    <w:rsid w:val="00C01319"/>
    <w:rsid w:val="00C0141A"/>
    <w:rsid w:val="00C14E3A"/>
    <w:rsid w:val="00C15DFB"/>
    <w:rsid w:val="00C30B71"/>
    <w:rsid w:val="00C32D4D"/>
    <w:rsid w:val="00C342D0"/>
    <w:rsid w:val="00C403E1"/>
    <w:rsid w:val="00C42E53"/>
    <w:rsid w:val="00C4524C"/>
    <w:rsid w:val="00C5001E"/>
    <w:rsid w:val="00C503C4"/>
    <w:rsid w:val="00C51AB3"/>
    <w:rsid w:val="00C533F8"/>
    <w:rsid w:val="00C547EA"/>
    <w:rsid w:val="00C55827"/>
    <w:rsid w:val="00C56A1D"/>
    <w:rsid w:val="00C70FA9"/>
    <w:rsid w:val="00C7245D"/>
    <w:rsid w:val="00C73D4D"/>
    <w:rsid w:val="00C746B6"/>
    <w:rsid w:val="00C76FF2"/>
    <w:rsid w:val="00C849BC"/>
    <w:rsid w:val="00C87464"/>
    <w:rsid w:val="00C91101"/>
    <w:rsid w:val="00C97F30"/>
    <w:rsid w:val="00CA35DF"/>
    <w:rsid w:val="00CA5567"/>
    <w:rsid w:val="00CA6688"/>
    <w:rsid w:val="00CA77D5"/>
    <w:rsid w:val="00CC70B9"/>
    <w:rsid w:val="00CD0D34"/>
    <w:rsid w:val="00CD0F37"/>
    <w:rsid w:val="00CD23CA"/>
    <w:rsid w:val="00CD4397"/>
    <w:rsid w:val="00CD6789"/>
    <w:rsid w:val="00CD704D"/>
    <w:rsid w:val="00CE21A3"/>
    <w:rsid w:val="00CE21ED"/>
    <w:rsid w:val="00CE22D9"/>
    <w:rsid w:val="00CE2C16"/>
    <w:rsid w:val="00CE49A0"/>
    <w:rsid w:val="00CE67C9"/>
    <w:rsid w:val="00D01483"/>
    <w:rsid w:val="00D03139"/>
    <w:rsid w:val="00D0493E"/>
    <w:rsid w:val="00D04CFF"/>
    <w:rsid w:val="00D118D9"/>
    <w:rsid w:val="00D11B17"/>
    <w:rsid w:val="00D11FA8"/>
    <w:rsid w:val="00D1290B"/>
    <w:rsid w:val="00D12945"/>
    <w:rsid w:val="00D2067E"/>
    <w:rsid w:val="00D240D1"/>
    <w:rsid w:val="00D24B84"/>
    <w:rsid w:val="00D26A45"/>
    <w:rsid w:val="00D277C3"/>
    <w:rsid w:val="00D37C82"/>
    <w:rsid w:val="00D405B3"/>
    <w:rsid w:val="00D61A6A"/>
    <w:rsid w:val="00D62A89"/>
    <w:rsid w:val="00D659F1"/>
    <w:rsid w:val="00D725CF"/>
    <w:rsid w:val="00D73E5A"/>
    <w:rsid w:val="00D8430D"/>
    <w:rsid w:val="00D84A22"/>
    <w:rsid w:val="00D84E41"/>
    <w:rsid w:val="00D9157B"/>
    <w:rsid w:val="00D91D2C"/>
    <w:rsid w:val="00D97F6B"/>
    <w:rsid w:val="00DA03D5"/>
    <w:rsid w:val="00DB0203"/>
    <w:rsid w:val="00DB0325"/>
    <w:rsid w:val="00DB3CE7"/>
    <w:rsid w:val="00DB3FBE"/>
    <w:rsid w:val="00DB48A5"/>
    <w:rsid w:val="00DB7AE9"/>
    <w:rsid w:val="00DC0E99"/>
    <w:rsid w:val="00DC3ECE"/>
    <w:rsid w:val="00DD2920"/>
    <w:rsid w:val="00DE2539"/>
    <w:rsid w:val="00DE694C"/>
    <w:rsid w:val="00DF1434"/>
    <w:rsid w:val="00DF2D1F"/>
    <w:rsid w:val="00DF367F"/>
    <w:rsid w:val="00DF5470"/>
    <w:rsid w:val="00DF5A56"/>
    <w:rsid w:val="00E00A98"/>
    <w:rsid w:val="00E17DB0"/>
    <w:rsid w:val="00E26720"/>
    <w:rsid w:val="00E26B85"/>
    <w:rsid w:val="00E303F8"/>
    <w:rsid w:val="00E31DBC"/>
    <w:rsid w:val="00E431AC"/>
    <w:rsid w:val="00E44850"/>
    <w:rsid w:val="00E44FDD"/>
    <w:rsid w:val="00E4515E"/>
    <w:rsid w:val="00E53134"/>
    <w:rsid w:val="00E5315F"/>
    <w:rsid w:val="00E53D4A"/>
    <w:rsid w:val="00E5539D"/>
    <w:rsid w:val="00E571BB"/>
    <w:rsid w:val="00E65AA3"/>
    <w:rsid w:val="00E70005"/>
    <w:rsid w:val="00E76551"/>
    <w:rsid w:val="00E8077F"/>
    <w:rsid w:val="00E82BD9"/>
    <w:rsid w:val="00E85277"/>
    <w:rsid w:val="00E90520"/>
    <w:rsid w:val="00E9067D"/>
    <w:rsid w:val="00E9668E"/>
    <w:rsid w:val="00EA0587"/>
    <w:rsid w:val="00EB0723"/>
    <w:rsid w:val="00EB1E61"/>
    <w:rsid w:val="00EB331A"/>
    <w:rsid w:val="00EB4120"/>
    <w:rsid w:val="00EB4E44"/>
    <w:rsid w:val="00EB5396"/>
    <w:rsid w:val="00EC12A6"/>
    <w:rsid w:val="00EC3398"/>
    <w:rsid w:val="00EC5D5B"/>
    <w:rsid w:val="00EC6BFB"/>
    <w:rsid w:val="00EC7B52"/>
    <w:rsid w:val="00ED006B"/>
    <w:rsid w:val="00ED3947"/>
    <w:rsid w:val="00ED3E6A"/>
    <w:rsid w:val="00ED5EF6"/>
    <w:rsid w:val="00EE0F18"/>
    <w:rsid w:val="00F02312"/>
    <w:rsid w:val="00F041E6"/>
    <w:rsid w:val="00F148EE"/>
    <w:rsid w:val="00F17261"/>
    <w:rsid w:val="00F17F9A"/>
    <w:rsid w:val="00F234EE"/>
    <w:rsid w:val="00F25FB6"/>
    <w:rsid w:val="00F2633C"/>
    <w:rsid w:val="00F30D37"/>
    <w:rsid w:val="00F32ADB"/>
    <w:rsid w:val="00F52AA4"/>
    <w:rsid w:val="00F53138"/>
    <w:rsid w:val="00F532BE"/>
    <w:rsid w:val="00F5549A"/>
    <w:rsid w:val="00F62762"/>
    <w:rsid w:val="00F633F9"/>
    <w:rsid w:val="00F70373"/>
    <w:rsid w:val="00F72DBF"/>
    <w:rsid w:val="00F7501D"/>
    <w:rsid w:val="00F802C8"/>
    <w:rsid w:val="00F80750"/>
    <w:rsid w:val="00F82527"/>
    <w:rsid w:val="00F96809"/>
    <w:rsid w:val="00FA2FAE"/>
    <w:rsid w:val="00FA3893"/>
    <w:rsid w:val="00FA4DE5"/>
    <w:rsid w:val="00FA4E72"/>
    <w:rsid w:val="00FB207D"/>
    <w:rsid w:val="00FB4BAD"/>
    <w:rsid w:val="00FB7B7B"/>
    <w:rsid w:val="00FC5659"/>
    <w:rsid w:val="00FC796C"/>
    <w:rsid w:val="00FD0DA9"/>
    <w:rsid w:val="00FD4778"/>
    <w:rsid w:val="00FD4E93"/>
    <w:rsid w:val="00FD6570"/>
    <w:rsid w:val="00FE05B6"/>
    <w:rsid w:val="00FE2881"/>
    <w:rsid w:val="00FF1370"/>
    <w:rsid w:val="00FF23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B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26"/>
    <w:pPr>
      <w:spacing w:line="360" w:lineRule="auto"/>
      <w:jc w:val="both"/>
    </w:pPr>
    <w:rPr>
      <w:rFonts w:ascii="Times New Roman" w:eastAsia="SimSun" w:hAnsi="Times New Roman"/>
      <w:sz w:val="22"/>
      <w:szCs w:val="24"/>
      <w:lang w:eastAsia="zh-CN"/>
    </w:rPr>
  </w:style>
  <w:style w:type="paragraph" w:styleId="Heading1">
    <w:name w:val="heading 1"/>
    <w:basedOn w:val="Normal"/>
    <w:next w:val="Normal"/>
    <w:link w:val="Heading1Char"/>
    <w:qFormat/>
    <w:rsid w:val="008F651D"/>
    <w:pPr>
      <w:keepNext/>
      <w:numPr>
        <w:numId w:val="1"/>
      </w:numPr>
      <w:outlineLvl w:val="0"/>
    </w:pPr>
    <w:rPr>
      <w:rFonts w:eastAsia="Times New Roman"/>
      <w:b/>
      <w:bCs/>
      <w:kern w:val="32"/>
      <w:sz w:val="24"/>
      <w:szCs w:val="32"/>
    </w:rPr>
  </w:style>
  <w:style w:type="paragraph" w:styleId="Heading2">
    <w:name w:val="heading 2"/>
    <w:basedOn w:val="Normal"/>
    <w:next w:val="Normal"/>
    <w:link w:val="Heading2Char"/>
    <w:qFormat/>
    <w:rsid w:val="008F651D"/>
    <w:pPr>
      <w:keepNext/>
      <w:numPr>
        <w:ilvl w:val="1"/>
        <w:numId w:val="1"/>
      </w:numPr>
      <w:ind w:left="0" w:firstLine="0"/>
      <w:outlineLvl w:val="1"/>
    </w:pPr>
    <w:rPr>
      <w:rFonts w:eastAsia="Times New Roman"/>
      <w:b/>
      <w:bCs/>
      <w:i/>
      <w:iCs/>
      <w:sz w:val="20"/>
      <w:szCs w:val="28"/>
    </w:rPr>
  </w:style>
  <w:style w:type="paragraph" w:styleId="Heading3">
    <w:name w:val="heading 3"/>
    <w:basedOn w:val="Normal"/>
    <w:next w:val="Normal"/>
    <w:link w:val="Heading3Char"/>
    <w:qFormat/>
    <w:rsid w:val="008F651D"/>
    <w:pPr>
      <w:keepNext/>
      <w:numPr>
        <w:ilvl w:val="2"/>
        <w:numId w:val="1"/>
      </w:numPr>
      <w:ind w:left="0" w:firstLine="0"/>
      <w:outlineLvl w:val="2"/>
    </w:pPr>
    <w:rPr>
      <w:rFonts w:eastAsia="Times New Roman"/>
      <w:bCs/>
      <w:i/>
      <w:sz w:val="20"/>
      <w:szCs w:val="26"/>
    </w:rPr>
  </w:style>
  <w:style w:type="paragraph" w:styleId="Heading4">
    <w:name w:val="heading 4"/>
    <w:basedOn w:val="Normal"/>
    <w:next w:val="Normal"/>
    <w:link w:val="Heading4Char"/>
    <w:qFormat/>
    <w:rsid w:val="008F651D"/>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8F651D"/>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F651D"/>
    <w:pPr>
      <w:numPr>
        <w:ilvl w:val="5"/>
        <w:numId w:val="1"/>
      </w:numPr>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qFormat/>
    <w:rsid w:val="008F651D"/>
    <w:pPr>
      <w:numPr>
        <w:ilvl w:val="6"/>
        <w:numId w:val="1"/>
      </w:numPr>
      <w:spacing w:before="240" w:after="60"/>
      <w:outlineLvl w:val="6"/>
    </w:pPr>
    <w:rPr>
      <w:rFonts w:ascii="Calibri" w:eastAsia="Times New Roman" w:hAnsi="Calibri"/>
      <w:sz w:val="24"/>
    </w:rPr>
  </w:style>
  <w:style w:type="paragraph" w:styleId="Heading8">
    <w:name w:val="heading 8"/>
    <w:basedOn w:val="Normal"/>
    <w:next w:val="Normal"/>
    <w:link w:val="Heading8Char"/>
    <w:qFormat/>
    <w:rsid w:val="008F651D"/>
    <w:pPr>
      <w:numPr>
        <w:ilvl w:val="7"/>
        <w:numId w:val="1"/>
      </w:numPr>
      <w:spacing w:before="240" w:after="60"/>
      <w:outlineLvl w:val="7"/>
    </w:pPr>
    <w:rPr>
      <w:rFonts w:ascii="Calibri" w:eastAsia="Times New Roman" w:hAnsi="Calibri"/>
      <w:i/>
      <w:iCs/>
      <w:sz w:val="24"/>
    </w:rPr>
  </w:style>
  <w:style w:type="paragraph" w:styleId="Heading9">
    <w:name w:val="heading 9"/>
    <w:basedOn w:val="Normal"/>
    <w:next w:val="Normal"/>
    <w:link w:val="Heading9Char"/>
    <w:qFormat/>
    <w:rsid w:val="008F651D"/>
    <w:pPr>
      <w:numPr>
        <w:ilvl w:val="8"/>
        <w:numId w:val="1"/>
      </w:num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651D"/>
    <w:rPr>
      <w:rFonts w:ascii="Times New Roman" w:eastAsia="Times New Roman" w:hAnsi="Times New Roman"/>
      <w:b/>
      <w:bCs/>
      <w:kern w:val="32"/>
      <w:sz w:val="24"/>
      <w:szCs w:val="32"/>
      <w:lang w:eastAsia="zh-CN"/>
    </w:rPr>
  </w:style>
  <w:style w:type="character" w:customStyle="1" w:styleId="Heading2Char">
    <w:name w:val="Heading 2 Char"/>
    <w:link w:val="Heading2"/>
    <w:rsid w:val="008F651D"/>
    <w:rPr>
      <w:rFonts w:ascii="Times New Roman" w:eastAsia="Times New Roman" w:hAnsi="Times New Roman" w:cs="Times New Roman"/>
      <w:b/>
      <w:bCs/>
      <w:i/>
      <w:iCs/>
      <w:szCs w:val="28"/>
      <w:lang w:eastAsia="zh-CN"/>
    </w:rPr>
  </w:style>
  <w:style w:type="character" w:customStyle="1" w:styleId="Heading3Char">
    <w:name w:val="Heading 3 Char"/>
    <w:link w:val="Heading3"/>
    <w:rsid w:val="008F651D"/>
    <w:rPr>
      <w:rFonts w:ascii="Times New Roman" w:eastAsia="Times New Roman" w:hAnsi="Times New Roman" w:cs="Times New Roman"/>
      <w:bCs/>
      <w:i/>
      <w:szCs w:val="26"/>
      <w:lang w:eastAsia="zh-CN"/>
    </w:rPr>
  </w:style>
  <w:style w:type="character" w:customStyle="1" w:styleId="Heading4Char">
    <w:name w:val="Heading 4 Char"/>
    <w:link w:val="Heading4"/>
    <w:rsid w:val="008F651D"/>
    <w:rPr>
      <w:rFonts w:ascii="Calibri" w:eastAsia="Times New Roman" w:hAnsi="Calibri" w:cs="Times New Roman"/>
      <w:b/>
      <w:bCs/>
      <w:sz w:val="28"/>
      <w:szCs w:val="28"/>
      <w:lang w:eastAsia="zh-CN"/>
    </w:rPr>
  </w:style>
  <w:style w:type="character" w:customStyle="1" w:styleId="Heading5Char">
    <w:name w:val="Heading 5 Char"/>
    <w:link w:val="Heading5"/>
    <w:rsid w:val="008F651D"/>
    <w:rPr>
      <w:rFonts w:ascii="Calibri" w:eastAsia="Times New Roman" w:hAnsi="Calibri" w:cs="Times New Roman"/>
      <w:b/>
      <w:bCs/>
      <w:i/>
      <w:iCs/>
      <w:sz w:val="26"/>
      <w:szCs w:val="26"/>
      <w:lang w:eastAsia="zh-CN"/>
    </w:rPr>
  </w:style>
  <w:style w:type="character" w:customStyle="1" w:styleId="Heading6Char">
    <w:name w:val="Heading 6 Char"/>
    <w:link w:val="Heading6"/>
    <w:rsid w:val="008F651D"/>
    <w:rPr>
      <w:rFonts w:ascii="Calibri" w:eastAsia="Times New Roman" w:hAnsi="Calibri" w:cs="Times New Roman"/>
      <w:b/>
      <w:bCs/>
      <w:lang w:eastAsia="zh-CN"/>
    </w:rPr>
  </w:style>
  <w:style w:type="character" w:customStyle="1" w:styleId="Heading7Char">
    <w:name w:val="Heading 7 Char"/>
    <w:link w:val="Heading7"/>
    <w:rsid w:val="008F651D"/>
    <w:rPr>
      <w:rFonts w:ascii="Calibri" w:eastAsia="Times New Roman" w:hAnsi="Calibri" w:cs="Times New Roman"/>
      <w:sz w:val="24"/>
      <w:szCs w:val="24"/>
      <w:lang w:eastAsia="zh-CN"/>
    </w:rPr>
  </w:style>
  <w:style w:type="character" w:customStyle="1" w:styleId="Heading8Char">
    <w:name w:val="Heading 8 Char"/>
    <w:link w:val="Heading8"/>
    <w:rsid w:val="008F651D"/>
    <w:rPr>
      <w:rFonts w:ascii="Calibri" w:eastAsia="Times New Roman" w:hAnsi="Calibri" w:cs="Times New Roman"/>
      <w:i/>
      <w:iCs/>
      <w:sz w:val="24"/>
      <w:szCs w:val="24"/>
      <w:lang w:eastAsia="zh-CN"/>
    </w:rPr>
  </w:style>
  <w:style w:type="character" w:customStyle="1" w:styleId="Heading9Char">
    <w:name w:val="Heading 9 Char"/>
    <w:link w:val="Heading9"/>
    <w:rsid w:val="008F651D"/>
    <w:rPr>
      <w:rFonts w:ascii="Cambria" w:eastAsia="Times New Roman" w:hAnsi="Cambria" w:cs="Times New Roman"/>
      <w:lang w:eastAsia="zh-CN"/>
    </w:rPr>
  </w:style>
  <w:style w:type="character" w:styleId="Hyperlink">
    <w:name w:val="Hyperlink"/>
    <w:uiPriority w:val="99"/>
    <w:rsid w:val="008F651D"/>
    <w:rPr>
      <w:color w:val="0000FF"/>
      <w:u w:val="single"/>
    </w:rPr>
  </w:style>
  <w:style w:type="paragraph" w:styleId="BalloonText">
    <w:name w:val="Balloon Text"/>
    <w:basedOn w:val="Normal"/>
    <w:link w:val="BalloonTextChar"/>
    <w:uiPriority w:val="99"/>
    <w:semiHidden/>
    <w:unhideWhenUsed/>
    <w:rsid w:val="00C91101"/>
    <w:pPr>
      <w:spacing w:line="240" w:lineRule="auto"/>
    </w:pPr>
    <w:rPr>
      <w:rFonts w:ascii="Tahoma" w:hAnsi="Tahoma"/>
      <w:sz w:val="16"/>
      <w:szCs w:val="16"/>
    </w:rPr>
  </w:style>
  <w:style w:type="character" w:customStyle="1" w:styleId="BalloonTextChar">
    <w:name w:val="Balloon Text Char"/>
    <w:link w:val="BalloonText"/>
    <w:uiPriority w:val="99"/>
    <w:semiHidden/>
    <w:rsid w:val="00C91101"/>
    <w:rPr>
      <w:rFonts w:ascii="Tahoma" w:eastAsia="SimSun" w:hAnsi="Tahoma" w:cs="Tahoma"/>
      <w:sz w:val="16"/>
      <w:szCs w:val="16"/>
      <w:lang w:eastAsia="zh-CN"/>
    </w:rPr>
  </w:style>
  <w:style w:type="character" w:styleId="CommentReference">
    <w:name w:val="annotation reference"/>
    <w:uiPriority w:val="99"/>
    <w:semiHidden/>
    <w:unhideWhenUsed/>
    <w:rsid w:val="00045DEC"/>
    <w:rPr>
      <w:sz w:val="16"/>
      <w:szCs w:val="16"/>
    </w:rPr>
  </w:style>
  <w:style w:type="paragraph" w:styleId="CommentText">
    <w:name w:val="annotation text"/>
    <w:basedOn w:val="Normal"/>
    <w:link w:val="CommentTextChar"/>
    <w:uiPriority w:val="99"/>
    <w:semiHidden/>
    <w:unhideWhenUsed/>
    <w:rsid w:val="00045DEC"/>
    <w:pPr>
      <w:spacing w:line="240" w:lineRule="auto"/>
    </w:pPr>
    <w:rPr>
      <w:sz w:val="20"/>
      <w:szCs w:val="20"/>
    </w:rPr>
  </w:style>
  <w:style w:type="character" w:customStyle="1" w:styleId="CommentTextChar">
    <w:name w:val="Comment Text Char"/>
    <w:link w:val="CommentText"/>
    <w:uiPriority w:val="99"/>
    <w:semiHidden/>
    <w:rsid w:val="00045DE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45DEC"/>
    <w:rPr>
      <w:b/>
      <w:bCs/>
    </w:rPr>
  </w:style>
  <w:style w:type="character" w:customStyle="1" w:styleId="CommentSubjectChar">
    <w:name w:val="Comment Subject Char"/>
    <w:link w:val="CommentSubject"/>
    <w:uiPriority w:val="99"/>
    <w:semiHidden/>
    <w:rsid w:val="00045DEC"/>
    <w:rPr>
      <w:rFonts w:ascii="Times New Roman" w:eastAsia="SimSun" w:hAnsi="Times New Roman" w:cs="Times New Roman"/>
      <w:b/>
      <w:bCs/>
      <w:sz w:val="20"/>
      <w:szCs w:val="20"/>
      <w:lang w:eastAsia="zh-CN"/>
    </w:rPr>
  </w:style>
  <w:style w:type="paragraph" w:styleId="ListParagraph">
    <w:name w:val="List Paragraph"/>
    <w:basedOn w:val="Normal"/>
    <w:uiPriority w:val="34"/>
    <w:qFormat/>
    <w:rsid w:val="00045DEC"/>
    <w:pPr>
      <w:ind w:left="720"/>
      <w:contextualSpacing/>
    </w:pPr>
  </w:style>
  <w:style w:type="paragraph" w:customStyle="1" w:styleId="Referencetext">
    <w:name w:val="Reference text"/>
    <w:basedOn w:val="Normal"/>
    <w:rsid w:val="00877B2B"/>
    <w:pPr>
      <w:overflowPunct w:val="0"/>
      <w:autoSpaceDE w:val="0"/>
      <w:autoSpaceDN w:val="0"/>
      <w:adjustRightInd w:val="0"/>
      <w:spacing w:after="300" w:line="300" w:lineRule="exact"/>
      <w:textAlignment w:val="baseline"/>
    </w:pPr>
    <w:rPr>
      <w:rFonts w:eastAsia="Times New Roman"/>
      <w:szCs w:val="20"/>
      <w:lang w:eastAsia="en-US"/>
    </w:rPr>
  </w:style>
  <w:style w:type="paragraph" w:customStyle="1" w:styleId="PAQSTextbody">
    <w:name w:val="PAQS Text body"/>
    <w:basedOn w:val="Normal"/>
    <w:link w:val="PAQSTextbodyChar"/>
    <w:qFormat/>
    <w:rsid w:val="001B4F1C"/>
    <w:pPr>
      <w:spacing w:after="120" w:line="240" w:lineRule="auto"/>
    </w:pPr>
    <w:rPr>
      <w:rFonts w:eastAsia="Calibri"/>
      <w:sz w:val="20"/>
      <w:szCs w:val="20"/>
    </w:rPr>
  </w:style>
  <w:style w:type="character" w:customStyle="1" w:styleId="PAQSTextbodyChar">
    <w:name w:val="PAQS Text body Char"/>
    <w:link w:val="PAQSTextbody"/>
    <w:rsid w:val="001B4F1C"/>
    <w:rPr>
      <w:rFonts w:ascii="Times New Roman" w:eastAsia="Calibri" w:hAnsi="Times New Roman" w:cs="Times New Roman"/>
    </w:rPr>
  </w:style>
  <w:style w:type="paragraph" w:styleId="Header">
    <w:name w:val="header"/>
    <w:basedOn w:val="Normal"/>
    <w:link w:val="HeaderChar"/>
    <w:uiPriority w:val="99"/>
    <w:semiHidden/>
    <w:unhideWhenUsed/>
    <w:rsid w:val="000241A5"/>
    <w:pPr>
      <w:tabs>
        <w:tab w:val="center" w:pos="4513"/>
        <w:tab w:val="right" w:pos="9026"/>
      </w:tabs>
      <w:spacing w:line="240" w:lineRule="auto"/>
    </w:pPr>
    <w:rPr>
      <w:sz w:val="20"/>
    </w:rPr>
  </w:style>
  <w:style w:type="character" w:customStyle="1" w:styleId="HeaderChar">
    <w:name w:val="Header Char"/>
    <w:link w:val="Header"/>
    <w:uiPriority w:val="99"/>
    <w:semiHidden/>
    <w:rsid w:val="000241A5"/>
    <w:rPr>
      <w:rFonts w:ascii="Times New Roman" w:eastAsia="SimSun" w:hAnsi="Times New Roman" w:cs="Times New Roman"/>
      <w:szCs w:val="24"/>
      <w:lang w:eastAsia="zh-CN"/>
    </w:rPr>
  </w:style>
  <w:style w:type="paragraph" w:styleId="Footer">
    <w:name w:val="footer"/>
    <w:basedOn w:val="Normal"/>
    <w:link w:val="FooterChar"/>
    <w:uiPriority w:val="99"/>
    <w:semiHidden/>
    <w:unhideWhenUsed/>
    <w:rsid w:val="000241A5"/>
    <w:pPr>
      <w:tabs>
        <w:tab w:val="center" w:pos="4513"/>
        <w:tab w:val="right" w:pos="9026"/>
      </w:tabs>
      <w:spacing w:line="240" w:lineRule="auto"/>
    </w:pPr>
    <w:rPr>
      <w:sz w:val="20"/>
    </w:rPr>
  </w:style>
  <w:style w:type="character" w:customStyle="1" w:styleId="FooterChar">
    <w:name w:val="Footer Char"/>
    <w:link w:val="Footer"/>
    <w:uiPriority w:val="99"/>
    <w:semiHidden/>
    <w:rsid w:val="000241A5"/>
    <w:rPr>
      <w:rFonts w:ascii="Times New Roman" w:eastAsia="SimSun" w:hAnsi="Times New Roman" w:cs="Times New Roman"/>
      <w:szCs w:val="24"/>
      <w:lang w:eastAsia="zh-CN"/>
    </w:rPr>
  </w:style>
  <w:style w:type="paragraph" w:customStyle="1" w:styleId="Default">
    <w:name w:val="Default"/>
    <w:rsid w:val="004A43BA"/>
    <w:pPr>
      <w:autoSpaceDE w:val="0"/>
      <w:autoSpaceDN w:val="0"/>
      <w:adjustRightInd w:val="0"/>
    </w:pPr>
    <w:rPr>
      <w:rFonts w:ascii="Arial" w:eastAsia="SimSun" w:hAnsi="Arial" w:cs="Arial"/>
      <w:color w:val="000000"/>
      <w:sz w:val="24"/>
      <w:szCs w:val="24"/>
    </w:rPr>
  </w:style>
  <w:style w:type="character" w:customStyle="1" w:styleId="a">
    <w:name w:val="a"/>
    <w:basedOn w:val="DefaultParagraphFont"/>
    <w:rsid w:val="004A43BA"/>
  </w:style>
  <w:style w:type="paragraph" w:customStyle="1" w:styleId="PAQSReferencetext">
    <w:name w:val="PAQS Reference text"/>
    <w:basedOn w:val="Normal"/>
    <w:link w:val="PAQSReferencetextChar"/>
    <w:qFormat/>
    <w:rsid w:val="004A43BA"/>
    <w:pPr>
      <w:spacing w:after="120" w:line="240" w:lineRule="auto"/>
    </w:pPr>
    <w:rPr>
      <w:rFonts w:eastAsia="Calibri"/>
      <w:sz w:val="20"/>
      <w:szCs w:val="20"/>
    </w:rPr>
  </w:style>
  <w:style w:type="character" w:customStyle="1" w:styleId="PAQSReferencetextChar">
    <w:name w:val="PAQS Reference text Char"/>
    <w:link w:val="PAQSReferencetext"/>
    <w:rsid w:val="004A43BA"/>
    <w:rPr>
      <w:rFonts w:ascii="Times New Roman" w:eastAsia="Calibri" w:hAnsi="Times New Roman" w:cs="Times New Roman"/>
      <w:sz w:val="20"/>
      <w:szCs w:val="20"/>
    </w:rPr>
  </w:style>
  <w:style w:type="paragraph" w:customStyle="1" w:styleId="PaperTextbody">
    <w:name w:val="Paper Text body"/>
    <w:basedOn w:val="Normal"/>
    <w:link w:val="PaperTextbodyChar"/>
    <w:rsid w:val="00A27041"/>
    <w:pPr>
      <w:spacing w:after="120" w:line="240" w:lineRule="auto"/>
    </w:pPr>
    <w:rPr>
      <w:rFonts w:ascii="Calibri" w:eastAsia="Calibri" w:hAnsi="Calibri"/>
      <w:szCs w:val="22"/>
      <w:lang w:eastAsia="en-US"/>
    </w:rPr>
  </w:style>
  <w:style w:type="character" w:customStyle="1" w:styleId="PaperTextbodyChar">
    <w:name w:val="Paper Text body Char"/>
    <w:link w:val="PaperTextbody"/>
    <w:locked/>
    <w:rsid w:val="00A27041"/>
    <w:rPr>
      <w:sz w:val="22"/>
      <w:szCs w:val="22"/>
      <w:lang w:val="en-GB" w:eastAsia="en-US" w:bidi="ar-SA"/>
    </w:rPr>
  </w:style>
  <w:style w:type="paragraph" w:customStyle="1" w:styleId="PaperReferencetext">
    <w:name w:val="Paper Reference text"/>
    <w:basedOn w:val="PaperTextbody"/>
    <w:link w:val="PaperReferencetextChar"/>
    <w:qFormat/>
    <w:rsid w:val="00431494"/>
  </w:style>
  <w:style w:type="character" w:customStyle="1" w:styleId="PaperReferencetextChar">
    <w:name w:val="Paper Reference text Char"/>
    <w:link w:val="PaperReferencetext"/>
    <w:rsid w:val="00431494"/>
    <w:rPr>
      <w:rFonts w:eastAsia="Calibri"/>
      <w:sz w:val="22"/>
      <w:szCs w:val="22"/>
      <w:lang w:val="en-GB" w:eastAsia="en-US" w:bidi="ar-SA"/>
    </w:rPr>
  </w:style>
  <w:style w:type="paragraph" w:styleId="NormalWeb">
    <w:name w:val="Normal (Web)"/>
    <w:basedOn w:val="Normal"/>
    <w:rsid w:val="00B85E10"/>
    <w:pPr>
      <w:spacing w:before="100" w:beforeAutospacing="1" w:after="100" w:afterAutospacing="1" w:line="240" w:lineRule="auto"/>
      <w:jc w:val="left"/>
    </w:pPr>
    <w:rPr>
      <w:sz w:val="24"/>
      <w:lang w:eastAsia="en-GB"/>
    </w:rPr>
  </w:style>
  <w:style w:type="paragraph" w:styleId="Revision">
    <w:name w:val="Revision"/>
    <w:hidden/>
    <w:uiPriority w:val="99"/>
    <w:semiHidden/>
    <w:rsid w:val="00476D29"/>
    <w:rPr>
      <w:rFonts w:ascii="Times New Roman" w:eastAsia="SimSun" w:hAnsi="Times New Roman"/>
      <w:sz w:val="22"/>
      <w:szCs w:val="24"/>
      <w:lang w:eastAsia="zh-CN"/>
    </w:rPr>
  </w:style>
  <w:style w:type="character" w:customStyle="1" w:styleId="apple-converted-space">
    <w:name w:val="apple-converted-space"/>
    <w:basedOn w:val="DefaultParagraphFont"/>
    <w:rsid w:val="002508E0"/>
  </w:style>
  <w:style w:type="character" w:styleId="Strong">
    <w:name w:val="Strong"/>
    <w:basedOn w:val="DefaultParagraphFont"/>
    <w:uiPriority w:val="22"/>
    <w:qFormat/>
    <w:rsid w:val="002508E0"/>
    <w:rPr>
      <w:b/>
      <w:bCs/>
    </w:rPr>
  </w:style>
  <w:style w:type="character" w:styleId="FollowedHyperlink">
    <w:name w:val="FollowedHyperlink"/>
    <w:basedOn w:val="DefaultParagraphFont"/>
    <w:uiPriority w:val="99"/>
    <w:semiHidden/>
    <w:unhideWhenUsed/>
    <w:rsid w:val="002508E0"/>
    <w:rPr>
      <w:color w:val="800080" w:themeColor="followedHyperlink"/>
      <w:u w:val="single"/>
    </w:rPr>
  </w:style>
  <w:style w:type="paragraph" w:customStyle="1" w:styleId="PAQSSection">
    <w:name w:val="PAQS Section"/>
    <w:basedOn w:val="Normal"/>
    <w:link w:val="PAQSSectionChar"/>
    <w:qFormat/>
    <w:rsid w:val="0040592C"/>
    <w:pPr>
      <w:numPr>
        <w:numId w:val="18"/>
      </w:numPr>
      <w:spacing w:before="360" w:after="120" w:line="276" w:lineRule="auto"/>
    </w:pPr>
    <w:rPr>
      <w:rFonts w:eastAsia="Calibri"/>
      <w:b/>
      <w:smallCaps/>
      <w:sz w:val="24"/>
      <w:szCs w:val="22"/>
      <w:lang w:eastAsia="en-US"/>
    </w:rPr>
  </w:style>
  <w:style w:type="paragraph" w:customStyle="1" w:styleId="PAQSSubsection">
    <w:name w:val="PAQS Subsection"/>
    <w:basedOn w:val="Normal"/>
    <w:qFormat/>
    <w:rsid w:val="0040592C"/>
    <w:pPr>
      <w:numPr>
        <w:ilvl w:val="1"/>
        <w:numId w:val="18"/>
      </w:numPr>
      <w:spacing w:before="320" w:after="120" w:line="276" w:lineRule="auto"/>
      <w:ind w:left="360"/>
    </w:pPr>
    <w:rPr>
      <w:rFonts w:eastAsia="Calibri"/>
      <w:b/>
      <w:i/>
      <w:smallCaps/>
      <w:szCs w:val="22"/>
      <w:lang w:eastAsia="en-US"/>
    </w:rPr>
  </w:style>
  <w:style w:type="character" w:customStyle="1" w:styleId="PAQSSectionChar">
    <w:name w:val="PAQS Section Char"/>
    <w:basedOn w:val="DefaultParagraphFont"/>
    <w:link w:val="PAQSSection"/>
    <w:rsid w:val="0040592C"/>
    <w:rPr>
      <w:rFonts w:ascii="Times New Roman" w:hAnsi="Times New Roman"/>
      <w:b/>
      <w:smallCaps/>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26"/>
    <w:pPr>
      <w:spacing w:line="360" w:lineRule="auto"/>
      <w:jc w:val="both"/>
    </w:pPr>
    <w:rPr>
      <w:rFonts w:ascii="Times New Roman" w:eastAsia="SimSun" w:hAnsi="Times New Roman"/>
      <w:sz w:val="22"/>
      <w:szCs w:val="24"/>
      <w:lang w:eastAsia="zh-CN"/>
    </w:rPr>
  </w:style>
  <w:style w:type="paragraph" w:styleId="Heading1">
    <w:name w:val="heading 1"/>
    <w:basedOn w:val="Normal"/>
    <w:next w:val="Normal"/>
    <w:link w:val="Heading1Char"/>
    <w:qFormat/>
    <w:rsid w:val="008F651D"/>
    <w:pPr>
      <w:keepNext/>
      <w:numPr>
        <w:numId w:val="1"/>
      </w:numPr>
      <w:outlineLvl w:val="0"/>
    </w:pPr>
    <w:rPr>
      <w:rFonts w:eastAsia="Times New Roman"/>
      <w:b/>
      <w:bCs/>
      <w:kern w:val="32"/>
      <w:sz w:val="24"/>
      <w:szCs w:val="32"/>
    </w:rPr>
  </w:style>
  <w:style w:type="paragraph" w:styleId="Heading2">
    <w:name w:val="heading 2"/>
    <w:basedOn w:val="Normal"/>
    <w:next w:val="Normal"/>
    <w:link w:val="Heading2Char"/>
    <w:qFormat/>
    <w:rsid w:val="008F651D"/>
    <w:pPr>
      <w:keepNext/>
      <w:numPr>
        <w:ilvl w:val="1"/>
        <w:numId w:val="1"/>
      </w:numPr>
      <w:ind w:left="0" w:firstLine="0"/>
      <w:outlineLvl w:val="1"/>
    </w:pPr>
    <w:rPr>
      <w:rFonts w:eastAsia="Times New Roman"/>
      <w:b/>
      <w:bCs/>
      <w:i/>
      <w:iCs/>
      <w:sz w:val="20"/>
      <w:szCs w:val="28"/>
    </w:rPr>
  </w:style>
  <w:style w:type="paragraph" w:styleId="Heading3">
    <w:name w:val="heading 3"/>
    <w:basedOn w:val="Normal"/>
    <w:next w:val="Normal"/>
    <w:link w:val="Heading3Char"/>
    <w:qFormat/>
    <w:rsid w:val="008F651D"/>
    <w:pPr>
      <w:keepNext/>
      <w:numPr>
        <w:ilvl w:val="2"/>
        <w:numId w:val="1"/>
      </w:numPr>
      <w:ind w:left="0" w:firstLine="0"/>
      <w:outlineLvl w:val="2"/>
    </w:pPr>
    <w:rPr>
      <w:rFonts w:eastAsia="Times New Roman"/>
      <w:bCs/>
      <w:i/>
      <w:sz w:val="20"/>
      <w:szCs w:val="26"/>
    </w:rPr>
  </w:style>
  <w:style w:type="paragraph" w:styleId="Heading4">
    <w:name w:val="heading 4"/>
    <w:basedOn w:val="Normal"/>
    <w:next w:val="Normal"/>
    <w:link w:val="Heading4Char"/>
    <w:qFormat/>
    <w:rsid w:val="008F651D"/>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8F651D"/>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F651D"/>
    <w:pPr>
      <w:numPr>
        <w:ilvl w:val="5"/>
        <w:numId w:val="1"/>
      </w:numPr>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qFormat/>
    <w:rsid w:val="008F651D"/>
    <w:pPr>
      <w:numPr>
        <w:ilvl w:val="6"/>
        <w:numId w:val="1"/>
      </w:numPr>
      <w:spacing w:before="240" w:after="60"/>
      <w:outlineLvl w:val="6"/>
    </w:pPr>
    <w:rPr>
      <w:rFonts w:ascii="Calibri" w:eastAsia="Times New Roman" w:hAnsi="Calibri"/>
      <w:sz w:val="24"/>
    </w:rPr>
  </w:style>
  <w:style w:type="paragraph" w:styleId="Heading8">
    <w:name w:val="heading 8"/>
    <w:basedOn w:val="Normal"/>
    <w:next w:val="Normal"/>
    <w:link w:val="Heading8Char"/>
    <w:qFormat/>
    <w:rsid w:val="008F651D"/>
    <w:pPr>
      <w:numPr>
        <w:ilvl w:val="7"/>
        <w:numId w:val="1"/>
      </w:numPr>
      <w:spacing w:before="240" w:after="60"/>
      <w:outlineLvl w:val="7"/>
    </w:pPr>
    <w:rPr>
      <w:rFonts w:ascii="Calibri" w:eastAsia="Times New Roman" w:hAnsi="Calibri"/>
      <w:i/>
      <w:iCs/>
      <w:sz w:val="24"/>
    </w:rPr>
  </w:style>
  <w:style w:type="paragraph" w:styleId="Heading9">
    <w:name w:val="heading 9"/>
    <w:basedOn w:val="Normal"/>
    <w:next w:val="Normal"/>
    <w:link w:val="Heading9Char"/>
    <w:qFormat/>
    <w:rsid w:val="008F651D"/>
    <w:pPr>
      <w:numPr>
        <w:ilvl w:val="8"/>
        <w:numId w:val="1"/>
      </w:num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651D"/>
    <w:rPr>
      <w:rFonts w:ascii="Times New Roman" w:eastAsia="Times New Roman" w:hAnsi="Times New Roman"/>
      <w:b/>
      <w:bCs/>
      <w:kern w:val="32"/>
      <w:sz w:val="24"/>
      <w:szCs w:val="32"/>
      <w:lang w:eastAsia="zh-CN"/>
    </w:rPr>
  </w:style>
  <w:style w:type="character" w:customStyle="1" w:styleId="Heading2Char">
    <w:name w:val="Heading 2 Char"/>
    <w:link w:val="Heading2"/>
    <w:rsid w:val="008F651D"/>
    <w:rPr>
      <w:rFonts w:ascii="Times New Roman" w:eastAsia="Times New Roman" w:hAnsi="Times New Roman" w:cs="Times New Roman"/>
      <w:b/>
      <w:bCs/>
      <w:i/>
      <w:iCs/>
      <w:szCs w:val="28"/>
      <w:lang w:eastAsia="zh-CN"/>
    </w:rPr>
  </w:style>
  <w:style w:type="character" w:customStyle="1" w:styleId="Heading3Char">
    <w:name w:val="Heading 3 Char"/>
    <w:link w:val="Heading3"/>
    <w:rsid w:val="008F651D"/>
    <w:rPr>
      <w:rFonts w:ascii="Times New Roman" w:eastAsia="Times New Roman" w:hAnsi="Times New Roman" w:cs="Times New Roman"/>
      <w:bCs/>
      <w:i/>
      <w:szCs w:val="26"/>
      <w:lang w:eastAsia="zh-CN"/>
    </w:rPr>
  </w:style>
  <w:style w:type="character" w:customStyle="1" w:styleId="Heading4Char">
    <w:name w:val="Heading 4 Char"/>
    <w:link w:val="Heading4"/>
    <w:rsid w:val="008F651D"/>
    <w:rPr>
      <w:rFonts w:ascii="Calibri" w:eastAsia="Times New Roman" w:hAnsi="Calibri" w:cs="Times New Roman"/>
      <w:b/>
      <w:bCs/>
      <w:sz w:val="28"/>
      <w:szCs w:val="28"/>
      <w:lang w:eastAsia="zh-CN"/>
    </w:rPr>
  </w:style>
  <w:style w:type="character" w:customStyle="1" w:styleId="Heading5Char">
    <w:name w:val="Heading 5 Char"/>
    <w:link w:val="Heading5"/>
    <w:rsid w:val="008F651D"/>
    <w:rPr>
      <w:rFonts w:ascii="Calibri" w:eastAsia="Times New Roman" w:hAnsi="Calibri" w:cs="Times New Roman"/>
      <w:b/>
      <w:bCs/>
      <w:i/>
      <w:iCs/>
      <w:sz w:val="26"/>
      <w:szCs w:val="26"/>
      <w:lang w:eastAsia="zh-CN"/>
    </w:rPr>
  </w:style>
  <w:style w:type="character" w:customStyle="1" w:styleId="Heading6Char">
    <w:name w:val="Heading 6 Char"/>
    <w:link w:val="Heading6"/>
    <w:rsid w:val="008F651D"/>
    <w:rPr>
      <w:rFonts w:ascii="Calibri" w:eastAsia="Times New Roman" w:hAnsi="Calibri" w:cs="Times New Roman"/>
      <w:b/>
      <w:bCs/>
      <w:lang w:eastAsia="zh-CN"/>
    </w:rPr>
  </w:style>
  <w:style w:type="character" w:customStyle="1" w:styleId="Heading7Char">
    <w:name w:val="Heading 7 Char"/>
    <w:link w:val="Heading7"/>
    <w:rsid w:val="008F651D"/>
    <w:rPr>
      <w:rFonts w:ascii="Calibri" w:eastAsia="Times New Roman" w:hAnsi="Calibri" w:cs="Times New Roman"/>
      <w:sz w:val="24"/>
      <w:szCs w:val="24"/>
      <w:lang w:eastAsia="zh-CN"/>
    </w:rPr>
  </w:style>
  <w:style w:type="character" w:customStyle="1" w:styleId="Heading8Char">
    <w:name w:val="Heading 8 Char"/>
    <w:link w:val="Heading8"/>
    <w:rsid w:val="008F651D"/>
    <w:rPr>
      <w:rFonts w:ascii="Calibri" w:eastAsia="Times New Roman" w:hAnsi="Calibri" w:cs="Times New Roman"/>
      <w:i/>
      <w:iCs/>
      <w:sz w:val="24"/>
      <w:szCs w:val="24"/>
      <w:lang w:eastAsia="zh-CN"/>
    </w:rPr>
  </w:style>
  <w:style w:type="character" w:customStyle="1" w:styleId="Heading9Char">
    <w:name w:val="Heading 9 Char"/>
    <w:link w:val="Heading9"/>
    <w:rsid w:val="008F651D"/>
    <w:rPr>
      <w:rFonts w:ascii="Cambria" w:eastAsia="Times New Roman" w:hAnsi="Cambria" w:cs="Times New Roman"/>
      <w:lang w:eastAsia="zh-CN"/>
    </w:rPr>
  </w:style>
  <w:style w:type="character" w:styleId="Hyperlink">
    <w:name w:val="Hyperlink"/>
    <w:uiPriority w:val="99"/>
    <w:rsid w:val="008F651D"/>
    <w:rPr>
      <w:color w:val="0000FF"/>
      <w:u w:val="single"/>
    </w:rPr>
  </w:style>
  <w:style w:type="paragraph" w:styleId="BalloonText">
    <w:name w:val="Balloon Text"/>
    <w:basedOn w:val="Normal"/>
    <w:link w:val="BalloonTextChar"/>
    <w:uiPriority w:val="99"/>
    <w:semiHidden/>
    <w:unhideWhenUsed/>
    <w:rsid w:val="00C91101"/>
    <w:pPr>
      <w:spacing w:line="240" w:lineRule="auto"/>
    </w:pPr>
    <w:rPr>
      <w:rFonts w:ascii="Tahoma" w:hAnsi="Tahoma"/>
      <w:sz w:val="16"/>
      <w:szCs w:val="16"/>
    </w:rPr>
  </w:style>
  <w:style w:type="character" w:customStyle="1" w:styleId="BalloonTextChar">
    <w:name w:val="Balloon Text Char"/>
    <w:link w:val="BalloonText"/>
    <w:uiPriority w:val="99"/>
    <w:semiHidden/>
    <w:rsid w:val="00C91101"/>
    <w:rPr>
      <w:rFonts w:ascii="Tahoma" w:eastAsia="SimSun" w:hAnsi="Tahoma" w:cs="Tahoma"/>
      <w:sz w:val="16"/>
      <w:szCs w:val="16"/>
      <w:lang w:eastAsia="zh-CN"/>
    </w:rPr>
  </w:style>
  <w:style w:type="character" w:styleId="CommentReference">
    <w:name w:val="annotation reference"/>
    <w:uiPriority w:val="99"/>
    <w:semiHidden/>
    <w:unhideWhenUsed/>
    <w:rsid w:val="00045DEC"/>
    <w:rPr>
      <w:sz w:val="16"/>
      <w:szCs w:val="16"/>
    </w:rPr>
  </w:style>
  <w:style w:type="paragraph" w:styleId="CommentText">
    <w:name w:val="annotation text"/>
    <w:basedOn w:val="Normal"/>
    <w:link w:val="CommentTextChar"/>
    <w:uiPriority w:val="99"/>
    <w:semiHidden/>
    <w:unhideWhenUsed/>
    <w:rsid w:val="00045DEC"/>
    <w:pPr>
      <w:spacing w:line="240" w:lineRule="auto"/>
    </w:pPr>
    <w:rPr>
      <w:sz w:val="20"/>
      <w:szCs w:val="20"/>
    </w:rPr>
  </w:style>
  <w:style w:type="character" w:customStyle="1" w:styleId="CommentTextChar">
    <w:name w:val="Comment Text Char"/>
    <w:link w:val="CommentText"/>
    <w:uiPriority w:val="99"/>
    <w:semiHidden/>
    <w:rsid w:val="00045DE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45DEC"/>
    <w:rPr>
      <w:b/>
      <w:bCs/>
    </w:rPr>
  </w:style>
  <w:style w:type="character" w:customStyle="1" w:styleId="CommentSubjectChar">
    <w:name w:val="Comment Subject Char"/>
    <w:link w:val="CommentSubject"/>
    <w:uiPriority w:val="99"/>
    <w:semiHidden/>
    <w:rsid w:val="00045DEC"/>
    <w:rPr>
      <w:rFonts w:ascii="Times New Roman" w:eastAsia="SimSun" w:hAnsi="Times New Roman" w:cs="Times New Roman"/>
      <w:b/>
      <w:bCs/>
      <w:sz w:val="20"/>
      <w:szCs w:val="20"/>
      <w:lang w:eastAsia="zh-CN"/>
    </w:rPr>
  </w:style>
  <w:style w:type="paragraph" w:styleId="ListParagraph">
    <w:name w:val="List Paragraph"/>
    <w:basedOn w:val="Normal"/>
    <w:uiPriority w:val="34"/>
    <w:qFormat/>
    <w:rsid w:val="00045DEC"/>
    <w:pPr>
      <w:ind w:left="720"/>
      <w:contextualSpacing/>
    </w:pPr>
  </w:style>
  <w:style w:type="paragraph" w:customStyle="1" w:styleId="Referencetext">
    <w:name w:val="Reference text"/>
    <w:basedOn w:val="Normal"/>
    <w:rsid w:val="00877B2B"/>
    <w:pPr>
      <w:overflowPunct w:val="0"/>
      <w:autoSpaceDE w:val="0"/>
      <w:autoSpaceDN w:val="0"/>
      <w:adjustRightInd w:val="0"/>
      <w:spacing w:after="300" w:line="300" w:lineRule="exact"/>
      <w:textAlignment w:val="baseline"/>
    </w:pPr>
    <w:rPr>
      <w:rFonts w:eastAsia="Times New Roman"/>
      <w:szCs w:val="20"/>
      <w:lang w:eastAsia="en-US"/>
    </w:rPr>
  </w:style>
  <w:style w:type="paragraph" w:customStyle="1" w:styleId="PAQSTextbody">
    <w:name w:val="PAQS Text body"/>
    <w:basedOn w:val="Normal"/>
    <w:link w:val="PAQSTextbodyChar"/>
    <w:qFormat/>
    <w:rsid w:val="001B4F1C"/>
    <w:pPr>
      <w:spacing w:after="120" w:line="240" w:lineRule="auto"/>
    </w:pPr>
    <w:rPr>
      <w:rFonts w:eastAsia="Calibri"/>
      <w:sz w:val="20"/>
      <w:szCs w:val="20"/>
    </w:rPr>
  </w:style>
  <w:style w:type="character" w:customStyle="1" w:styleId="PAQSTextbodyChar">
    <w:name w:val="PAQS Text body Char"/>
    <w:link w:val="PAQSTextbody"/>
    <w:rsid w:val="001B4F1C"/>
    <w:rPr>
      <w:rFonts w:ascii="Times New Roman" w:eastAsia="Calibri" w:hAnsi="Times New Roman" w:cs="Times New Roman"/>
    </w:rPr>
  </w:style>
  <w:style w:type="paragraph" w:styleId="Header">
    <w:name w:val="header"/>
    <w:basedOn w:val="Normal"/>
    <w:link w:val="HeaderChar"/>
    <w:uiPriority w:val="99"/>
    <w:semiHidden/>
    <w:unhideWhenUsed/>
    <w:rsid w:val="000241A5"/>
    <w:pPr>
      <w:tabs>
        <w:tab w:val="center" w:pos="4513"/>
        <w:tab w:val="right" w:pos="9026"/>
      </w:tabs>
      <w:spacing w:line="240" w:lineRule="auto"/>
    </w:pPr>
    <w:rPr>
      <w:sz w:val="20"/>
    </w:rPr>
  </w:style>
  <w:style w:type="character" w:customStyle="1" w:styleId="HeaderChar">
    <w:name w:val="Header Char"/>
    <w:link w:val="Header"/>
    <w:uiPriority w:val="99"/>
    <w:semiHidden/>
    <w:rsid w:val="000241A5"/>
    <w:rPr>
      <w:rFonts w:ascii="Times New Roman" w:eastAsia="SimSun" w:hAnsi="Times New Roman" w:cs="Times New Roman"/>
      <w:szCs w:val="24"/>
      <w:lang w:eastAsia="zh-CN"/>
    </w:rPr>
  </w:style>
  <w:style w:type="paragraph" w:styleId="Footer">
    <w:name w:val="footer"/>
    <w:basedOn w:val="Normal"/>
    <w:link w:val="FooterChar"/>
    <w:uiPriority w:val="99"/>
    <w:semiHidden/>
    <w:unhideWhenUsed/>
    <w:rsid w:val="000241A5"/>
    <w:pPr>
      <w:tabs>
        <w:tab w:val="center" w:pos="4513"/>
        <w:tab w:val="right" w:pos="9026"/>
      </w:tabs>
      <w:spacing w:line="240" w:lineRule="auto"/>
    </w:pPr>
    <w:rPr>
      <w:sz w:val="20"/>
    </w:rPr>
  </w:style>
  <w:style w:type="character" w:customStyle="1" w:styleId="FooterChar">
    <w:name w:val="Footer Char"/>
    <w:link w:val="Footer"/>
    <w:uiPriority w:val="99"/>
    <w:semiHidden/>
    <w:rsid w:val="000241A5"/>
    <w:rPr>
      <w:rFonts w:ascii="Times New Roman" w:eastAsia="SimSun" w:hAnsi="Times New Roman" w:cs="Times New Roman"/>
      <w:szCs w:val="24"/>
      <w:lang w:eastAsia="zh-CN"/>
    </w:rPr>
  </w:style>
  <w:style w:type="paragraph" w:customStyle="1" w:styleId="Default">
    <w:name w:val="Default"/>
    <w:rsid w:val="004A43BA"/>
    <w:pPr>
      <w:autoSpaceDE w:val="0"/>
      <w:autoSpaceDN w:val="0"/>
      <w:adjustRightInd w:val="0"/>
    </w:pPr>
    <w:rPr>
      <w:rFonts w:ascii="Arial" w:eastAsia="SimSun" w:hAnsi="Arial" w:cs="Arial"/>
      <w:color w:val="000000"/>
      <w:sz w:val="24"/>
      <w:szCs w:val="24"/>
    </w:rPr>
  </w:style>
  <w:style w:type="character" w:customStyle="1" w:styleId="a">
    <w:name w:val="a"/>
    <w:basedOn w:val="DefaultParagraphFont"/>
    <w:rsid w:val="004A43BA"/>
  </w:style>
  <w:style w:type="paragraph" w:customStyle="1" w:styleId="PAQSReferencetext">
    <w:name w:val="PAQS Reference text"/>
    <w:basedOn w:val="Normal"/>
    <w:link w:val="PAQSReferencetextChar"/>
    <w:qFormat/>
    <w:rsid w:val="004A43BA"/>
    <w:pPr>
      <w:spacing w:after="120" w:line="240" w:lineRule="auto"/>
    </w:pPr>
    <w:rPr>
      <w:rFonts w:eastAsia="Calibri"/>
      <w:sz w:val="20"/>
      <w:szCs w:val="20"/>
    </w:rPr>
  </w:style>
  <w:style w:type="character" w:customStyle="1" w:styleId="PAQSReferencetextChar">
    <w:name w:val="PAQS Reference text Char"/>
    <w:link w:val="PAQSReferencetext"/>
    <w:rsid w:val="004A43BA"/>
    <w:rPr>
      <w:rFonts w:ascii="Times New Roman" w:eastAsia="Calibri" w:hAnsi="Times New Roman" w:cs="Times New Roman"/>
      <w:sz w:val="20"/>
      <w:szCs w:val="20"/>
    </w:rPr>
  </w:style>
  <w:style w:type="paragraph" w:customStyle="1" w:styleId="PaperTextbody">
    <w:name w:val="Paper Text body"/>
    <w:basedOn w:val="Normal"/>
    <w:link w:val="PaperTextbodyChar"/>
    <w:rsid w:val="00A27041"/>
    <w:pPr>
      <w:spacing w:after="120" w:line="240" w:lineRule="auto"/>
    </w:pPr>
    <w:rPr>
      <w:rFonts w:ascii="Calibri" w:eastAsia="Calibri" w:hAnsi="Calibri"/>
      <w:szCs w:val="22"/>
      <w:lang w:eastAsia="en-US"/>
    </w:rPr>
  </w:style>
  <w:style w:type="character" w:customStyle="1" w:styleId="PaperTextbodyChar">
    <w:name w:val="Paper Text body Char"/>
    <w:link w:val="PaperTextbody"/>
    <w:locked/>
    <w:rsid w:val="00A27041"/>
    <w:rPr>
      <w:sz w:val="22"/>
      <w:szCs w:val="22"/>
      <w:lang w:val="en-GB" w:eastAsia="en-US" w:bidi="ar-SA"/>
    </w:rPr>
  </w:style>
  <w:style w:type="paragraph" w:customStyle="1" w:styleId="PaperReferencetext">
    <w:name w:val="Paper Reference text"/>
    <w:basedOn w:val="PaperTextbody"/>
    <w:link w:val="PaperReferencetextChar"/>
    <w:qFormat/>
    <w:rsid w:val="00431494"/>
  </w:style>
  <w:style w:type="character" w:customStyle="1" w:styleId="PaperReferencetextChar">
    <w:name w:val="Paper Reference text Char"/>
    <w:link w:val="PaperReferencetext"/>
    <w:rsid w:val="00431494"/>
    <w:rPr>
      <w:rFonts w:eastAsia="Calibri"/>
      <w:sz w:val="22"/>
      <w:szCs w:val="22"/>
      <w:lang w:val="en-GB" w:eastAsia="en-US" w:bidi="ar-SA"/>
    </w:rPr>
  </w:style>
  <w:style w:type="paragraph" w:styleId="NormalWeb">
    <w:name w:val="Normal (Web)"/>
    <w:basedOn w:val="Normal"/>
    <w:rsid w:val="00B85E10"/>
    <w:pPr>
      <w:spacing w:before="100" w:beforeAutospacing="1" w:after="100" w:afterAutospacing="1" w:line="240" w:lineRule="auto"/>
      <w:jc w:val="left"/>
    </w:pPr>
    <w:rPr>
      <w:sz w:val="24"/>
      <w:lang w:eastAsia="en-GB"/>
    </w:rPr>
  </w:style>
  <w:style w:type="paragraph" w:styleId="Revision">
    <w:name w:val="Revision"/>
    <w:hidden/>
    <w:uiPriority w:val="99"/>
    <w:semiHidden/>
    <w:rsid w:val="00476D29"/>
    <w:rPr>
      <w:rFonts w:ascii="Times New Roman" w:eastAsia="SimSun" w:hAnsi="Times New Roman"/>
      <w:sz w:val="22"/>
      <w:szCs w:val="24"/>
      <w:lang w:eastAsia="zh-CN"/>
    </w:rPr>
  </w:style>
  <w:style w:type="character" w:customStyle="1" w:styleId="apple-converted-space">
    <w:name w:val="apple-converted-space"/>
    <w:basedOn w:val="DefaultParagraphFont"/>
    <w:rsid w:val="002508E0"/>
  </w:style>
  <w:style w:type="character" w:styleId="Strong">
    <w:name w:val="Strong"/>
    <w:basedOn w:val="DefaultParagraphFont"/>
    <w:uiPriority w:val="22"/>
    <w:qFormat/>
    <w:rsid w:val="002508E0"/>
    <w:rPr>
      <w:b/>
      <w:bCs/>
    </w:rPr>
  </w:style>
  <w:style w:type="character" w:styleId="FollowedHyperlink">
    <w:name w:val="FollowedHyperlink"/>
    <w:basedOn w:val="DefaultParagraphFont"/>
    <w:uiPriority w:val="99"/>
    <w:semiHidden/>
    <w:unhideWhenUsed/>
    <w:rsid w:val="002508E0"/>
    <w:rPr>
      <w:color w:val="800080" w:themeColor="followedHyperlink"/>
      <w:u w:val="single"/>
    </w:rPr>
  </w:style>
  <w:style w:type="paragraph" w:customStyle="1" w:styleId="PAQSSection">
    <w:name w:val="PAQS Section"/>
    <w:basedOn w:val="Normal"/>
    <w:link w:val="PAQSSectionChar"/>
    <w:qFormat/>
    <w:rsid w:val="0040592C"/>
    <w:pPr>
      <w:numPr>
        <w:numId w:val="18"/>
      </w:numPr>
      <w:spacing w:before="360" w:after="120" w:line="276" w:lineRule="auto"/>
    </w:pPr>
    <w:rPr>
      <w:rFonts w:eastAsia="Calibri"/>
      <w:b/>
      <w:smallCaps/>
      <w:sz w:val="24"/>
      <w:szCs w:val="22"/>
      <w:lang w:eastAsia="en-US"/>
    </w:rPr>
  </w:style>
  <w:style w:type="paragraph" w:customStyle="1" w:styleId="PAQSSubsection">
    <w:name w:val="PAQS Subsection"/>
    <w:basedOn w:val="Normal"/>
    <w:qFormat/>
    <w:rsid w:val="0040592C"/>
    <w:pPr>
      <w:numPr>
        <w:ilvl w:val="1"/>
        <w:numId w:val="18"/>
      </w:numPr>
      <w:spacing w:before="320" w:after="120" w:line="276" w:lineRule="auto"/>
      <w:ind w:left="360"/>
    </w:pPr>
    <w:rPr>
      <w:rFonts w:eastAsia="Calibri"/>
      <w:b/>
      <w:i/>
      <w:smallCaps/>
      <w:szCs w:val="22"/>
      <w:lang w:eastAsia="en-US"/>
    </w:rPr>
  </w:style>
  <w:style w:type="character" w:customStyle="1" w:styleId="PAQSSectionChar">
    <w:name w:val="PAQS Section Char"/>
    <w:basedOn w:val="DefaultParagraphFont"/>
    <w:link w:val="PAQSSection"/>
    <w:rsid w:val="0040592C"/>
    <w:rPr>
      <w:rFonts w:ascii="Times New Roman" w:hAnsi="Times New Roman"/>
      <w:b/>
      <w:smallCap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dataoecd/41/20/3397801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ventionweb.net/files/9080_MindtheGapFullreport1.pdf" TargetMode="External"/><Relationship Id="rId17" Type="http://schemas.openxmlformats.org/officeDocument/2006/relationships/hyperlink" Target="http://www.unisdr.org/eng/terminology/UNISDR-terminology-2009-eng.pdf" TargetMode="External"/><Relationship Id="rId2" Type="http://schemas.openxmlformats.org/officeDocument/2006/relationships/numbering" Target="numbering.xml"/><Relationship Id="rId16" Type="http://schemas.openxmlformats.org/officeDocument/2006/relationships/hyperlink" Target="http://www.ukces.org.uk/upload/pdf/employability-skills-project-060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dataoecd/55/29/37378242.pdf" TargetMode="External"/><Relationship Id="rId5" Type="http://schemas.openxmlformats.org/officeDocument/2006/relationships/settings" Target="settings.xml"/><Relationship Id="rId15" Type="http://schemas.openxmlformats.org/officeDocument/2006/relationships/hyperlink" Target="http://www.auedm.net/Data/activities/1st%20Workshop/Workshop/Rajib%20Shaw%20AUEDM%20Presentation.pdf" TargetMode="External"/><Relationship Id="rId10" Type="http://schemas.openxmlformats.org/officeDocument/2006/relationships/hyperlink" Target="http://www.mosaicprojects.com.au/PDF/rethinking_constructio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tructionskills.net/csn" TargetMode="External"/><Relationship Id="rId14" Type="http://schemas.openxmlformats.org/officeDocument/2006/relationships/hyperlink" Target="http://www.aces.edu/crd/workforce/publications/employability-skil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44782-CB27-4F83-9498-5AAAC87B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7552</Words>
  <Characters>43053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Enhancing disaster risk reduction capacity through built environment sector higher education reforms</vt:lpstr>
    </vt:vector>
  </TitlesOfParts>
  <Company>University of Salford</Company>
  <LinksUpToDate>false</LinksUpToDate>
  <CharactersWithSpaces>50504</CharactersWithSpaces>
  <SharedDoc>false</SharedDoc>
  <HLinks>
    <vt:vector size="108" baseType="variant">
      <vt:variant>
        <vt:i4>3801190</vt:i4>
      </vt:variant>
      <vt:variant>
        <vt:i4>51</vt:i4>
      </vt:variant>
      <vt:variant>
        <vt:i4>0</vt:i4>
      </vt:variant>
      <vt:variant>
        <vt:i4>5</vt:i4>
      </vt:variant>
      <vt:variant>
        <vt:lpwstr>http://www.cesifo-group.de/portal/pls/portal/docs/1/1187852.PDF</vt:lpwstr>
      </vt:variant>
      <vt:variant>
        <vt:lpwstr/>
      </vt:variant>
      <vt:variant>
        <vt:i4>5308493</vt:i4>
      </vt:variant>
      <vt:variant>
        <vt:i4>48</vt:i4>
      </vt:variant>
      <vt:variant>
        <vt:i4>0</vt:i4>
      </vt:variant>
      <vt:variant>
        <vt:i4>5</vt:i4>
      </vt:variant>
      <vt:variant>
        <vt:lpwstr>http://www.unisdr.org/eng/terminology/UNISDR-terminology-2009-eng.pdf</vt:lpwstr>
      </vt:variant>
      <vt:variant>
        <vt:lpwstr/>
      </vt:variant>
      <vt:variant>
        <vt:i4>393284</vt:i4>
      </vt:variant>
      <vt:variant>
        <vt:i4>45</vt:i4>
      </vt:variant>
      <vt:variant>
        <vt:i4>0</vt:i4>
      </vt:variant>
      <vt:variant>
        <vt:i4>5</vt:i4>
      </vt:variant>
      <vt:variant>
        <vt:lpwstr>http://www.ukces.org.uk/upload/pdf/employability-skills-project-0608.pdf</vt:lpwstr>
      </vt:variant>
      <vt:variant>
        <vt:lpwstr/>
      </vt:variant>
      <vt:variant>
        <vt:i4>5898241</vt:i4>
      </vt:variant>
      <vt:variant>
        <vt:i4>42</vt:i4>
      </vt:variant>
      <vt:variant>
        <vt:i4>0</vt:i4>
      </vt:variant>
      <vt:variant>
        <vt:i4>5</vt:i4>
      </vt:variant>
      <vt:variant>
        <vt:lpwstr>http://www.auedm.net/Data/activities/1st Workshop/Workshop/ Rajib Shaw AUEDM Presentation.pdf</vt:lpwstr>
      </vt:variant>
      <vt:variant>
        <vt:lpwstr/>
      </vt:variant>
      <vt:variant>
        <vt:i4>8126522</vt:i4>
      </vt:variant>
      <vt:variant>
        <vt:i4>39</vt:i4>
      </vt:variant>
      <vt:variant>
        <vt:i4>0</vt:i4>
      </vt:variant>
      <vt:variant>
        <vt:i4>5</vt:i4>
      </vt:variant>
      <vt:variant>
        <vt:lpwstr>http://www.aces.edu/crd/workforce/publications/employability-skills.PDF</vt:lpwstr>
      </vt:variant>
      <vt:variant>
        <vt:lpwstr/>
      </vt:variant>
      <vt:variant>
        <vt:i4>3538995</vt:i4>
      </vt:variant>
      <vt:variant>
        <vt:i4>36</vt:i4>
      </vt:variant>
      <vt:variant>
        <vt:i4>0</vt:i4>
      </vt:variant>
      <vt:variant>
        <vt:i4>5</vt:i4>
      </vt:variant>
      <vt:variant>
        <vt:lpwstr>http://www.oecd.org/dataoecd/17/11/29478789.pdf</vt:lpwstr>
      </vt:variant>
      <vt:variant>
        <vt:lpwstr/>
      </vt:variant>
      <vt:variant>
        <vt:i4>3604531</vt:i4>
      </vt:variant>
      <vt:variant>
        <vt:i4>33</vt:i4>
      </vt:variant>
      <vt:variant>
        <vt:i4>0</vt:i4>
      </vt:variant>
      <vt:variant>
        <vt:i4>5</vt:i4>
      </vt:variant>
      <vt:variant>
        <vt:lpwstr>http://www.oecd.org/dataoecd/41/20/33978011.pdf</vt:lpwstr>
      </vt:variant>
      <vt:variant>
        <vt:lpwstr/>
      </vt:variant>
      <vt:variant>
        <vt:i4>7143476</vt:i4>
      </vt:variant>
      <vt:variant>
        <vt:i4>30</vt:i4>
      </vt:variant>
      <vt:variant>
        <vt:i4>0</vt:i4>
      </vt:variant>
      <vt:variant>
        <vt:i4>5</vt:i4>
      </vt:variant>
      <vt:variant>
        <vt:lpwstr>http://www.oecd.org/dataoecd/0/20/35747684.pdf</vt:lpwstr>
      </vt:variant>
      <vt:variant>
        <vt:lpwstr/>
      </vt:variant>
      <vt:variant>
        <vt:i4>3145778</vt:i4>
      </vt:variant>
      <vt:variant>
        <vt:i4>27</vt:i4>
      </vt:variant>
      <vt:variant>
        <vt:i4>0</vt:i4>
      </vt:variant>
      <vt:variant>
        <vt:i4>5</vt:i4>
      </vt:variant>
      <vt:variant>
        <vt:lpwstr>http://www.oecd.org/dataoecd/55/29/37378242.pdf</vt:lpwstr>
      </vt:variant>
      <vt:variant>
        <vt:lpwstr/>
      </vt:variant>
      <vt:variant>
        <vt:i4>3211381</vt:i4>
      </vt:variant>
      <vt:variant>
        <vt:i4>24</vt:i4>
      </vt:variant>
      <vt:variant>
        <vt:i4>0</vt:i4>
      </vt:variant>
      <vt:variant>
        <vt:i4>5</vt:i4>
      </vt:variant>
      <vt:variant>
        <vt:lpwstr>http://www.unisdr.org/.../campaigns/campaign2010201 1/</vt:lpwstr>
      </vt:variant>
      <vt:variant>
        <vt:lpwstr/>
      </vt:variant>
      <vt:variant>
        <vt:i4>7995458</vt:i4>
      </vt:variant>
      <vt:variant>
        <vt:i4>21</vt:i4>
      </vt:variant>
      <vt:variant>
        <vt:i4>0</vt:i4>
      </vt:variant>
      <vt:variant>
        <vt:i4>5</vt:i4>
      </vt:variant>
      <vt:variant>
        <vt:lpwstr>http://www.saarc-sadkn.org/countries/india/major_safe.aspx</vt:lpwstr>
      </vt:variant>
      <vt:variant>
        <vt:lpwstr/>
      </vt:variant>
      <vt:variant>
        <vt:i4>1376324</vt:i4>
      </vt:variant>
      <vt:variant>
        <vt:i4>18</vt:i4>
      </vt:variant>
      <vt:variant>
        <vt:i4>0</vt:i4>
      </vt:variant>
      <vt:variant>
        <vt:i4>5</vt:i4>
      </vt:variant>
      <vt:variant>
        <vt:lpwstr>http://www.dcsf.gov.uk/research/data/uploadfiles/RB85.pdf</vt:lpwstr>
      </vt:variant>
      <vt:variant>
        <vt:lpwstr/>
      </vt:variant>
      <vt:variant>
        <vt:i4>4653059</vt:i4>
      </vt:variant>
      <vt:variant>
        <vt:i4>15</vt:i4>
      </vt:variant>
      <vt:variant>
        <vt:i4>0</vt:i4>
      </vt:variant>
      <vt:variant>
        <vt:i4>5</vt:i4>
      </vt:variant>
      <vt:variant>
        <vt:lpwstr>http://www.sciencedirect.com/science/journal/15684946</vt:lpwstr>
      </vt:variant>
      <vt:variant>
        <vt:lpwstr/>
      </vt:variant>
      <vt:variant>
        <vt:i4>6029409</vt:i4>
      </vt:variant>
      <vt:variant>
        <vt:i4>12</vt:i4>
      </vt:variant>
      <vt:variant>
        <vt:i4>0</vt:i4>
      </vt:variant>
      <vt:variant>
        <vt:i4>5</vt:i4>
      </vt:variant>
      <vt:variant>
        <vt:lpwstr>http://ec.europa.eu/education/higher-education/doc1320_en.htm</vt:lpwstr>
      </vt:variant>
      <vt:variant>
        <vt:lpwstr/>
      </vt:variant>
      <vt:variant>
        <vt:i4>7798798</vt:i4>
      </vt:variant>
      <vt:variant>
        <vt:i4>9</vt:i4>
      </vt:variant>
      <vt:variant>
        <vt:i4>0</vt:i4>
      </vt:variant>
      <vt:variant>
        <vt:i4>5</vt:i4>
      </vt:variant>
      <vt:variant>
        <vt:lpwstr>http://www.mosaicprojects.com.au/PDF/rethinking_construction.pdf</vt:lpwstr>
      </vt:variant>
      <vt:variant>
        <vt:lpwstr/>
      </vt:variant>
      <vt:variant>
        <vt:i4>3539071</vt:i4>
      </vt:variant>
      <vt:variant>
        <vt:i4>6</vt:i4>
      </vt:variant>
      <vt:variant>
        <vt:i4>0</vt:i4>
      </vt:variant>
      <vt:variant>
        <vt:i4>5</vt:i4>
      </vt:variant>
      <vt:variant>
        <vt:lpwstr>http://www.decs.sa.gov.au/learningandwork/files/links/literature_researc_1.pdf</vt:lpwstr>
      </vt:variant>
      <vt:variant>
        <vt:lpwstr/>
      </vt:variant>
      <vt:variant>
        <vt:i4>6094935</vt:i4>
      </vt:variant>
      <vt:variant>
        <vt:i4>3</vt:i4>
      </vt:variant>
      <vt:variant>
        <vt:i4>0</vt:i4>
      </vt:variant>
      <vt:variant>
        <vt:i4>5</vt:i4>
      </vt:variant>
      <vt:variant>
        <vt:lpwstr>http://www.constructionskills.net/csn</vt:lpwstr>
      </vt:variant>
      <vt:variant>
        <vt:lpwstr/>
      </vt:variant>
      <vt:variant>
        <vt:i4>7405602</vt:i4>
      </vt:variant>
      <vt:variant>
        <vt:i4>0</vt:i4>
      </vt:variant>
      <vt:variant>
        <vt:i4>0</vt:i4>
      </vt:variant>
      <vt:variant>
        <vt:i4>5</vt:i4>
      </vt:variant>
      <vt:variant>
        <vt:lpwstr>http://www.official-documents.gov.uk/document/hc0809/hc03/0326/0326.pdf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disaster risk reduction capacity through built environment sector higher education reforms</dc:title>
  <dc:creator>Mohan</dc:creator>
  <cp:lastModifiedBy>Sharon Beastall</cp:lastModifiedBy>
  <cp:revision>2</cp:revision>
  <cp:lastPrinted>2014-04-15T16:40:00Z</cp:lastPrinted>
  <dcterms:created xsi:type="dcterms:W3CDTF">2016-02-02T13:25:00Z</dcterms:created>
  <dcterms:modified xsi:type="dcterms:W3CDTF">2016-02-02T13:25:00Z</dcterms:modified>
</cp:coreProperties>
</file>