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403C" w14:textId="06C5FB88" w:rsidR="00CA5D03" w:rsidRDefault="00CA5D03" w:rsidP="000D6A47">
      <w:pPr>
        <w:spacing w:after="0" w:line="240" w:lineRule="auto"/>
        <w:contextualSpacing/>
        <w:jc w:val="center"/>
        <w:rPr>
          <w:rFonts w:ascii="Times New Roman" w:hAnsi="Times New Roman" w:cs="Times New Roman"/>
          <w:b/>
          <w:sz w:val="24"/>
        </w:rPr>
      </w:pPr>
      <w:bookmarkStart w:id="0" w:name="_GoBack"/>
      <w:bookmarkEnd w:id="0"/>
      <w:r w:rsidRPr="00BE0A00">
        <w:rPr>
          <w:rFonts w:ascii="Times New Roman" w:hAnsi="Times New Roman" w:cs="Times New Roman"/>
          <w:b/>
          <w:sz w:val="24"/>
        </w:rPr>
        <w:t xml:space="preserve">Transforming </w:t>
      </w:r>
      <w:r w:rsidR="00F0380F" w:rsidRPr="00BE0A00">
        <w:rPr>
          <w:rFonts w:ascii="Times New Roman" w:hAnsi="Times New Roman" w:cs="Times New Roman"/>
          <w:b/>
          <w:sz w:val="24"/>
        </w:rPr>
        <w:t xml:space="preserve">learning identities in literacy </w:t>
      </w:r>
      <w:r w:rsidR="00050DA5" w:rsidRPr="00BE0A00">
        <w:rPr>
          <w:rFonts w:ascii="Times New Roman" w:hAnsi="Times New Roman" w:cs="Times New Roman"/>
          <w:b/>
          <w:sz w:val="24"/>
        </w:rPr>
        <w:t>programs</w:t>
      </w:r>
    </w:p>
    <w:p w14:paraId="1F2FC9BF" w14:textId="77777777" w:rsidR="00A33324" w:rsidRDefault="00A33324" w:rsidP="000D6A47">
      <w:pPr>
        <w:spacing w:after="0" w:line="240" w:lineRule="auto"/>
        <w:contextualSpacing/>
        <w:jc w:val="center"/>
        <w:rPr>
          <w:rFonts w:ascii="Times New Roman" w:hAnsi="Times New Roman" w:cs="Times New Roman"/>
          <w:b/>
          <w:sz w:val="24"/>
        </w:rPr>
      </w:pPr>
    </w:p>
    <w:p w14:paraId="075B5FA9" w14:textId="7D364390" w:rsidR="00A33324" w:rsidRDefault="00A33324" w:rsidP="000D6A47">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Lyn Tett, University of Huddersfield</w:t>
      </w:r>
      <w:r w:rsidR="00AF587D">
        <w:rPr>
          <w:rFonts w:ascii="Times New Roman" w:hAnsi="Times New Roman" w:cs="Times New Roman"/>
          <w:b/>
          <w:sz w:val="24"/>
        </w:rPr>
        <w:t>, UK</w:t>
      </w:r>
    </w:p>
    <w:p w14:paraId="35B87380" w14:textId="77777777" w:rsidR="00A33324" w:rsidRPr="00BE0A00" w:rsidRDefault="00A33324" w:rsidP="000D6A47">
      <w:pPr>
        <w:spacing w:after="0" w:line="240" w:lineRule="auto"/>
        <w:contextualSpacing/>
        <w:jc w:val="center"/>
        <w:rPr>
          <w:rFonts w:ascii="Times New Roman" w:hAnsi="Times New Roman" w:cs="Times New Roman"/>
          <w:b/>
          <w:sz w:val="24"/>
        </w:rPr>
      </w:pPr>
    </w:p>
    <w:p w14:paraId="6161837E" w14:textId="147EED4C" w:rsidR="00DF2504" w:rsidRDefault="00455D35" w:rsidP="000D6A47">
      <w:pPr>
        <w:spacing w:after="0" w:line="240" w:lineRule="auto"/>
        <w:contextualSpacing/>
        <w:jc w:val="center"/>
        <w:rPr>
          <w:rFonts w:ascii="Times New Roman" w:hAnsi="Times New Roman" w:cs="Times New Roman"/>
          <w:b/>
          <w:sz w:val="24"/>
        </w:rPr>
      </w:pPr>
      <w:r w:rsidRPr="00BE0A00">
        <w:rPr>
          <w:rFonts w:ascii="Times New Roman" w:hAnsi="Times New Roman" w:cs="Times New Roman"/>
          <w:b/>
          <w:sz w:val="24"/>
        </w:rPr>
        <w:t>Abstract</w:t>
      </w:r>
    </w:p>
    <w:p w14:paraId="0064BD1C" w14:textId="77777777" w:rsidR="00F84144" w:rsidRPr="00BE0A00" w:rsidRDefault="00F84144" w:rsidP="000D6A47">
      <w:pPr>
        <w:spacing w:after="0" w:line="240" w:lineRule="auto"/>
        <w:contextualSpacing/>
        <w:jc w:val="center"/>
        <w:rPr>
          <w:rFonts w:ascii="Times New Roman" w:hAnsi="Times New Roman" w:cs="Times New Roman"/>
          <w:b/>
          <w:sz w:val="24"/>
        </w:rPr>
      </w:pPr>
    </w:p>
    <w:p w14:paraId="5BCC15E9" w14:textId="4CD89043" w:rsidR="00196622" w:rsidRDefault="00B56E85" w:rsidP="000D6A47">
      <w:pPr>
        <w:widowControl w:val="0"/>
        <w:tabs>
          <w:tab w:val="clear" w:pos="2340"/>
        </w:tabs>
        <w:autoSpaceDE w:val="0"/>
        <w:autoSpaceDN w:val="0"/>
        <w:adjustRightInd w:val="0"/>
        <w:spacing w:after="0" w:line="240" w:lineRule="auto"/>
        <w:contextualSpacing/>
        <w:rPr>
          <w:rFonts w:ascii="Times New Roman" w:hAnsi="Times New Roman" w:cs="Times New Roman"/>
          <w:sz w:val="24"/>
          <w:lang w:eastAsia="ja-JP"/>
        </w:rPr>
      </w:pPr>
      <w:r w:rsidRPr="00BE0A00">
        <w:rPr>
          <w:rFonts w:ascii="Times New Roman" w:hAnsi="Times New Roman" w:cs="Times New Roman"/>
          <w:sz w:val="24"/>
        </w:rPr>
        <w:t xml:space="preserve">This article draws on the theories of Mezirow, Foucault, and Holland and colleagues </w:t>
      </w:r>
      <w:r w:rsidR="00196622" w:rsidRPr="00BE0A00">
        <w:rPr>
          <w:rFonts w:ascii="Times New Roman" w:hAnsi="Times New Roman" w:cs="Times New Roman"/>
          <w:sz w:val="24"/>
        </w:rPr>
        <w:t xml:space="preserve">to investigate: </w:t>
      </w:r>
      <w:r w:rsidR="00196622" w:rsidRPr="00BE0A00">
        <w:rPr>
          <w:rFonts w:ascii="Times New Roman" w:eastAsiaTheme="minorHAnsi" w:hAnsi="Times New Roman" w:cs="Times New Roman"/>
          <w:sz w:val="24"/>
          <w:lang w:eastAsia="en-US"/>
        </w:rPr>
        <w:t xml:space="preserve">how students </w:t>
      </w:r>
      <w:r w:rsidR="00B50334" w:rsidRPr="00BE0A00">
        <w:rPr>
          <w:rFonts w:ascii="Times New Roman" w:eastAsiaTheme="minorHAnsi" w:hAnsi="Times New Roman" w:cs="Times New Roman"/>
          <w:sz w:val="24"/>
          <w:lang w:eastAsia="en-US"/>
        </w:rPr>
        <w:t>we</w:t>
      </w:r>
      <w:r w:rsidR="00196622" w:rsidRPr="00BE0A00">
        <w:rPr>
          <w:rFonts w:ascii="Times New Roman" w:eastAsiaTheme="minorHAnsi" w:hAnsi="Times New Roman" w:cs="Times New Roman"/>
          <w:sz w:val="24"/>
          <w:lang w:eastAsia="en-US"/>
        </w:rPr>
        <w:t>re positioned in relation to their own experiences; what opportunities they ha</w:t>
      </w:r>
      <w:r w:rsidR="00B50334" w:rsidRPr="00BE0A00">
        <w:rPr>
          <w:rFonts w:ascii="Times New Roman" w:eastAsiaTheme="minorHAnsi" w:hAnsi="Times New Roman" w:cs="Times New Roman"/>
          <w:sz w:val="24"/>
          <w:lang w:eastAsia="en-US"/>
        </w:rPr>
        <w:t>d</w:t>
      </w:r>
      <w:r w:rsidR="00196622" w:rsidRPr="00BE0A00">
        <w:rPr>
          <w:rFonts w:ascii="Times New Roman" w:eastAsiaTheme="minorHAnsi" w:hAnsi="Times New Roman" w:cs="Times New Roman"/>
          <w:sz w:val="24"/>
          <w:lang w:eastAsia="en-US"/>
        </w:rPr>
        <w:t xml:space="preserve"> to overcome their negative positioning in relation to the power structures that inform the worlds in which they move; and how their changed practices impacted on their positional and figured worlds. </w:t>
      </w:r>
      <w:r w:rsidR="00F8269E" w:rsidRPr="00BE0A00">
        <w:rPr>
          <w:rFonts w:ascii="Times New Roman" w:eastAsiaTheme="minorHAnsi" w:hAnsi="Times New Roman" w:cs="Times New Roman"/>
          <w:sz w:val="24"/>
          <w:lang w:eastAsia="en-US"/>
        </w:rPr>
        <w:t>Data from community and prison</w:t>
      </w:r>
      <w:r w:rsidR="00FF1D1F" w:rsidRPr="00BE0A00">
        <w:rPr>
          <w:rFonts w:ascii="Times New Roman" w:eastAsiaTheme="minorHAnsi" w:hAnsi="Times New Roman" w:cs="Times New Roman"/>
          <w:sz w:val="24"/>
          <w:lang w:eastAsia="en-US"/>
        </w:rPr>
        <w:t xml:space="preserve"> </w:t>
      </w:r>
      <w:r w:rsidR="00F8269E" w:rsidRPr="00BE0A00">
        <w:rPr>
          <w:rFonts w:ascii="Times New Roman" w:eastAsiaTheme="minorHAnsi" w:hAnsi="Times New Roman" w:cs="Times New Roman"/>
          <w:sz w:val="24"/>
          <w:lang w:eastAsia="en-US"/>
        </w:rPr>
        <w:t xml:space="preserve">based participants in Scottish adult literacy projects </w:t>
      </w:r>
      <w:r w:rsidR="00FF1D1F" w:rsidRPr="00BE0A00">
        <w:rPr>
          <w:rFonts w:ascii="Times New Roman" w:eastAsiaTheme="minorHAnsi" w:hAnsi="Times New Roman" w:cs="Times New Roman"/>
          <w:sz w:val="24"/>
          <w:lang w:eastAsia="en-US"/>
        </w:rPr>
        <w:t xml:space="preserve">are used to interrogate </w:t>
      </w:r>
      <w:r w:rsidR="00FF1D1F" w:rsidRPr="00BE0A00">
        <w:rPr>
          <w:rFonts w:ascii="Times New Roman" w:hAnsi="Times New Roman" w:cs="Times New Roman"/>
          <w:sz w:val="24"/>
          <w:lang w:eastAsia="ja-JP"/>
        </w:rPr>
        <w:t xml:space="preserve">the factors that contributed to overcoming the negative discourses that students had been embedded in. </w:t>
      </w:r>
      <w:r w:rsidR="00FF1D1F" w:rsidRPr="00BE0A00">
        <w:rPr>
          <w:rFonts w:ascii="Times New Roman" w:eastAsiaTheme="minorHAnsi" w:hAnsi="Times New Roman" w:cs="Times New Roman"/>
          <w:sz w:val="24"/>
          <w:lang w:eastAsia="en-US"/>
        </w:rPr>
        <w:t xml:space="preserve">The article </w:t>
      </w:r>
      <w:r w:rsidR="00B50334" w:rsidRPr="00BE0A00">
        <w:rPr>
          <w:rFonts w:ascii="Times New Roman" w:eastAsiaTheme="minorHAnsi" w:hAnsi="Times New Roman" w:cs="Times New Roman"/>
          <w:sz w:val="24"/>
          <w:lang w:eastAsia="en-US"/>
        </w:rPr>
        <w:t xml:space="preserve">concludes </w:t>
      </w:r>
      <w:r w:rsidR="00A13CE1" w:rsidRPr="00BE0A00">
        <w:rPr>
          <w:rFonts w:ascii="Times New Roman" w:hAnsi="Times New Roman" w:cs="Times New Roman"/>
          <w:sz w:val="24"/>
          <w:lang w:eastAsia="ja-JP"/>
        </w:rPr>
        <w:t xml:space="preserve">that </w:t>
      </w:r>
      <w:r w:rsidR="003762D5" w:rsidRPr="00BE0A00">
        <w:rPr>
          <w:rFonts w:ascii="Times New Roman" w:hAnsi="Times New Roman" w:cs="Times New Roman"/>
          <w:sz w:val="24"/>
          <w:lang w:eastAsia="ja-JP"/>
        </w:rPr>
        <w:t>by the end of the</w:t>
      </w:r>
      <w:r w:rsidR="00FF1D1F" w:rsidRPr="00BE0A00">
        <w:rPr>
          <w:rFonts w:ascii="Times New Roman" w:hAnsi="Times New Roman" w:cs="Times New Roman"/>
          <w:sz w:val="24"/>
          <w:lang w:eastAsia="ja-JP"/>
        </w:rPr>
        <w:t>ir</w:t>
      </w:r>
      <w:r w:rsidR="003762D5" w:rsidRPr="00BE0A00">
        <w:rPr>
          <w:rFonts w:ascii="Times New Roman" w:hAnsi="Times New Roman" w:cs="Times New Roman"/>
          <w:sz w:val="24"/>
          <w:lang w:eastAsia="ja-JP"/>
        </w:rPr>
        <w:t xml:space="preserve"> programs the students had experienced transformative changes in their learning identities and these changes encompassed cognitive, emotional and social dimensions. </w:t>
      </w:r>
    </w:p>
    <w:p w14:paraId="0033C6F4" w14:textId="77777777" w:rsidR="00A33324" w:rsidRPr="00BE0A00" w:rsidRDefault="00A33324" w:rsidP="000D6A47">
      <w:pPr>
        <w:widowControl w:val="0"/>
        <w:tabs>
          <w:tab w:val="clear" w:pos="2340"/>
        </w:tabs>
        <w:autoSpaceDE w:val="0"/>
        <w:autoSpaceDN w:val="0"/>
        <w:adjustRightInd w:val="0"/>
        <w:spacing w:after="0" w:line="240" w:lineRule="auto"/>
        <w:contextualSpacing/>
        <w:rPr>
          <w:rFonts w:ascii="Times New Roman" w:hAnsi="Times New Roman" w:cs="Times New Roman"/>
          <w:sz w:val="24"/>
          <w:lang w:eastAsia="ja-JP"/>
        </w:rPr>
      </w:pPr>
    </w:p>
    <w:p w14:paraId="1053EBE8" w14:textId="7E8DDB53" w:rsidR="00830186" w:rsidRPr="00BE0A00" w:rsidRDefault="00830186" w:rsidP="000D6A47">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b/>
          <w:sz w:val="24"/>
          <w:lang w:eastAsia="en-US"/>
        </w:rPr>
      </w:pPr>
      <w:r w:rsidRPr="00BE0A00">
        <w:rPr>
          <w:rFonts w:ascii="Times New Roman" w:eastAsiaTheme="minorHAnsi" w:hAnsi="Times New Roman" w:cs="Times New Roman"/>
          <w:b/>
          <w:sz w:val="24"/>
          <w:lang w:eastAsia="en-US"/>
        </w:rPr>
        <w:t>Key words</w:t>
      </w:r>
    </w:p>
    <w:p w14:paraId="687E15FD" w14:textId="5D641CC3" w:rsidR="00E444D9" w:rsidRDefault="007F104C" w:rsidP="000D6A47">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P</w:t>
      </w:r>
      <w:r w:rsidR="00830186" w:rsidRPr="00BE0A00">
        <w:rPr>
          <w:rFonts w:ascii="Times New Roman" w:eastAsiaTheme="minorHAnsi" w:hAnsi="Times New Roman" w:cs="Times New Roman"/>
          <w:sz w:val="24"/>
          <w:lang w:eastAsia="en-US"/>
        </w:rPr>
        <w:t>ower, discourses</w:t>
      </w:r>
      <w:r w:rsidR="00EC2A42" w:rsidRPr="00BE0A00">
        <w:rPr>
          <w:rFonts w:ascii="Times New Roman" w:eastAsiaTheme="minorHAnsi" w:hAnsi="Times New Roman" w:cs="Times New Roman"/>
          <w:sz w:val="24"/>
          <w:lang w:eastAsia="en-US"/>
        </w:rPr>
        <w:t>, p</w:t>
      </w:r>
      <w:r w:rsidR="00A33324">
        <w:rPr>
          <w:rFonts w:ascii="Times New Roman" w:eastAsiaTheme="minorHAnsi" w:hAnsi="Times New Roman" w:cs="Times New Roman"/>
          <w:sz w:val="24"/>
          <w:lang w:eastAsia="en-US"/>
        </w:rPr>
        <w:t>ositional and figured identities</w:t>
      </w:r>
    </w:p>
    <w:p w14:paraId="19CE3087" w14:textId="52650B47" w:rsidR="00E444D9" w:rsidRDefault="00E444D9" w:rsidP="000D6A47">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p>
    <w:p w14:paraId="7E3355E8" w14:textId="75B40D85" w:rsidR="003D191A" w:rsidRPr="00BE0A00" w:rsidRDefault="00F265EB" w:rsidP="00AF587D">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r w:rsidRPr="00BE0A00">
        <w:rPr>
          <w:rFonts w:ascii="Times New Roman" w:hAnsi="Times New Roman" w:cs="Times New Roman"/>
          <w:sz w:val="24"/>
        </w:rPr>
        <w:t xml:space="preserve">This </w:t>
      </w:r>
      <w:r w:rsidR="00FC7888" w:rsidRPr="00BE0A00">
        <w:rPr>
          <w:rFonts w:ascii="Times New Roman" w:hAnsi="Times New Roman" w:cs="Times New Roman"/>
          <w:sz w:val="24"/>
        </w:rPr>
        <w:t>article</w:t>
      </w:r>
      <w:r w:rsidRPr="00BE0A00">
        <w:rPr>
          <w:rFonts w:ascii="Times New Roman" w:hAnsi="Times New Roman" w:cs="Times New Roman"/>
          <w:sz w:val="24"/>
        </w:rPr>
        <w:t xml:space="preserve"> </w:t>
      </w:r>
      <w:r w:rsidR="00C40F2A" w:rsidRPr="00BE0A00">
        <w:rPr>
          <w:rFonts w:ascii="Times New Roman" w:hAnsi="Times New Roman" w:cs="Times New Roman"/>
          <w:sz w:val="24"/>
        </w:rPr>
        <w:t>considers</w:t>
      </w:r>
      <w:r w:rsidR="00FC7888" w:rsidRPr="00BE0A00">
        <w:rPr>
          <w:rFonts w:ascii="Times New Roman" w:hAnsi="Times New Roman" w:cs="Times New Roman"/>
          <w:sz w:val="24"/>
        </w:rPr>
        <w:t xml:space="preserve"> the impact of</w:t>
      </w:r>
      <w:r w:rsidRPr="00BE0A00">
        <w:rPr>
          <w:rFonts w:ascii="Times New Roman" w:hAnsi="Times New Roman" w:cs="Times New Roman"/>
          <w:sz w:val="24"/>
        </w:rPr>
        <w:t xml:space="preserve"> participating in adult literacy programs </w:t>
      </w:r>
      <w:r w:rsidR="00A877B4" w:rsidRPr="00BE0A00">
        <w:rPr>
          <w:rFonts w:ascii="Times New Roman" w:hAnsi="Times New Roman" w:cs="Times New Roman"/>
          <w:sz w:val="24"/>
        </w:rPr>
        <w:t>on adults’ learning identities</w:t>
      </w:r>
      <w:r w:rsidRPr="00BE0A00">
        <w:rPr>
          <w:rFonts w:ascii="Times New Roman" w:hAnsi="Times New Roman" w:cs="Times New Roman"/>
          <w:sz w:val="24"/>
        </w:rPr>
        <w:t xml:space="preserve">. </w:t>
      </w:r>
      <w:r w:rsidR="00240921" w:rsidRPr="00BE0A00">
        <w:rPr>
          <w:rFonts w:ascii="Times New Roman" w:hAnsi="Times New Roman" w:cs="Times New Roman"/>
          <w:sz w:val="24"/>
        </w:rPr>
        <w:t xml:space="preserve">It draws on data from two research projects that examined the experiences of Scottish literacy students based in two different settings: communities and prisons.  These students were interviewed at the beginning and end of their programs so this enables </w:t>
      </w:r>
      <w:r w:rsidR="009C235F" w:rsidRPr="00BE0A00">
        <w:rPr>
          <w:rFonts w:ascii="Times New Roman" w:hAnsi="Times New Roman" w:cs="Times New Roman"/>
          <w:sz w:val="24"/>
        </w:rPr>
        <w:t xml:space="preserve">the interrogation of </w:t>
      </w:r>
      <w:r w:rsidR="00240921" w:rsidRPr="00BE0A00">
        <w:rPr>
          <w:rFonts w:ascii="Times New Roman" w:hAnsi="Times New Roman" w:cs="Times New Roman"/>
          <w:sz w:val="24"/>
        </w:rPr>
        <w:t xml:space="preserve">their perspectives on the changes they experienced over time.  </w:t>
      </w:r>
      <w:r w:rsidR="00B61258" w:rsidRPr="00BE0A00">
        <w:rPr>
          <w:rFonts w:ascii="Times New Roman" w:eastAsiaTheme="minorHAnsi" w:hAnsi="Times New Roman" w:cs="Times New Roman"/>
          <w:sz w:val="24"/>
          <w:lang w:eastAsia="en-US"/>
        </w:rPr>
        <w:t>A</w:t>
      </w:r>
      <w:r w:rsidR="00D7188F" w:rsidRPr="00BE0A00">
        <w:rPr>
          <w:rFonts w:ascii="Times New Roman" w:eastAsiaTheme="minorHAnsi" w:hAnsi="Times New Roman" w:cs="Times New Roman"/>
          <w:sz w:val="24"/>
          <w:lang w:eastAsia="en-US"/>
        </w:rPr>
        <w:t>n</w:t>
      </w:r>
      <w:r w:rsidR="00B61258" w:rsidRPr="00BE0A00">
        <w:rPr>
          <w:rFonts w:ascii="Times New Roman" w:eastAsiaTheme="minorHAnsi" w:hAnsi="Times New Roman" w:cs="Times New Roman"/>
          <w:sz w:val="24"/>
          <w:lang w:eastAsia="en-US"/>
        </w:rPr>
        <w:t xml:space="preserve"> </w:t>
      </w:r>
      <w:r w:rsidR="00D7188F" w:rsidRPr="00BE0A00">
        <w:rPr>
          <w:rFonts w:ascii="Times New Roman" w:eastAsiaTheme="minorHAnsi" w:hAnsi="Times New Roman" w:cs="Times New Roman"/>
          <w:sz w:val="24"/>
          <w:lang w:eastAsia="en-US"/>
        </w:rPr>
        <w:t>important</w:t>
      </w:r>
      <w:r w:rsidR="00B61258" w:rsidRPr="00BE0A00">
        <w:rPr>
          <w:rFonts w:ascii="Times New Roman" w:eastAsiaTheme="minorHAnsi" w:hAnsi="Times New Roman" w:cs="Times New Roman"/>
          <w:sz w:val="24"/>
          <w:lang w:eastAsia="en-US"/>
        </w:rPr>
        <w:t xml:space="preserve"> reason for focusing specifically on literacy programs is that people with literacy dif</w:t>
      </w:r>
      <w:r w:rsidR="00A877B4" w:rsidRPr="00BE0A00">
        <w:rPr>
          <w:rFonts w:ascii="Times New Roman" w:eastAsiaTheme="minorHAnsi" w:hAnsi="Times New Roman" w:cs="Times New Roman"/>
          <w:sz w:val="24"/>
          <w:lang w:eastAsia="en-US"/>
        </w:rPr>
        <w:t>f</w:t>
      </w:r>
      <w:r w:rsidR="00B61258" w:rsidRPr="00BE0A00">
        <w:rPr>
          <w:rFonts w:ascii="Times New Roman" w:eastAsiaTheme="minorHAnsi" w:hAnsi="Times New Roman" w:cs="Times New Roman"/>
          <w:sz w:val="24"/>
          <w:lang w:eastAsia="en-US"/>
        </w:rPr>
        <w:t xml:space="preserve">iculties </w:t>
      </w:r>
      <w:r w:rsidR="00A877B4" w:rsidRPr="00BE0A00">
        <w:rPr>
          <w:rFonts w:ascii="Times New Roman" w:eastAsiaTheme="minorHAnsi" w:hAnsi="Times New Roman" w:cs="Times New Roman"/>
          <w:sz w:val="24"/>
          <w:lang w:eastAsia="en-US"/>
        </w:rPr>
        <w:t xml:space="preserve">have often had negative experiences of school learning but </w:t>
      </w:r>
      <w:r w:rsidR="00B61258" w:rsidRPr="00BE0A00">
        <w:rPr>
          <w:rFonts w:ascii="Times New Roman" w:eastAsiaTheme="minorHAnsi" w:hAnsi="Times New Roman" w:cs="Times New Roman"/>
          <w:sz w:val="24"/>
          <w:lang w:eastAsia="en-US"/>
        </w:rPr>
        <w:t xml:space="preserve">tend to assume that </w:t>
      </w:r>
      <w:r w:rsidR="00A877B4" w:rsidRPr="00BE0A00">
        <w:rPr>
          <w:rFonts w:ascii="Times New Roman" w:eastAsiaTheme="minorHAnsi" w:hAnsi="Times New Roman" w:cs="Times New Roman"/>
          <w:sz w:val="24"/>
          <w:lang w:eastAsia="en-US"/>
        </w:rPr>
        <w:t>the</w:t>
      </w:r>
      <w:r w:rsidR="005A4954" w:rsidRPr="00BE0A00">
        <w:rPr>
          <w:rFonts w:ascii="Times New Roman" w:eastAsiaTheme="minorHAnsi" w:hAnsi="Times New Roman" w:cs="Times New Roman"/>
          <w:sz w:val="24"/>
          <w:lang w:eastAsia="en-US"/>
        </w:rPr>
        <w:t>se</w:t>
      </w:r>
      <w:r w:rsidR="00A877B4" w:rsidRPr="00BE0A00">
        <w:rPr>
          <w:rFonts w:ascii="Times New Roman" w:eastAsiaTheme="minorHAnsi" w:hAnsi="Times New Roman" w:cs="Times New Roman"/>
          <w:sz w:val="24"/>
          <w:lang w:eastAsia="en-US"/>
        </w:rPr>
        <w:t xml:space="preserve"> </w:t>
      </w:r>
      <w:r w:rsidR="00B61258" w:rsidRPr="00BE0A00">
        <w:rPr>
          <w:rFonts w:ascii="Times New Roman" w:eastAsiaTheme="minorHAnsi" w:hAnsi="Times New Roman" w:cs="Times New Roman"/>
          <w:sz w:val="24"/>
          <w:lang w:eastAsia="en-US"/>
        </w:rPr>
        <w:t>earlier</w:t>
      </w:r>
      <w:r w:rsidR="00A877B4" w:rsidRPr="00BE0A00">
        <w:rPr>
          <w:rFonts w:ascii="Times New Roman" w:eastAsiaTheme="minorHAnsi" w:hAnsi="Times New Roman" w:cs="Times New Roman"/>
          <w:sz w:val="24"/>
          <w:lang w:eastAsia="en-US"/>
        </w:rPr>
        <w:t xml:space="preserve"> </w:t>
      </w:r>
      <w:r w:rsidR="00B61258" w:rsidRPr="00BE0A00">
        <w:rPr>
          <w:rFonts w:ascii="Times New Roman" w:eastAsiaTheme="minorHAnsi" w:hAnsi="Times New Roman" w:cs="Times New Roman"/>
          <w:sz w:val="24"/>
          <w:lang w:eastAsia="en-US"/>
        </w:rPr>
        <w:t>experiences</w:t>
      </w:r>
      <w:r w:rsidR="00B1219D" w:rsidRPr="00BE0A00">
        <w:rPr>
          <w:rFonts w:ascii="Times New Roman" w:eastAsiaTheme="minorHAnsi" w:hAnsi="Times New Roman" w:cs="Times New Roman"/>
          <w:sz w:val="24"/>
          <w:lang w:eastAsia="en-US"/>
        </w:rPr>
        <w:t>,</w:t>
      </w:r>
      <w:r w:rsidR="00B61258" w:rsidRPr="00BE0A00">
        <w:rPr>
          <w:rFonts w:ascii="Times New Roman" w:eastAsiaTheme="minorHAnsi" w:hAnsi="Times New Roman" w:cs="Times New Roman"/>
          <w:sz w:val="24"/>
          <w:lang w:eastAsia="en-US"/>
        </w:rPr>
        <w:t xml:space="preserve"> </w:t>
      </w:r>
      <w:r w:rsidR="005A4954" w:rsidRPr="00BE0A00">
        <w:rPr>
          <w:rFonts w:ascii="Times New Roman" w:eastAsiaTheme="minorHAnsi" w:hAnsi="Times New Roman" w:cs="Times New Roman"/>
          <w:sz w:val="24"/>
          <w:lang w:eastAsia="en-US"/>
        </w:rPr>
        <w:t xml:space="preserve">where they </w:t>
      </w:r>
      <w:r w:rsidR="00B61258" w:rsidRPr="00BE0A00">
        <w:rPr>
          <w:rFonts w:ascii="Times New Roman" w:eastAsiaTheme="minorHAnsi" w:hAnsi="Times New Roman" w:cs="Times New Roman"/>
          <w:sz w:val="24"/>
          <w:lang w:eastAsia="en-US"/>
        </w:rPr>
        <w:t>‘fail</w:t>
      </w:r>
      <w:r w:rsidR="005A4954" w:rsidRPr="00BE0A00">
        <w:rPr>
          <w:rFonts w:ascii="Times New Roman" w:eastAsiaTheme="minorHAnsi" w:hAnsi="Times New Roman" w:cs="Times New Roman"/>
          <w:sz w:val="24"/>
          <w:lang w:eastAsia="en-US"/>
        </w:rPr>
        <w:t>ed</w:t>
      </w:r>
      <w:r w:rsidR="00B61258" w:rsidRPr="00BE0A00">
        <w:rPr>
          <w:rFonts w:ascii="Times New Roman" w:eastAsiaTheme="minorHAnsi" w:hAnsi="Times New Roman" w:cs="Times New Roman"/>
          <w:sz w:val="24"/>
          <w:lang w:eastAsia="en-US"/>
        </w:rPr>
        <w:t>’ to learn</w:t>
      </w:r>
      <w:r w:rsidR="00B1219D" w:rsidRPr="00BE0A00">
        <w:rPr>
          <w:rFonts w:ascii="Times New Roman" w:eastAsiaTheme="minorHAnsi" w:hAnsi="Times New Roman" w:cs="Times New Roman"/>
          <w:sz w:val="24"/>
          <w:lang w:eastAsia="en-US"/>
        </w:rPr>
        <w:t>,</w:t>
      </w:r>
      <w:r w:rsidR="00B61258" w:rsidRPr="00BE0A00">
        <w:rPr>
          <w:rFonts w:ascii="Times New Roman" w:eastAsiaTheme="minorHAnsi" w:hAnsi="Times New Roman" w:cs="Times New Roman"/>
          <w:sz w:val="24"/>
          <w:lang w:eastAsia="en-US"/>
        </w:rPr>
        <w:t xml:space="preserve"> are solely their responsibility (Barton</w:t>
      </w:r>
      <w:r w:rsidR="006F6A45" w:rsidRPr="00BE0A00">
        <w:rPr>
          <w:rFonts w:ascii="Times New Roman" w:eastAsiaTheme="minorHAnsi" w:hAnsi="Times New Roman" w:cs="Times New Roman"/>
          <w:sz w:val="24"/>
          <w:lang w:eastAsia="en-US"/>
        </w:rPr>
        <w:t>,</w:t>
      </w:r>
      <w:r w:rsidR="00B61258" w:rsidRPr="00BE0A00">
        <w:rPr>
          <w:rFonts w:ascii="Times New Roman" w:eastAsiaTheme="minorHAnsi" w:hAnsi="Times New Roman" w:cs="Times New Roman"/>
          <w:sz w:val="24"/>
          <w:lang w:eastAsia="en-US"/>
        </w:rPr>
        <w:t xml:space="preserve"> </w:t>
      </w:r>
      <w:r w:rsidR="006F6A45" w:rsidRPr="00BE0A00">
        <w:rPr>
          <w:rFonts w:ascii="Times New Roman" w:eastAsiaTheme="minorHAnsi" w:hAnsi="Times New Roman" w:cs="Times New Roman"/>
          <w:sz w:val="24"/>
        </w:rPr>
        <w:t>Ivanic, Appleby, Hodg</w:t>
      </w:r>
      <w:r w:rsidR="00585BFD">
        <w:rPr>
          <w:rFonts w:ascii="Times New Roman" w:eastAsiaTheme="minorHAnsi" w:hAnsi="Times New Roman" w:cs="Times New Roman"/>
          <w:sz w:val="24"/>
        </w:rPr>
        <w:t xml:space="preserve">e </w:t>
      </w:r>
      <w:r w:rsidR="003363FC">
        <w:rPr>
          <w:rFonts w:ascii="Times New Roman" w:eastAsiaTheme="minorHAnsi" w:hAnsi="Times New Roman" w:cs="Times New Roman"/>
          <w:sz w:val="24"/>
        </w:rPr>
        <w:t>&amp;</w:t>
      </w:r>
      <w:r w:rsidR="006F6A45" w:rsidRPr="00BE0A00">
        <w:rPr>
          <w:rFonts w:ascii="Times New Roman" w:eastAsiaTheme="minorHAnsi" w:hAnsi="Times New Roman" w:cs="Times New Roman"/>
          <w:sz w:val="24"/>
        </w:rPr>
        <w:t xml:space="preserve"> Tusting,</w:t>
      </w:r>
      <w:r w:rsidR="00A877B4" w:rsidRPr="00BE0A00">
        <w:rPr>
          <w:rFonts w:ascii="Times New Roman" w:eastAsiaTheme="minorHAnsi" w:hAnsi="Times New Roman" w:cs="Times New Roman"/>
          <w:sz w:val="24"/>
          <w:lang w:eastAsia="en-US"/>
        </w:rPr>
        <w:t xml:space="preserve"> </w:t>
      </w:r>
      <w:r w:rsidR="00B61258" w:rsidRPr="00BE0A00">
        <w:rPr>
          <w:rFonts w:ascii="Times New Roman" w:eastAsiaTheme="minorHAnsi" w:hAnsi="Times New Roman" w:cs="Times New Roman"/>
          <w:sz w:val="24"/>
          <w:lang w:eastAsia="en-US"/>
        </w:rPr>
        <w:t xml:space="preserve">2007). </w:t>
      </w:r>
      <w:r w:rsidR="00EB7C63" w:rsidRPr="00BE0A00">
        <w:rPr>
          <w:rFonts w:ascii="Times New Roman" w:eastAsiaTheme="minorHAnsi" w:hAnsi="Times New Roman" w:cs="Times New Roman"/>
          <w:sz w:val="24"/>
          <w:lang w:eastAsia="en-US"/>
        </w:rPr>
        <w:t xml:space="preserve">Moreover, negative discourses are associated with adults who have difficulties with literacy where, for example, they tend to be positioned as if they were childlike through describing their lack of skills in terms of children’s reading ages (Tett </w:t>
      </w:r>
      <w:r w:rsidR="00552906">
        <w:rPr>
          <w:rFonts w:ascii="Times New Roman" w:eastAsiaTheme="minorHAnsi" w:hAnsi="Times New Roman" w:cs="Times New Roman"/>
          <w:sz w:val="24"/>
          <w:lang w:eastAsia="en-US"/>
        </w:rPr>
        <w:t>&amp;</w:t>
      </w:r>
      <w:r w:rsidR="00EB7C63" w:rsidRPr="00BE0A00">
        <w:rPr>
          <w:rFonts w:ascii="Times New Roman" w:eastAsiaTheme="minorHAnsi" w:hAnsi="Times New Roman" w:cs="Times New Roman"/>
          <w:sz w:val="24"/>
          <w:lang w:eastAsia="en-US"/>
        </w:rPr>
        <w:t xml:space="preserve"> Maclachlan</w:t>
      </w:r>
      <w:r w:rsidR="00B0623F" w:rsidRPr="00BE0A00">
        <w:rPr>
          <w:rFonts w:ascii="Times New Roman" w:eastAsiaTheme="minorHAnsi" w:hAnsi="Times New Roman" w:cs="Times New Roman"/>
          <w:sz w:val="24"/>
          <w:lang w:eastAsia="en-US"/>
        </w:rPr>
        <w:t>,</w:t>
      </w:r>
      <w:r w:rsidR="00EB7C63" w:rsidRPr="00BE0A00">
        <w:rPr>
          <w:rFonts w:ascii="Times New Roman" w:eastAsiaTheme="minorHAnsi" w:hAnsi="Times New Roman" w:cs="Times New Roman"/>
          <w:sz w:val="24"/>
          <w:lang w:eastAsia="en-US"/>
        </w:rPr>
        <w:t xml:space="preserve"> 200</w:t>
      </w:r>
      <w:r w:rsidR="00AF587D">
        <w:rPr>
          <w:rFonts w:ascii="Times New Roman" w:eastAsiaTheme="minorHAnsi" w:hAnsi="Times New Roman" w:cs="Times New Roman"/>
          <w:sz w:val="24"/>
          <w:lang w:eastAsia="en-US"/>
        </w:rPr>
        <w:t>7</w:t>
      </w:r>
      <w:r w:rsidR="00EB7C63" w:rsidRPr="00BE0A00">
        <w:rPr>
          <w:rFonts w:ascii="Times New Roman" w:eastAsiaTheme="minorHAnsi" w:hAnsi="Times New Roman" w:cs="Times New Roman"/>
          <w:sz w:val="24"/>
          <w:lang w:eastAsia="en-US"/>
        </w:rPr>
        <w:t xml:space="preserve">).  </w:t>
      </w:r>
      <w:r w:rsidR="00B61258" w:rsidRPr="00BE0A00">
        <w:rPr>
          <w:rFonts w:ascii="Times New Roman" w:eastAsiaTheme="minorHAnsi" w:hAnsi="Times New Roman" w:cs="Times New Roman"/>
          <w:sz w:val="24"/>
          <w:lang w:eastAsia="en-US"/>
        </w:rPr>
        <w:t>This mean</w:t>
      </w:r>
      <w:r w:rsidR="00A877B4" w:rsidRPr="00BE0A00">
        <w:rPr>
          <w:rFonts w:ascii="Times New Roman" w:eastAsiaTheme="minorHAnsi" w:hAnsi="Times New Roman" w:cs="Times New Roman"/>
          <w:sz w:val="24"/>
          <w:lang w:eastAsia="en-US"/>
        </w:rPr>
        <w:t>s that adult literacy programs</w:t>
      </w:r>
      <w:r w:rsidR="00B61258" w:rsidRPr="00BE0A00">
        <w:rPr>
          <w:rFonts w:ascii="Times New Roman" w:eastAsiaTheme="minorHAnsi" w:hAnsi="Times New Roman" w:cs="Times New Roman"/>
          <w:sz w:val="24"/>
          <w:lang w:eastAsia="en-US"/>
        </w:rPr>
        <w:t xml:space="preserve"> provide a </w:t>
      </w:r>
      <w:r w:rsidR="00D7188F" w:rsidRPr="00BE0A00">
        <w:rPr>
          <w:rFonts w:ascii="Times New Roman" w:eastAsiaTheme="minorHAnsi" w:hAnsi="Times New Roman" w:cs="Times New Roman"/>
          <w:sz w:val="24"/>
          <w:lang w:eastAsia="en-US"/>
        </w:rPr>
        <w:t>strong</w:t>
      </w:r>
      <w:r w:rsidR="00A877B4" w:rsidRPr="00BE0A00">
        <w:rPr>
          <w:rFonts w:ascii="Times New Roman" w:eastAsiaTheme="minorHAnsi" w:hAnsi="Times New Roman" w:cs="Times New Roman"/>
          <w:sz w:val="24"/>
          <w:lang w:eastAsia="en-US"/>
        </w:rPr>
        <w:t xml:space="preserve"> </w:t>
      </w:r>
      <w:r w:rsidR="00B61258" w:rsidRPr="00BE0A00">
        <w:rPr>
          <w:rFonts w:ascii="Times New Roman" w:eastAsiaTheme="minorHAnsi" w:hAnsi="Times New Roman" w:cs="Times New Roman"/>
          <w:sz w:val="24"/>
          <w:lang w:eastAsia="en-US"/>
        </w:rPr>
        <w:t>lens</w:t>
      </w:r>
      <w:r w:rsidR="00A877B4" w:rsidRPr="00BE0A00">
        <w:rPr>
          <w:rFonts w:ascii="Times New Roman" w:eastAsiaTheme="minorHAnsi" w:hAnsi="Times New Roman" w:cs="Times New Roman"/>
          <w:sz w:val="24"/>
          <w:lang w:eastAsia="en-US"/>
        </w:rPr>
        <w:t xml:space="preserve"> </w:t>
      </w:r>
      <w:r w:rsidR="00B61258" w:rsidRPr="00BE0A00">
        <w:rPr>
          <w:rFonts w:ascii="Times New Roman" w:eastAsiaTheme="minorHAnsi" w:hAnsi="Times New Roman" w:cs="Times New Roman"/>
          <w:sz w:val="24"/>
          <w:lang w:eastAsia="en-US"/>
        </w:rPr>
        <w:t>through which to examine the relationship between identity and learning.</w:t>
      </w:r>
      <w:r w:rsidR="003D191A" w:rsidRPr="00BE0A00">
        <w:rPr>
          <w:rFonts w:ascii="Times New Roman" w:eastAsiaTheme="minorHAnsi" w:hAnsi="Times New Roman" w:cs="Times New Roman"/>
          <w:sz w:val="24"/>
          <w:lang w:eastAsia="en-US"/>
        </w:rPr>
        <w:t xml:space="preserve">  </w:t>
      </w:r>
    </w:p>
    <w:p w14:paraId="4AC0AFF8" w14:textId="3305BBDE" w:rsidR="00EB7C63" w:rsidRDefault="00D35B7B" w:rsidP="000D6A47">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In t</w:t>
      </w:r>
      <w:r w:rsidR="00D7188F" w:rsidRPr="00BE0A00">
        <w:rPr>
          <w:rFonts w:ascii="Times New Roman" w:eastAsiaTheme="minorHAnsi" w:hAnsi="Times New Roman" w:cs="Times New Roman"/>
          <w:sz w:val="24"/>
          <w:lang w:eastAsia="en-US"/>
        </w:rPr>
        <w:t xml:space="preserve">he next </w:t>
      </w:r>
      <w:r w:rsidR="00977C8B" w:rsidRPr="00BE0A00">
        <w:rPr>
          <w:rFonts w:ascii="Times New Roman" w:eastAsiaTheme="minorHAnsi" w:hAnsi="Times New Roman" w:cs="Times New Roman"/>
          <w:sz w:val="24"/>
          <w:lang w:eastAsia="en-US"/>
        </w:rPr>
        <w:t xml:space="preserve">two </w:t>
      </w:r>
      <w:r w:rsidR="00D7188F" w:rsidRPr="00BE0A00">
        <w:rPr>
          <w:rFonts w:ascii="Times New Roman" w:eastAsiaTheme="minorHAnsi" w:hAnsi="Times New Roman" w:cs="Times New Roman"/>
          <w:sz w:val="24"/>
          <w:lang w:eastAsia="en-US"/>
        </w:rPr>
        <w:t>section</w:t>
      </w:r>
      <w:r w:rsidR="00977C8B" w:rsidRPr="00BE0A00">
        <w:rPr>
          <w:rFonts w:ascii="Times New Roman" w:eastAsiaTheme="minorHAnsi" w:hAnsi="Times New Roman" w:cs="Times New Roman"/>
          <w:sz w:val="24"/>
          <w:lang w:eastAsia="en-US"/>
        </w:rPr>
        <w:t>s I</w:t>
      </w:r>
      <w:r w:rsidR="00D7188F" w:rsidRPr="00BE0A00">
        <w:rPr>
          <w:rFonts w:ascii="Times New Roman" w:eastAsiaTheme="minorHAnsi" w:hAnsi="Times New Roman" w:cs="Times New Roman"/>
          <w:sz w:val="24"/>
          <w:lang w:eastAsia="en-US"/>
        </w:rPr>
        <w:t xml:space="preserve"> </w:t>
      </w:r>
      <w:r w:rsidR="00C6206D" w:rsidRPr="00BE0A00">
        <w:rPr>
          <w:rFonts w:ascii="Times New Roman" w:eastAsiaTheme="minorHAnsi" w:hAnsi="Times New Roman" w:cs="Times New Roman"/>
          <w:sz w:val="24"/>
          <w:lang w:eastAsia="en-US"/>
        </w:rPr>
        <w:t xml:space="preserve">draw on the literature to </w:t>
      </w:r>
      <w:r w:rsidR="00977C8B" w:rsidRPr="00BE0A00">
        <w:rPr>
          <w:rFonts w:ascii="Times New Roman" w:eastAsiaTheme="minorHAnsi" w:hAnsi="Times New Roman" w:cs="Times New Roman"/>
          <w:sz w:val="24"/>
          <w:lang w:eastAsia="en-US"/>
        </w:rPr>
        <w:t>outline first, the relationship between transformative learning experiences and learning identity</w:t>
      </w:r>
      <w:r w:rsidR="00C40F2A" w:rsidRPr="00BE0A00">
        <w:rPr>
          <w:rFonts w:ascii="Times New Roman" w:eastAsiaTheme="minorHAnsi" w:hAnsi="Times New Roman" w:cs="Times New Roman"/>
          <w:sz w:val="24"/>
          <w:lang w:eastAsia="en-US"/>
        </w:rPr>
        <w:t>.</w:t>
      </w:r>
      <w:r w:rsidR="00977C8B" w:rsidRPr="00BE0A00">
        <w:rPr>
          <w:rFonts w:ascii="Times New Roman" w:eastAsiaTheme="minorHAnsi" w:hAnsi="Times New Roman" w:cs="Times New Roman"/>
          <w:sz w:val="24"/>
          <w:lang w:eastAsia="en-US"/>
        </w:rPr>
        <w:t xml:space="preserve"> </w:t>
      </w:r>
      <w:r w:rsidR="00C40F2A" w:rsidRPr="00BE0A00">
        <w:rPr>
          <w:rFonts w:ascii="Times New Roman" w:eastAsiaTheme="minorHAnsi" w:hAnsi="Times New Roman" w:cs="Times New Roman"/>
          <w:sz w:val="24"/>
          <w:lang w:eastAsia="en-US"/>
        </w:rPr>
        <w:t>T</w:t>
      </w:r>
      <w:r w:rsidR="00977C8B" w:rsidRPr="00BE0A00">
        <w:rPr>
          <w:rFonts w:ascii="Times New Roman" w:eastAsiaTheme="minorHAnsi" w:hAnsi="Times New Roman" w:cs="Times New Roman"/>
          <w:sz w:val="24"/>
          <w:lang w:eastAsia="en-US"/>
        </w:rPr>
        <w:t>hen, second</w:t>
      </w:r>
      <w:r w:rsidR="004D7054" w:rsidRPr="00BE0A00">
        <w:rPr>
          <w:rFonts w:ascii="Times New Roman" w:eastAsiaTheme="minorHAnsi" w:hAnsi="Times New Roman" w:cs="Times New Roman"/>
          <w:sz w:val="24"/>
          <w:lang w:eastAsia="en-US"/>
        </w:rPr>
        <w:t>,</w:t>
      </w:r>
      <w:r w:rsidR="00977C8B" w:rsidRPr="00BE0A00">
        <w:rPr>
          <w:rFonts w:ascii="Times New Roman" w:eastAsiaTheme="minorHAnsi" w:hAnsi="Times New Roman" w:cs="Times New Roman"/>
          <w:sz w:val="24"/>
          <w:lang w:eastAsia="en-US"/>
        </w:rPr>
        <w:t xml:space="preserve"> </w:t>
      </w:r>
      <w:r w:rsidR="00C40F2A" w:rsidRPr="00BE0A00">
        <w:rPr>
          <w:rFonts w:ascii="Times New Roman" w:eastAsiaTheme="minorHAnsi" w:hAnsi="Times New Roman" w:cs="Times New Roman"/>
          <w:sz w:val="24"/>
          <w:lang w:eastAsia="en-US"/>
        </w:rPr>
        <w:t xml:space="preserve">I </w:t>
      </w:r>
      <w:r w:rsidR="00EB7C63" w:rsidRPr="00BE0A00">
        <w:rPr>
          <w:rFonts w:ascii="Times New Roman" w:eastAsiaTheme="minorHAnsi" w:hAnsi="Times New Roman" w:cs="Times New Roman"/>
          <w:sz w:val="24"/>
          <w:lang w:eastAsia="en-US"/>
        </w:rPr>
        <w:t xml:space="preserve">review the relationship between power, discourses and practices. </w:t>
      </w:r>
      <w:r w:rsidR="00EB7C63" w:rsidRPr="00BE0A00">
        <w:rPr>
          <w:rFonts w:ascii="Times New Roman" w:hAnsi="Times New Roman" w:cs="Times New Roman"/>
          <w:sz w:val="24"/>
        </w:rPr>
        <w:t>Th</w:t>
      </w:r>
      <w:r w:rsidR="00B37EBE" w:rsidRPr="00BE0A00">
        <w:rPr>
          <w:rFonts w:ascii="Times New Roman" w:hAnsi="Times New Roman" w:cs="Times New Roman"/>
          <w:sz w:val="24"/>
        </w:rPr>
        <w:t>ese two</w:t>
      </w:r>
      <w:r w:rsidR="00EB7C63" w:rsidRPr="00BE0A00">
        <w:rPr>
          <w:rFonts w:ascii="Times New Roman" w:hAnsi="Times New Roman" w:cs="Times New Roman"/>
          <w:sz w:val="24"/>
        </w:rPr>
        <w:t xml:space="preserve"> </w:t>
      </w:r>
      <w:r w:rsidR="00B1562E" w:rsidRPr="00BE0A00">
        <w:rPr>
          <w:rFonts w:ascii="Times New Roman" w:hAnsi="Times New Roman" w:cs="Times New Roman"/>
          <w:sz w:val="24"/>
        </w:rPr>
        <w:t>review</w:t>
      </w:r>
      <w:r w:rsidR="00B37EBE" w:rsidRPr="00BE0A00">
        <w:rPr>
          <w:rFonts w:ascii="Times New Roman" w:hAnsi="Times New Roman" w:cs="Times New Roman"/>
          <w:sz w:val="24"/>
        </w:rPr>
        <w:t>s</w:t>
      </w:r>
      <w:r w:rsidR="00B1562E" w:rsidRPr="00BE0A00">
        <w:rPr>
          <w:rFonts w:ascii="Times New Roman" w:hAnsi="Times New Roman" w:cs="Times New Roman"/>
          <w:sz w:val="24"/>
        </w:rPr>
        <w:t xml:space="preserve"> then </w:t>
      </w:r>
      <w:r w:rsidR="00313042" w:rsidRPr="00BE0A00">
        <w:rPr>
          <w:rFonts w:ascii="Times New Roman" w:hAnsi="Times New Roman" w:cs="Times New Roman"/>
          <w:sz w:val="24"/>
        </w:rPr>
        <w:t>enable me to frame</w:t>
      </w:r>
      <w:r w:rsidR="00EB7C63" w:rsidRPr="00BE0A00">
        <w:rPr>
          <w:rFonts w:ascii="Times New Roman" w:hAnsi="Times New Roman" w:cs="Times New Roman"/>
          <w:sz w:val="24"/>
        </w:rPr>
        <w:t xml:space="preserve"> my argument </w:t>
      </w:r>
      <w:r w:rsidR="003E443B" w:rsidRPr="00BE0A00">
        <w:rPr>
          <w:rFonts w:ascii="Times New Roman" w:hAnsi="Times New Roman" w:cs="Times New Roman"/>
          <w:sz w:val="24"/>
        </w:rPr>
        <w:t>in ways that</w:t>
      </w:r>
      <w:r w:rsidR="00BA0975" w:rsidRPr="00BE0A00">
        <w:rPr>
          <w:rFonts w:ascii="Times New Roman" w:hAnsi="Times New Roman" w:cs="Times New Roman"/>
          <w:sz w:val="24"/>
        </w:rPr>
        <w:t xml:space="preserve"> consider both the students’ perception of their individual changes and also </w:t>
      </w:r>
      <w:r w:rsidR="003E443B" w:rsidRPr="00BE0A00">
        <w:rPr>
          <w:rFonts w:ascii="Times New Roman" w:eastAsiaTheme="minorHAnsi" w:hAnsi="Times New Roman" w:cs="Times New Roman"/>
          <w:sz w:val="24"/>
          <w:lang w:eastAsia="en-US"/>
        </w:rPr>
        <w:t>how</w:t>
      </w:r>
      <w:r w:rsidR="00BA0975" w:rsidRPr="00BE0A00">
        <w:rPr>
          <w:rFonts w:ascii="Times New Roman" w:eastAsiaTheme="minorHAnsi" w:hAnsi="Times New Roman" w:cs="Times New Roman"/>
          <w:sz w:val="24"/>
          <w:lang w:eastAsia="en-US"/>
        </w:rPr>
        <w:t xml:space="preserve"> expectations and practices are regulated</w:t>
      </w:r>
      <w:r w:rsidR="003E443B" w:rsidRPr="00BE0A00">
        <w:rPr>
          <w:rFonts w:ascii="Times New Roman" w:eastAsiaTheme="minorHAnsi" w:hAnsi="Times New Roman" w:cs="Times New Roman"/>
          <w:sz w:val="24"/>
          <w:lang w:eastAsia="en-US"/>
        </w:rPr>
        <w:t xml:space="preserve"> through the power of discourse.</w:t>
      </w:r>
      <w:r w:rsidR="00BA0975" w:rsidRPr="00BE0A00">
        <w:rPr>
          <w:rFonts w:ascii="Times New Roman" w:hAnsi="Times New Roman" w:cs="Times New Roman"/>
          <w:sz w:val="24"/>
        </w:rPr>
        <w:t xml:space="preserve"> </w:t>
      </w:r>
      <w:r w:rsidR="003E443B" w:rsidRPr="00BE0A00">
        <w:rPr>
          <w:rFonts w:ascii="Times New Roman" w:hAnsi="Times New Roman" w:cs="Times New Roman"/>
          <w:sz w:val="24"/>
        </w:rPr>
        <w:t>Specifically I use</w:t>
      </w:r>
      <w:r w:rsidR="00EB7C63" w:rsidRPr="00BE0A00">
        <w:rPr>
          <w:rFonts w:ascii="Times New Roman" w:hAnsi="Times New Roman" w:cs="Times New Roman"/>
          <w:sz w:val="24"/>
        </w:rPr>
        <w:t xml:space="preserve"> the theories of Mezirow (199</w:t>
      </w:r>
      <w:r w:rsidR="003200D1" w:rsidRPr="00BE0A00">
        <w:rPr>
          <w:rFonts w:ascii="Times New Roman" w:hAnsi="Times New Roman" w:cs="Times New Roman"/>
          <w:sz w:val="24"/>
        </w:rPr>
        <w:t>1, 199</w:t>
      </w:r>
      <w:r w:rsidR="00EB7C63" w:rsidRPr="00BE0A00">
        <w:rPr>
          <w:rFonts w:ascii="Times New Roman" w:hAnsi="Times New Roman" w:cs="Times New Roman"/>
          <w:sz w:val="24"/>
        </w:rPr>
        <w:t xml:space="preserve">6, 1997, </w:t>
      </w:r>
      <w:r w:rsidR="003200D1" w:rsidRPr="00BE0A00">
        <w:rPr>
          <w:rFonts w:ascii="Times New Roman" w:hAnsi="Times New Roman" w:cs="Times New Roman"/>
          <w:sz w:val="24"/>
        </w:rPr>
        <w:t>200</w:t>
      </w:r>
      <w:r w:rsidR="00EB7C63" w:rsidRPr="00BE0A00">
        <w:rPr>
          <w:rFonts w:ascii="Times New Roman" w:hAnsi="Times New Roman" w:cs="Times New Roman"/>
          <w:sz w:val="24"/>
        </w:rPr>
        <w:t xml:space="preserve">6) in relation to transformative learning; Foucault (1990, 1991) in relation to how power functions through discourse; and </w:t>
      </w:r>
      <w:r w:rsidR="00B1562E" w:rsidRPr="00BE0A00">
        <w:rPr>
          <w:rFonts w:ascii="Times New Roman" w:eastAsiaTheme="minorHAnsi" w:hAnsi="Times New Roman" w:cs="Times New Roman"/>
          <w:sz w:val="24"/>
          <w:lang w:eastAsia="en-US"/>
        </w:rPr>
        <w:t>Holland and colleagues</w:t>
      </w:r>
      <w:r w:rsidR="003D191A" w:rsidRPr="00BE0A00">
        <w:rPr>
          <w:rFonts w:ascii="Times New Roman" w:eastAsiaTheme="minorHAnsi" w:hAnsi="Times New Roman" w:cs="Times New Roman"/>
          <w:sz w:val="24"/>
          <w:lang w:eastAsia="en-US"/>
        </w:rPr>
        <w:t>’</w:t>
      </w:r>
      <w:r w:rsidR="00B1562E" w:rsidRPr="00BE0A00">
        <w:rPr>
          <w:rFonts w:ascii="Times New Roman" w:eastAsiaTheme="minorHAnsi" w:hAnsi="Times New Roman" w:cs="Times New Roman"/>
          <w:sz w:val="24"/>
          <w:lang w:eastAsia="en-US"/>
        </w:rPr>
        <w:t xml:space="preserve"> (1998) </w:t>
      </w:r>
      <w:r w:rsidR="00EB7C63" w:rsidRPr="00BE0A00">
        <w:rPr>
          <w:rFonts w:ascii="Times New Roman" w:eastAsiaTheme="minorHAnsi" w:hAnsi="Times New Roman" w:cs="Times New Roman"/>
          <w:sz w:val="24"/>
          <w:lang w:eastAsia="en-US"/>
        </w:rPr>
        <w:t>socio-cultural model of language and literacy development in relation to</w:t>
      </w:r>
      <w:r w:rsidR="00EB7C63" w:rsidRPr="00BE0A00">
        <w:rPr>
          <w:rFonts w:ascii="Times New Roman" w:hAnsi="Times New Roman" w:cs="Times New Roman"/>
          <w:sz w:val="24"/>
        </w:rPr>
        <w:t xml:space="preserve"> how </w:t>
      </w:r>
      <w:r w:rsidR="00EB7C63" w:rsidRPr="00BE0A00">
        <w:rPr>
          <w:rFonts w:ascii="Times New Roman" w:eastAsiaTheme="minorHAnsi" w:hAnsi="Times New Roman" w:cs="Times New Roman"/>
          <w:sz w:val="24"/>
          <w:lang w:eastAsia="en-US"/>
        </w:rPr>
        <w:t>identities are continually constructed through our interpersonal and intergroup interactions.  I then use the</w:t>
      </w:r>
      <w:r w:rsidR="00A3745E" w:rsidRPr="00BE0A00">
        <w:rPr>
          <w:rFonts w:ascii="Times New Roman" w:eastAsiaTheme="minorHAnsi" w:hAnsi="Times New Roman" w:cs="Times New Roman"/>
          <w:sz w:val="24"/>
          <w:lang w:eastAsia="en-US"/>
        </w:rPr>
        <w:t>se</w:t>
      </w:r>
      <w:r w:rsidR="00EB7C63" w:rsidRPr="00BE0A00">
        <w:rPr>
          <w:rFonts w:ascii="Times New Roman" w:eastAsiaTheme="minorHAnsi" w:hAnsi="Times New Roman" w:cs="Times New Roman"/>
          <w:sz w:val="24"/>
          <w:lang w:eastAsia="en-US"/>
        </w:rPr>
        <w:t xml:space="preserve"> </w:t>
      </w:r>
      <w:r w:rsidR="003E443B" w:rsidRPr="00BE0A00">
        <w:rPr>
          <w:rFonts w:ascii="Times New Roman" w:eastAsiaTheme="minorHAnsi" w:hAnsi="Times New Roman" w:cs="Times New Roman"/>
          <w:sz w:val="24"/>
          <w:lang w:eastAsia="en-US"/>
        </w:rPr>
        <w:t xml:space="preserve">theoretical </w:t>
      </w:r>
      <w:r w:rsidR="00EB7C63" w:rsidRPr="00BE0A00">
        <w:rPr>
          <w:rFonts w:ascii="Times New Roman" w:eastAsiaTheme="minorHAnsi" w:hAnsi="Times New Roman" w:cs="Times New Roman"/>
          <w:sz w:val="24"/>
          <w:lang w:eastAsia="en-US"/>
        </w:rPr>
        <w:t xml:space="preserve">frameworks to </w:t>
      </w:r>
      <w:r w:rsidR="00A3745E" w:rsidRPr="00BE0A00">
        <w:rPr>
          <w:rFonts w:ascii="Times New Roman" w:eastAsiaTheme="minorHAnsi" w:hAnsi="Times New Roman" w:cs="Times New Roman"/>
          <w:sz w:val="24"/>
          <w:lang w:eastAsia="en-US"/>
        </w:rPr>
        <w:t xml:space="preserve">interrogate my empirical data in order to </w:t>
      </w:r>
      <w:r w:rsidR="00EB7C63" w:rsidRPr="00BE0A00">
        <w:rPr>
          <w:rFonts w:ascii="Times New Roman" w:eastAsiaTheme="minorHAnsi" w:hAnsi="Times New Roman" w:cs="Times New Roman"/>
          <w:sz w:val="24"/>
          <w:lang w:eastAsia="en-US"/>
        </w:rPr>
        <w:t xml:space="preserve">consider how negative learning identities might be transformed.  </w:t>
      </w:r>
    </w:p>
    <w:p w14:paraId="0B5C46F3" w14:textId="77777777" w:rsidR="009F73A6" w:rsidRPr="00BE0A00" w:rsidRDefault="009F73A6" w:rsidP="000D6A47">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p>
    <w:p w14:paraId="0573D781" w14:textId="77777777" w:rsidR="001469AD" w:rsidRDefault="002720C1" w:rsidP="000D6A47">
      <w:pPr>
        <w:widowControl w:val="0"/>
        <w:tabs>
          <w:tab w:val="clear" w:pos="2340"/>
        </w:tabs>
        <w:autoSpaceDE w:val="0"/>
        <w:autoSpaceDN w:val="0"/>
        <w:adjustRightInd w:val="0"/>
        <w:spacing w:after="0" w:line="240" w:lineRule="auto"/>
        <w:ind w:firstLine="720"/>
        <w:contextualSpacing/>
        <w:rPr>
          <w:rFonts w:ascii="Times New Roman" w:hAnsi="Times New Roman" w:cs="Times New Roman"/>
          <w:b/>
          <w:sz w:val="24"/>
        </w:rPr>
      </w:pPr>
      <w:r w:rsidRPr="00E444D9">
        <w:rPr>
          <w:rFonts w:ascii="Times New Roman" w:eastAsiaTheme="minorHAnsi" w:hAnsi="Times New Roman" w:cs="Times New Roman"/>
          <w:b/>
          <w:sz w:val="24"/>
          <w:lang w:eastAsia="en-US"/>
        </w:rPr>
        <w:t>Transformative learning experiences and</w:t>
      </w:r>
      <w:r w:rsidRPr="00E444D9">
        <w:rPr>
          <w:rFonts w:ascii="Times New Roman" w:hAnsi="Times New Roman" w:cs="Times New Roman"/>
          <w:b/>
          <w:sz w:val="24"/>
        </w:rPr>
        <w:t xml:space="preserve"> l</w:t>
      </w:r>
      <w:r w:rsidR="00080B57" w:rsidRPr="00E444D9">
        <w:rPr>
          <w:rFonts w:ascii="Times New Roman" w:hAnsi="Times New Roman" w:cs="Times New Roman"/>
          <w:b/>
          <w:sz w:val="24"/>
        </w:rPr>
        <w:t>earning identity</w:t>
      </w:r>
    </w:p>
    <w:p w14:paraId="33B79A6A" w14:textId="77777777" w:rsidR="00F84144" w:rsidRDefault="00F84144" w:rsidP="000D6A47">
      <w:pPr>
        <w:widowControl w:val="0"/>
        <w:tabs>
          <w:tab w:val="clear" w:pos="2340"/>
        </w:tabs>
        <w:autoSpaceDE w:val="0"/>
        <w:autoSpaceDN w:val="0"/>
        <w:adjustRightInd w:val="0"/>
        <w:spacing w:after="0" w:line="240" w:lineRule="auto"/>
        <w:ind w:firstLine="720"/>
        <w:contextualSpacing/>
        <w:rPr>
          <w:rFonts w:ascii="Times New Roman" w:hAnsi="Times New Roman" w:cs="Times New Roman"/>
          <w:b/>
          <w:sz w:val="24"/>
        </w:rPr>
      </w:pPr>
    </w:p>
    <w:p w14:paraId="30C8EBB5" w14:textId="4FCE0993" w:rsidR="00414DEC" w:rsidRPr="00BE0A00" w:rsidRDefault="00D35B7B" w:rsidP="009F73A6">
      <w:pPr>
        <w:widowControl w:val="0"/>
        <w:tabs>
          <w:tab w:val="clear" w:pos="2340"/>
        </w:tabs>
        <w:autoSpaceDE w:val="0"/>
        <w:autoSpaceDN w:val="0"/>
        <w:adjustRightInd w:val="0"/>
        <w:spacing w:after="0" w:line="240" w:lineRule="auto"/>
        <w:contextualSpacing/>
        <w:rPr>
          <w:rFonts w:ascii="Times New Roman" w:hAnsi="Times New Roman" w:cs="Times New Roman"/>
          <w:sz w:val="24"/>
          <w:lang w:eastAsia="ja-JP"/>
        </w:rPr>
      </w:pPr>
      <w:r w:rsidRPr="00BE0A00">
        <w:rPr>
          <w:rFonts w:ascii="Times New Roman" w:hAnsi="Times New Roman" w:cs="Times New Roman"/>
          <w:sz w:val="24"/>
        </w:rPr>
        <w:lastRenderedPageBreak/>
        <w:t xml:space="preserve">What is meant by a transformative learning experience? </w:t>
      </w:r>
      <w:r w:rsidR="001074CE" w:rsidRPr="00BE0A00">
        <w:rPr>
          <w:rFonts w:ascii="Times New Roman" w:hAnsi="Times New Roman" w:cs="Times New Roman"/>
          <w:sz w:val="24"/>
        </w:rPr>
        <w:t xml:space="preserve">Mezirow </w:t>
      </w:r>
      <w:r w:rsidR="00C80FF7" w:rsidRPr="00BE0A00">
        <w:rPr>
          <w:rFonts w:ascii="Times New Roman" w:hAnsi="Times New Roman" w:cs="Times New Roman"/>
          <w:sz w:val="24"/>
        </w:rPr>
        <w:t xml:space="preserve">has argued that </w:t>
      </w:r>
      <w:r w:rsidR="001074CE" w:rsidRPr="00BE0A00">
        <w:rPr>
          <w:rFonts w:ascii="Times New Roman" w:hAnsi="Times New Roman" w:cs="Times New Roman"/>
          <w:sz w:val="24"/>
        </w:rPr>
        <w:t>t</w:t>
      </w:r>
      <w:r w:rsidR="002720C1" w:rsidRPr="00BE0A00">
        <w:rPr>
          <w:rFonts w:ascii="Times New Roman" w:hAnsi="Times New Roman" w:cs="Times New Roman"/>
          <w:sz w:val="24"/>
        </w:rPr>
        <w:t>he end</w:t>
      </w:r>
      <w:r w:rsidR="00B14F53" w:rsidRPr="00BE0A00">
        <w:rPr>
          <w:rFonts w:ascii="Times New Roman" w:hAnsi="Times New Roman" w:cs="Times New Roman"/>
          <w:sz w:val="24"/>
        </w:rPr>
        <w:t xml:space="preserve"> </w:t>
      </w:r>
      <w:r w:rsidR="002720C1" w:rsidRPr="00BE0A00">
        <w:rPr>
          <w:rFonts w:ascii="Times New Roman" w:hAnsi="Times New Roman" w:cs="Times New Roman"/>
          <w:sz w:val="24"/>
        </w:rPr>
        <w:t xml:space="preserve">goal of </w:t>
      </w:r>
      <w:r w:rsidRPr="00BE0A00">
        <w:rPr>
          <w:rFonts w:ascii="Times New Roman" w:hAnsi="Times New Roman" w:cs="Times New Roman"/>
          <w:sz w:val="24"/>
        </w:rPr>
        <w:t xml:space="preserve">such </w:t>
      </w:r>
      <w:r w:rsidR="002720C1" w:rsidRPr="00BE0A00">
        <w:rPr>
          <w:rFonts w:ascii="Times New Roman" w:hAnsi="Times New Roman" w:cs="Times New Roman"/>
          <w:sz w:val="24"/>
        </w:rPr>
        <w:t>a</w:t>
      </w:r>
      <w:r w:rsidRPr="00BE0A00">
        <w:rPr>
          <w:rFonts w:ascii="Times New Roman" w:hAnsi="Times New Roman" w:cs="Times New Roman"/>
          <w:sz w:val="24"/>
        </w:rPr>
        <w:t>n</w:t>
      </w:r>
      <w:r w:rsidR="002720C1" w:rsidRPr="00BE0A00">
        <w:rPr>
          <w:rFonts w:ascii="Times New Roman" w:hAnsi="Times New Roman" w:cs="Times New Roman"/>
          <w:sz w:val="24"/>
        </w:rPr>
        <w:t xml:space="preserve"> experience is that the individual will have generated a frame of reference ‘… that is more inclusive, differentiating, permeable (open to other viewpoints), critically reflective of assumptions, emotionally capable of change, and integrative of experience’ (Mezirow</w:t>
      </w:r>
      <w:r w:rsidR="00091BEF">
        <w:rPr>
          <w:rFonts w:ascii="Times New Roman" w:hAnsi="Times New Roman" w:cs="Times New Roman"/>
          <w:sz w:val="24"/>
        </w:rPr>
        <w:t xml:space="preserve"> &amp; Associates</w:t>
      </w:r>
      <w:r w:rsidR="002720C1" w:rsidRPr="00BE0A00">
        <w:rPr>
          <w:rFonts w:ascii="Times New Roman" w:hAnsi="Times New Roman" w:cs="Times New Roman"/>
          <w:sz w:val="24"/>
        </w:rPr>
        <w:t>, 2000</w:t>
      </w:r>
      <w:r w:rsidR="00B0623F" w:rsidRPr="00BE0A00">
        <w:rPr>
          <w:rFonts w:ascii="Times New Roman" w:hAnsi="Times New Roman" w:cs="Times New Roman"/>
          <w:sz w:val="24"/>
        </w:rPr>
        <w:t>,</w:t>
      </w:r>
      <w:r w:rsidR="002720C1" w:rsidRPr="00BE0A00">
        <w:rPr>
          <w:rFonts w:ascii="Times New Roman" w:hAnsi="Times New Roman" w:cs="Times New Roman"/>
          <w:sz w:val="24"/>
        </w:rPr>
        <w:t xml:space="preserve"> </w:t>
      </w:r>
      <w:r w:rsidR="006A7992">
        <w:rPr>
          <w:rFonts w:ascii="Times New Roman" w:hAnsi="Times New Roman" w:cs="Times New Roman"/>
          <w:sz w:val="24"/>
        </w:rPr>
        <w:t xml:space="preserve">p. </w:t>
      </w:r>
      <w:r w:rsidR="002720C1" w:rsidRPr="00BE0A00">
        <w:rPr>
          <w:rFonts w:ascii="Times New Roman" w:hAnsi="Times New Roman" w:cs="Times New Roman"/>
          <w:sz w:val="24"/>
        </w:rPr>
        <w:t>19). The individual should feel empowered to act on their transformed perspective, both in an individual and collaborative context, as opposed to uncritically accepting the assumptions of others (Mezirow, 1997). This process is regarded as emancipatory on an individual level as the individual will decide to act (or not) on the revised thinking which ‘…may result in immediate action, delayed action caused by situational constraints or lack of information on how to act, or result in a reasoned affirmation of an existing pattern of action’ (Mezirow, 1996</w:t>
      </w:r>
      <w:r w:rsidR="00E46A3E" w:rsidRPr="00BE0A00">
        <w:rPr>
          <w:rFonts w:ascii="Times New Roman" w:hAnsi="Times New Roman" w:cs="Times New Roman"/>
          <w:sz w:val="24"/>
        </w:rPr>
        <w:t>,</w:t>
      </w:r>
      <w:r w:rsidR="00061FE8" w:rsidRPr="00BE0A00">
        <w:rPr>
          <w:rFonts w:ascii="Times New Roman" w:hAnsi="Times New Roman" w:cs="Times New Roman"/>
          <w:sz w:val="24"/>
        </w:rPr>
        <w:t xml:space="preserve"> </w:t>
      </w:r>
      <w:r w:rsidR="006A7992">
        <w:rPr>
          <w:rFonts w:ascii="Times New Roman" w:hAnsi="Times New Roman" w:cs="Times New Roman"/>
          <w:sz w:val="24"/>
        </w:rPr>
        <w:t xml:space="preserve">p. </w:t>
      </w:r>
      <w:r w:rsidR="002720C1" w:rsidRPr="00BE0A00">
        <w:rPr>
          <w:rFonts w:ascii="Times New Roman" w:hAnsi="Times New Roman" w:cs="Times New Roman"/>
          <w:sz w:val="24"/>
        </w:rPr>
        <w:t xml:space="preserve">64). Action in this sense is focused on individual thought </w:t>
      </w:r>
      <w:r w:rsidR="008B7FAF" w:rsidRPr="00BE0A00">
        <w:rPr>
          <w:rFonts w:ascii="Times New Roman" w:hAnsi="Times New Roman" w:cs="Times New Roman"/>
          <w:sz w:val="24"/>
        </w:rPr>
        <w:t xml:space="preserve">developed through </w:t>
      </w:r>
      <w:r w:rsidR="008B7FAF" w:rsidRPr="00BE0A00">
        <w:rPr>
          <w:rFonts w:ascii="Times New Roman" w:hAnsi="Times New Roman" w:cs="Times New Roman"/>
          <w:sz w:val="24"/>
          <w:lang w:eastAsia="ja-JP"/>
        </w:rPr>
        <w:t xml:space="preserve">the promotion of critical reflection, </w:t>
      </w:r>
      <w:r w:rsidR="004D7054" w:rsidRPr="00BE0A00">
        <w:rPr>
          <w:rFonts w:ascii="Times New Roman" w:hAnsi="Times New Roman" w:cs="Times New Roman"/>
          <w:sz w:val="24"/>
          <w:lang w:eastAsia="ja-JP"/>
        </w:rPr>
        <w:t xml:space="preserve">which </w:t>
      </w:r>
      <w:r w:rsidR="008B7FAF" w:rsidRPr="00BE0A00">
        <w:rPr>
          <w:rFonts w:ascii="Times New Roman" w:hAnsi="Times New Roman" w:cs="Times New Roman"/>
          <w:sz w:val="24"/>
          <w:lang w:eastAsia="ja-JP"/>
        </w:rPr>
        <w:t xml:space="preserve">questions ‘the integrity of deeply held assumptions and beliefs based on prior experience’ (Taylor, 2009, </w:t>
      </w:r>
      <w:r w:rsidR="000B5AB5">
        <w:rPr>
          <w:rFonts w:ascii="Times New Roman" w:hAnsi="Times New Roman" w:cs="Times New Roman"/>
          <w:sz w:val="24"/>
          <w:lang w:eastAsia="ja-JP"/>
        </w:rPr>
        <w:t xml:space="preserve">p. </w:t>
      </w:r>
      <w:r w:rsidR="008B7FAF" w:rsidRPr="00BE0A00">
        <w:rPr>
          <w:rFonts w:ascii="Times New Roman" w:hAnsi="Times New Roman" w:cs="Times New Roman"/>
          <w:sz w:val="24"/>
          <w:lang w:eastAsia="ja-JP"/>
        </w:rPr>
        <w:t>7).</w:t>
      </w:r>
      <w:r w:rsidR="0080754D" w:rsidRPr="00BE0A00">
        <w:rPr>
          <w:rFonts w:ascii="Times New Roman" w:hAnsi="Times New Roman" w:cs="Times New Roman"/>
          <w:sz w:val="24"/>
          <w:lang w:eastAsia="ja-JP"/>
        </w:rPr>
        <w:t xml:space="preserve">  </w:t>
      </w:r>
      <w:r w:rsidR="009A54E7" w:rsidRPr="00BE0A00">
        <w:rPr>
          <w:rFonts w:ascii="Times New Roman" w:hAnsi="Times New Roman" w:cs="Times New Roman"/>
          <w:sz w:val="24"/>
        </w:rPr>
        <w:t xml:space="preserve">Imagination is regarded as playing a key role in this process since it is the means by which an individual can access alternative perspectives that can contribute to the development of a more flexible </w:t>
      </w:r>
      <w:r w:rsidR="00DB4CFA" w:rsidRPr="00BE0A00">
        <w:rPr>
          <w:rFonts w:ascii="Times New Roman" w:hAnsi="Times New Roman" w:cs="Times New Roman"/>
          <w:sz w:val="24"/>
        </w:rPr>
        <w:t xml:space="preserve">and </w:t>
      </w:r>
      <w:r w:rsidR="009A54E7" w:rsidRPr="00BE0A00">
        <w:rPr>
          <w:rFonts w:ascii="Times New Roman" w:hAnsi="Times New Roman" w:cs="Times New Roman"/>
          <w:sz w:val="24"/>
        </w:rPr>
        <w:t>inclusive frame of reference (Mezirow</w:t>
      </w:r>
      <w:r w:rsidR="002272AC">
        <w:rPr>
          <w:rFonts w:ascii="Times New Roman" w:hAnsi="Times New Roman" w:cs="Times New Roman"/>
          <w:sz w:val="24"/>
        </w:rPr>
        <w:t xml:space="preserve"> &amp; Associates</w:t>
      </w:r>
      <w:r w:rsidR="009A54E7" w:rsidRPr="00BE0A00">
        <w:rPr>
          <w:rFonts w:ascii="Times New Roman" w:hAnsi="Times New Roman" w:cs="Times New Roman"/>
          <w:sz w:val="24"/>
        </w:rPr>
        <w:t xml:space="preserve">, 2000).   </w:t>
      </w:r>
      <w:r w:rsidR="005E4DF0" w:rsidRPr="00BE0A00">
        <w:rPr>
          <w:rFonts w:ascii="Times New Roman" w:hAnsi="Times New Roman" w:cs="Times New Roman"/>
          <w:sz w:val="24"/>
          <w:lang w:eastAsia="ja-JP"/>
        </w:rPr>
        <w:t>So,</w:t>
      </w:r>
      <w:r w:rsidR="00414DEC" w:rsidRPr="00BE0A00">
        <w:rPr>
          <w:rFonts w:ascii="Times New Roman" w:hAnsi="Times New Roman" w:cs="Times New Roman"/>
          <w:sz w:val="24"/>
          <w:lang w:eastAsia="ja-JP"/>
        </w:rPr>
        <w:t xml:space="preserve"> changes in personal perspectives </w:t>
      </w:r>
      <w:r w:rsidR="005E4DF0" w:rsidRPr="00BE0A00">
        <w:rPr>
          <w:rFonts w:ascii="Times New Roman" w:hAnsi="Times New Roman" w:cs="Times New Roman"/>
          <w:sz w:val="24"/>
          <w:lang w:eastAsia="ja-JP"/>
        </w:rPr>
        <w:t>can</w:t>
      </w:r>
      <w:r w:rsidR="00414DEC" w:rsidRPr="00BE0A00">
        <w:rPr>
          <w:rFonts w:ascii="Times New Roman" w:hAnsi="Times New Roman" w:cs="Times New Roman"/>
          <w:sz w:val="24"/>
          <w:lang w:eastAsia="ja-JP"/>
        </w:rPr>
        <w:t xml:space="preserve"> transform lives and </w:t>
      </w:r>
      <w:r w:rsidR="008D2488" w:rsidRPr="00BE0A00">
        <w:rPr>
          <w:rFonts w:ascii="Times New Roman" w:hAnsi="Times New Roman" w:cs="Times New Roman"/>
          <w:sz w:val="24"/>
          <w:lang w:eastAsia="ja-JP"/>
        </w:rPr>
        <w:t>provide new ways of</w:t>
      </w:r>
      <w:r w:rsidR="00414DEC" w:rsidRPr="00BE0A00">
        <w:rPr>
          <w:rFonts w:ascii="Times New Roman" w:hAnsi="Times New Roman" w:cs="Times New Roman"/>
          <w:sz w:val="24"/>
          <w:lang w:eastAsia="ja-JP"/>
        </w:rPr>
        <w:t xml:space="preserve"> see</w:t>
      </w:r>
      <w:r w:rsidR="008D2488" w:rsidRPr="00BE0A00">
        <w:rPr>
          <w:rFonts w:ascii="Times New Roman" w:hAnsi="Times New Roman" w:cs="Times New Roman"/>
          <w:sz w:val="24"/>
          <w:lang w:eastAsia="ja-JP"/>
        </w:rPr>
        <w:t>ing</w:t>
      </w:r>
      <w:r w:rsidR="00414DEC" w:rsidRPr="00BE0A00">
        <w:rPr>
          <w:rFonts w:ascii="Times New Roman" w:hAnsi="Times New Roman" w:cs="Times New Roman"/>
          <w:sz w:val="24"/>
          <w:lang w:eastAsia="ja-JP"/>
        </w:rPr>
        <w:t xml:space="preserve"> and understand</w:t>
      </w:r>
      <w:r w:rsidR="007C7FBB" w:rsidRPr="00BE0A00">
        <w:rPr>
          <w:rFonts w:ascii="Times New Roman" w:hAnsi="Times New Roman" w:cs="Times New Roman"/>
          <w:sz w:val="24"/>
          <w:lang w:eastAsia="ja-JP"/>
        </w:rPr>
        <w:t>ing</w:t>
      </w:r>
      <w:r w:rsidR="00414DEC" w:rsidRPr="00BE0A00">
        <w:rPr>
          <w:rFonts w:ascii="Times New Roman" w:hAnsi="Times New Roman" w:cs="Times New Roman"/>
          <w:sz w:val="24"/>
          <w:lang w:eastAsia="ja-JP"/>
        </w:rPr>
        <w:t xml:space="preserve"> </w:t>
      </w:r>
      <w:r w:rsidR="00D16167" w:rsidRPr="00BE0A00">
        <w:rPr>
          <w:rFonts w:ascii="Times New Roman" w:hAnsi="Times New Roman" w:cs="Times New Roman"/>
          <w:sz w:val="24"/>
          <w:lang w:eastAsia="ja-JP"/>
        </w:rPr>
        <w:t>the world</w:t>
      </w:r>
      <w:r w:rsidR="00414DEC" w:rsidRPr="00BE0A00">
        <w:rPr>
          <w:rFonts w:ascii="Times New Roman" w:hAnsi="Times New Roman" w:cs="Times New Roman"/>
          <w:sz w:val="24"/>
          <w:lang w:eastAsia="ja-JP"/>
        </w:rPr>
        <w:t xml:space="preserve">. </w:t>
      </w:r>
      <w:r w:rsidR="005E4DF0" w:rsidRPr="00BE0A00">
        <w:rPr>
          <w:rFonts w:ascii="Times New Roman" w:hAnsi="Times New Roman" w:cs="Times New Roman"/>
          <w:sz w:val="24"/>
          <w:lang w:eastAsia="ja-JP"/>
        </w:rPr>
        <w:t xml:space="preserve"> In other words, </w:t>
      </w:r>
      <w:r w:rsidR="00C66318" w:rsidRPr="00BE0A00">
        <w:rPr>
          <w:rFonts w:ascii="Times New Roman" w:hAnsi="Times New Roman" w:cs="Times New Roman"/>
          <w:sz w:val="24"/>
          <w:lang w:eastAsia="ja-JP"/>
        </w:rPr>
        <w:t>tra</w:t>
      </w:r>
      <w:r w:rsidR="00E46A3E" w:rsidRPr="00BE0A00">
        <w:rPr>
          <w:rFonts w:ascii="Times New Roman" w:hAnsi="Times New Roman" w:cs="Times New Roman"/>
          <w:sz w:val="24"/>
          <w:lang w:eastAsia="ja-JP"/>
        </w:rPr>
        <w:t>ns</w:t>
      </w:r>
      <w:r w:rsidR="00C66318" w:rsidRPr="00BE0A00">
        <w:rPr>
          <w:rFonts w:ascii="Times New Roman" w:hAnsi="Times New Roman" w:cs="Times New Roman"/>
          <w:sz w:val="24"/>
          <w:lang w:eastAsia="ja-JP"/>
        </w:rPr>
        <w:t>formational learning ‘</w:t>
      </w:r>
      <w:r w:rsidR="00414DEC" w:rsidRPr="00BE0A00">
        <w:rPr>
          <w:rFonts w:ascii="Times New Roman" w:hAnsi="Times New Roman" w:cs="Times New Roman"/>
          <w:sz w:val="24"/>
          <w:lang w:eastAsia="ja-JP"/>
        </w:rPr>
        <w:t>is a process of calling our old meanings and past experience into question due to something new in our lives, and then attributing new meanings to our lives and experience</w:t>
      </w:r>
      <w:r w:rsidR="005E4DF0" w:rsidRPr="00BE0A00">
        <w:rPr>
          <w:rFonts w:ascii="Times New Roman" w:hAnsi="Times New Roman" w:cs="Times New Roman"/>
          <w:sz w:val="24"/>
          <w:lang w:eastAsia="ja-JP"/>
        </w:rPr>
        <w:t>’</w:t>
      </w:r>
      <w:r w:rsidR="00414DEC" w:rsidRPr="00BE0A00">
        <w:rPr>
          <w:rFonts w:ascii="Times New Roman" w:hAnsi="Times New Roman" w:cs="Times New Roman"/>
          <w:sz w:val="24"/>
          <w:lang w:eastAsia="ja-JP"/>
        </w:rPr>
        <w:t xml:space="preserve"> (</w:t>
      </w:r>
      <w:r w:rsidR="005E4DF0" w:rsidRPr="00BE0A00">
        <w:rPr>
          <w:rFonts w:ascii="Times New Roman" w:hAnsi="Times New Roman" w:cs="Times New Roman"/>
          <w:sz w:val="24"/>
          <w:lang w:eastAsia="ja-JP"/>
        </w:rPr>
        <w:t xml:space="preserve">Erichsen, 2013, </w:t>
      </w:r>
      <w:r w:rsidR="006A7992">
        <w:rPr>
          <w:rFonts w:ascii="Times New Roman" w:hAnsi="Times New Roman" w:cs="Times New Roman"/>
          <w:sz w:val="24"/>
          <w:lang w:eastAsia="ja-JP"/>
        </w:rPr>
        <w:t xml:space="preserve">p. </w:t>
      </w:r>
      <w:r w:rsidR="00414DEC" w:rsidRPr="00BE0A00">
        <w:rPr>
          <w:rFonts w:ascii="Times New Roman" w:hAnsi="Times New Roman" w:cs="Times New Roman"/>
          <w:sz w:val="24"/>
          <w:lang w:eastAsia="ja-JP"/>
        </w:rPr>
        <w:t>114).</w:t>
      </w:r>
    </w:p>
    <w:p w14:paraId="7174DDC4" w14:textId="0D16D77A" w:rsidR="0080754D" w:rsidRPr="00BE0A00" w:rsidRDefault="0080754D" w:rsidP="000D6A47">
      <w:pPr>
        <w:widowControl w:val="0"/>
        <w:autoSpaceDE w:val="0"/>
        <w:autoSpaceDN w:val="0"/>
        <w:adjustRightInd w:val="0"/>
        <w:spacing w:after="0" w:line="240" w:lineRule="auto"/>
        <w:ind w:firstLine="720"/>
        <w:contextualSpacing/>
        <w:rPr>
          <w:rFonts w:ascii="Times New Roman" w:hAnsi="Times New Roman" w:cs="Times New Roman"/>
          <w:sz w:val="24"/>
          <w:lang w:eastAsia="ja-JP"/>
        </w:rPr>
      </w:pPr>
      <w:r w:rsidRPr="00BE0A00">
        <w:rPr>
          <w:rFonts w:ascii="Times New Roman" w:hAnsi="Times New Roman" w:cs="Times New Roman"/>
          <w:sz w:val="24"/>
          <w:lang w:eastAsia="ja-JP"/>
        </w:rPr>
        <w:t>The relationship between transformative learning and the concept of a learning identity is important because meaning perspectives, frames of reference, and habits of mind are substantial parts of identity. However, as Illeris</w:t>
      </w:r>
      <w:r w:rsidR="00AD5CC7">
        <w:rPr>
          <w:rFonts w:ascii="Times New Roman" w:hAnsi="Times New Roman" w:cs="Times New Roman"/>
          <w:sz w:val="24"/>
          <w:lang w:eastAsia="ja-JP"/>
        </w:rPr>
        <w:t xml:space="preserve"> (2014)</w:t>
      </w:r>
      <w:r w:rsidRPr="00BE0A00">
        <w:rPr>
          <w:rFonts w:ascii="Times New Roman" w:hAnsi="Times New Roman" w:cs="Times New Roman"/>
          <w:sz w:val="24"/>
          <w:lang w:eastAsia="ja-JP"/>
        </w:rPr>
        <w:t xml:space="preserve"> argues, identity is more than this because ‘it spans all the dimensions of learning and mental processes: the cognitive, the emotional, and the social as well as the environmental and societal situatedness of this totality’ (</w:t>
      </w:r>
      <w:r w:rsidR="006A7992">
        <w:rPr>
          <w:rFonts w:ascii="Times New Roman" w:hAnsi="Times New Roman" w:cs="Times New Roman"/>
          <w:sz w:val="24"/>
          <w:lang w:eastAsia="ja-JP"/>
        </w:rPr>
        <w:t xml:space="preserve">p. </w:t>
      </w:r>
      <w:r w:rsidRPr="00BE0A00">
        <w:rPr>
          <w:rFonts w:ascii="Times New Roman" w:hAnsi="Times New Roman" w:cs="Times New Roman"/>
          <w:sz w:val="24"/>
          <w:lang w:eastAsia="ja-JP"/>
        </w:rPr>
        <w:t>160).</w:t>
      </w:r>
      <w:r w:rsidR="009472C9" w:rsidRPr="00BE0A00">
        <w:rPr>
          <w:rFonts w:ascii="Times New Roman" w:hAnsi="Times New Roman" w:cs="Times New Roman"/>
          <w:sz w:val="24"/>
          <w:lang w:eastAsia="ja-JP"/>
        </w:rPr>
        <w:t xml:space="preserve">  </w:t>
      </w:r>
      <w:r w:rsidR="00B14F53" w:rsidRPr="00BE0A00">
        <w:rPr>
          <w:rFonts w:ascii="Times New Roman" w:hAnsi="Times New Roman" w:cs="Times New Roman"/>
          <w:sz w:val="24"/>
          <w:lang w:eastAsia="ja-JP"/>
        </w:rPr>
        <w:t>Illeris</w:t>
      </w:r>
      <w:r w:rsidR="009472C9" w:rsidRPr="00BE0A00">
        <w:rPr>
          <w:rFonts w:ascii="Times New Roman" w:hAnsi="Times New Roman" w:cs="Times New Roman"/>
          <w:sz w:val="24"/>
          <w:lang w:eastAsia="ja-JP"/>
        </w:rPr>
        <w:t xml:space="preserve"> </w:t>
      </w:r>
      <w:r w:rsidR="00B974E1">
        <w:rPr>
          <w:rFonts w:ascii="Times New Roman" w:hAnsi="Times New Roman" w:cs="Times New Roman"/>
          <w:sz w:val="24"/>
          <w:lang w:eastAsia="ja-JP"/>
        </w:rPr>
        <w:t xml:space="preserve">(2014) </w:t>
      </w:r>
      <w:r w:rsidR="009472C9" w:rsidRPr="00BE0A00">
        <w:rPr>
          <w:rFonts w:ascii="Times New Roman" w:hAnsi="Times New Roman" w:cs="Times New Roman"/>
          <w:sz w:val="24"/>
          <w:lang w:eastAsia="ja-JP"/>
        </w:rPr>
        <w:t>further argues that ‘</w:t>
      </w:r>
      <w:r w:rsidR="00313042" w:rsidRPr="00BE0A00">
        <w:rPr>
          <w:rFonts w:ascii="Times New Roman" w:hAnsi="Times New Roman" w:cs="Times New Roman"/>
          <w:sz w:val="24"/>
          <w:lang w:eastAsia="ja-JP"/>
        </w:rPr>
        <w:t>a</w:t>
      </w:r>
      <w:r w:rsidR="009472C9" w:rsidRPr="00BE0A00">
        <w:rPr>
          <w:rFonts w:ascii="Times New Roman" w:hAnsi="Times New Roman" w:cs="Times New Roman"/>
          <w:sz w:val="24"/>
          <w:lang w:eastAsia="ja-JP"/>
        </w:rPr>
        <w:t>dults do not transform elements of their identity if they do not have serious reasons … [so] transformations imply strong motivation …[to] justify the exertion involved’ (2014</w:t>
      </w:r>
      <w:r w:rsidR="00E46A3E" w:rsidRPr="00BE0A00">
        <w:rPr>
          <w:rFonts w:ascii="Times New Roman" w:hAnsi="Times New Roman" w:cs="Times New Roman"/>
          <w:sz w:val="24"/>
          <w:lang w:eastAsia="ja-JP"/>
        </w:rPr>
        <w:t>,</w:t>
      </w:r>
      <w:r w:rsidR="009472C9" w:rsidRPr="00BE0A00">
        <w:rPr>
          <w:rFonts w:ascii="Times New Roman" w:hAnsi="Times New Roman" w:cs="Times New Roman"/>
          <w:sz w:val="24"/>
          <w:lang w:eastAsia="ja-JP"/>
        </w:rPr>
        <w:t xml:space="preserve"> </w:t>
      </w:r>
      <w:r w:rsidR="006A7992">
        <w:rPr>
          <w:rFonts w:ascii="Times New Roman" w:hAnsi="Times New Roman" w:cs="Times New Roman"/>
          <w:sz w:val="24"/>
          <w:lang w:eastAsia="ja-JP"/>
        </w:rPr>
        <w:t xml:space="preserve">p. </w:t>
      </w:r>
      <w:r w:rsidR="009472C9" w:rsidRPr="00BE0A00">
        <w:rPr>
          <w:rFonts w:ascii="Times New Roman" w:hAnsi="Times New Roman" w:cs="Times New Roman"/>
          <w:sz w:val="24"/>
          <w:lang w:eastAsia="ja-JP"/>
        </w:rPr>
        <w:t>159). This means that for both adult educators and students the key challenge of promoting transformative learning is to ‘find and connect to the psychological or practical, internal or external potentials in the learners’ ex</w:t>
      </w:r>
      <w:r w:rsidR="00EF310C" w:rsidRPr="00BE0A00">
        <w:rPr>
          <w:rFonts w:ascii="Times New Roman" w:hAnsi="Times New Roman" w:cs="Times New Roman"/>
          <w:sz w:val="24"/>
          <w:lang w:eastAsia="ja-JP"/>
        </w:rPr>
        <w:t>istence</w:t>
      </w:r>
      <w:r w:rsidR="009472C9" w:rsidRPr="00BE0A00">
        <w:rPr>
          <w:rFonts w:ascii="Times New Roman" w:hAnsi="Times New Roman" w:cs="Times New Roman"/>
          <w:sz w:val="24"/>
          <w:lang w:eastAsia="ja-JP"/>
        </w:rPr>
        <w:t xml:space="preserve"> and life world that are so strong’ </w:t>
      </w:r>
      <w:r w:rsidR="001469AD">
        <w:rPr>
          <w:rFonts w:ascii="Times New Roman" w:hAnsi="Times New Roman" w:cs="Times New Roman"/>
          <w:sz w:val="24"/>
          <w:lang w:eastAsia="ja-JP"/>
        </w:rPr>
        <w:t>(</w:t>
      </w:r>
      <w:r w:rsidR="001469AD" w:rsidRPr="00BE0A00">
        <w:rPr>
          <w:rFonts w:ascii="Times New Roman" w:hAnsi="Times New Roman" w:cs="Times New Roman"/>
          <w:sz w:val="24"/>
          <w:lang w:eastAsia="ja-JP"/>
        </w:rPr>
        <w:t xml:space="preserve">2014, </w:t>
      </w:r>
      <w:r w:rsidR="001469AD">
        <w:rPr>
          <w:rFonts w:ascii="Times New Roman" w:hAnsi="Times New Roman" w:cs="Times New Roman"/>
          <w:sz w:val="24"/>
          <w:lang w:eastAsia="ja-JP"/>
        </w:rPr>
        <w:t xml:space="preserve">p. </w:t>
      </w:r>
      <w:r w:rsidR="001469AD" w:rsidRPr="00BE0A00">
        <w:rPr>
          <w:rFonts w:ascii="Times New Roman" w:hAnsi="Times New Roman" w:cs="Times New Roman"/>
          <w:sz w:val="24"/>
          <w:lang w:eastAsia="ja-JP"/>
        </w:rPr>
        <w:t>159</w:t>
      </w:r>
      <w:r w:rsidR="001469AD">
        <w:rPr>
          <w:rFonts w:ascii="Times New Roman" w:hAnsi="Times New Roman" w:cs="Times New Roman"/>
          <w:sz w:val="24"/>
          <w:lang w:eastAsia="ja-JP"/>
        </w:rPr>
        <w:t>).</w:t>
      </w:r>
    </w:p>
    <w:p w14:paraId="48BD834D" w14:textId="3CE72BDE" w:rsidR="00ED1DA1" w:rsidRPr="00BE0A00" w:rsidRDefault="00ED1DA1" w:rsidP="000D6A47">
      <w:pPr>
        <w:widowControl w:val="0"/>
        <w:autoSpaceDE w:val="0"/>
        <w:autoSpaceDN w:val="0"/>
        <w:adjustRightInd w:val="0"/>
        <w:spacing w:after="0" w:line="240" w:lineRule="auto"/>
        <w:ind w:firstLine="720"/>
        <w:contextualSpacing/>
        <w:rPr>
          <w:rFonts w:ascii="Times New Roman" w:eastAsia="Times New Roman" w:hAnsi="Times New Roman" w:cs="Times New Roman"/>
          <w:i/>
          <w:iCs/>
          <w:sz w:val="24"/>
          <w:lang w:bidi="en-US"/>
        </w:rPr>
      </w:pPr>
      <w:r w:rsidRPr="00BE0A00">
        <w:rPr>
          <w:rFonts w:ascii="Times New Roman" w:hAnsi="Times New Roman" w:cs="Times New Roman"/>
          <w:sz w:val="24"/>
        </w:rPr>
        <w:t>Learning has a strong relationship to identity because</w:t>
      </w:r>
      <w:r w:rsidR="00E2508A" w:rsidRPr="00BE0A00">
        <w:rPr>
          <w:rFonts w:ascii="Times New Roman" w:hAnsi="Times New Roman" w:cs="Times New Roman"/>
          <w:sz w:val="24"/>
        </w:rPr>
        <w:t xml:space="preserve"> </w:t>
      </w:r>
      <w:r w:rsidRPr="00BE0A00">
        <w:rPr>
          <w:rFonts w:ascii="Times New Roman" w:hAnsi="Times New Roman" w:cs="Times New Roman"/>
          <w:sz w:val="24"/>
        </w:rPr>
        <w:t>‘fundamental to our understanding of learning…is our understanding of the whole person in a social situation’ (Jarvis, 2009</w:t>
      </w:r>
      <w:r w:rsidR="00AD3C43">
        <w:rPr>
          <w:rFonts w:ascii="Times New Roman" w:hAnsi="Times New Roman" w:cs="Times New Roman"/>
          <w:sz w:val="24"/>
        </w:rPr>
        <w:t>, p.</w:t>
      </w:r>
      <w:r w:rsidRPr="00BE0A00">
        <w:rPr>
          <w:rFonts w:ascii="Times New Roman" w:hAnsi="Times New Roman" w:cs="Times New Roman"/>
          <w:sz w:val="24"/>
        </w:rPr>
        <w:t xml:space="preserve"> 31).</w:t>
      </w:r>
      <w:r w:rsidRPr="00BE0A00">
        <w:rPr>
          <w:rFonts w:ascii="Times New Roman" w:eastAsia="Times New Roman" w:hAnsi="Times New Roman" w:cs="Times New Roman"/>
          <w:sz w:val="24"/>
          <w:lang w:bidi="en-US"/>
        </w:rPr>
        <w:t xml:space="preserve"> </w:t>
      </w:r>
      <w:r w:rsidRPr="00BE0A00">
        <w:rPr>
          <w:rFonts w:ascii="Times New Roman" w:hAnsi="Times New Roman" w:cs="Times New Roman"/>
          <w:sz w:val="24"/>
          <w:lang w:bidi="en-US"/>
        </w:rPr>
        <w:t xml:space="preserve">In modern times constant change results in the pervasive fluidity of social memberships and of identities themselves in ways that often lead to fear and insecurity (Beck, 1992; Giddens, 1991).  Therefore the role of learning in shaping identities may be greater now than in the past </w:t>
      </w:r>
      <w:r w:rsidR="00967956" w:rsidRPr="00BE0A00">
        <w:rPr>
          <w:rFonts w:ascii="Times New Roman" w:hAnsi="Times New Roman" w:cs="Times New Roman"/>
          <w:sz w:val="24"/>
          <w:lang w:bidi="en-US"/>
        </w:rPr>
        <w:t>because</w:t>
      </w:r>
      <w:r w:rsidRPr="00BE0A00">
        <w:rPr>
          <w:rFonts w:ascii="Times New Roman" w:hAnsi="Times New Roman" w:cs="Times New Roman"/>
          <w:sz w:val="24"/>
          <w:lang w:bidi="en-US"/>
        </w:rPr>
        <w:t xml:space="preserve"> engaging in learning can be the means of making a reality of our desire to be, for example, a great chef and thus </w:t>
      </w:r>
      <w:r w:rsidRPr="00BE0A00">
        <w:rPr>
          <w:rFonts w:ascii="Times New Roman" w:hAnsi="Times New Roman" w:cs="Times New Roman"/>
          <w:sz w:val="24"/>
        </w:rPr>
        <w:t>close the critical gap between our actual and designated identities (</w:t>
      </w:r>
      <w:r w:rsidRPr="00BE0A00">
        <w:rPr>
          <w:rFonts w:ascii="Times New Roman" w:eastAsia="Times New Roman" w:hAnsi="Times New Roman" w:cs="Times New Roman"/>
          <w:sz w:val="24"/>
          <w:lang w:bidi="en-US"/>
        </w:rPr>
        <w:t>Sfard &amp; Prusak, 2005</w:t>
      </w:r>
      <w:r w:rsidR="00592CB1" w:rsidRPr="00BE0A00">
        <w:rPr>
          <w:rFonts w:ascii="Times New Roman" w:eastAsia="Times New Roman" w:hAnsi="Times New Roman" w:cs="Times New Roman"/>
          <w:sz w:val="24"/>
          <w:lang w:bidi="en-US"/>
        </w:rPr>
        <w:t>,</w:t>
      </w:r>
      <w:r w:rsidRPr="00BE0A00">
        <w:rPr>
          <w:rFonts w:ascii="Times New Roman" w:eastAsia="Times New Roman" w:hAnsi="Times New Roman" w:cs="Times New Roman"/>
          <w:sz w:val="24"/>
          <w:lang w:bidi="en-US"/>
        </w:rPr>
        <w:t xml:space="preserve"> </w:t>
      </w:r>
      <w:r w:rsidR="00156E96">
        <w:rPr>
          <w:rFonts w:ascii="Times New Roman" w:eastAsia="Times New Roman" w:hAnsi="Times New Roman" w:cs="Times New Roman"/>
          <w:sz w:val="24"/>
          <w:lang w:bidi="en-US"/>
        </w:rPr>
        <w:t xml:space="preserve">p. </w:t>
      </w:r>
      <w:r w:rsidRPr="00BE0A00">
        <w:rPr>
          <w:rFonts w:ascii="Times New Roman" w:eastAsia="Times New Roman" w:hAnsi="Times New Roman" w:cs="Times New Roman"/>
          <w:sz w:val="24"/>
          <w:lang w:bidi="en-US"/>
        </w:rPr>
        <w:t>19)</w:t>
      </w:r>
      <w:r w:rsidRPr="00BE0A00">
        <w:rPr>
          <w:rFonts w:ascii="Times New Roman" w:eastAsia="Times New Roman" w:hAnsi="Times New Roman" w:cs="Times New Roman"/>
          <w:i/>
          <w:iCs/>
          <w:sz w:val="24"/>
          <w:lang w:bidi="en-US"/>
        </w:rPr>
        <w:t>.</w:t>
      </w:r>
      <w:r w:rsidRPr="00BE0A00">
        <w:rPr>
          <w:rFonts w:ascii="Times New Roman" w:eastAsia="Times New Roman" w:hAnsi="Times New Roman" w:cs="Times New Roman"/>
          <w:iCs/>
          <w:sz w:val="24"/>
          <w:lang w:bidi="en-US"/>
        </w:rPr>
        <w:t xml:space="preserve"> </w:t>
      </w:r>
      <w:r w:rsidRPr="00BE0A00">
        <w:rPr>
          <w:rFonts w:ascii="Times New Roman" w:hAnsi="Times New Roman" w:cs="Times New Roman"/>
          <w:sz w:val="24"/>
        </w:rPr>
        <w:t xml:space="preserve">Learning is therefore not only about acquiring new skills and practices but is also about changes in people’s identity. </w:t>
      </w:r>
    </w:p>
    <w:p w14:paraId="70880FF6" w14:textId="20051089" w:rsidR="00E2508A" w:rsidRDefault="00E2508A" w:rsidP="000D6A47">
      <w:pPr>
        <w:widowControl w:val="0"/>
        <w:autoSpaceDE w:val="0"/>
        <w:autoSpaceDN w:val="0"/>
        <w:adjustRightInd w:val="0"/>
        <w:spacing w:after="0" w:line="240" w:lineRule="auto"/>
        <w:contextualSpacing/>
        <w:rPr>
          <w:rFonts w:ascii="Times New Roman" w:hAnsi="Times New Roman" w:cs="Times New Roman"/>
          <w:sz w:val="24"/>
          <w:lang w:eastAsia="ja-JP"/>
        </w:rPr>
      </w:pPr>
      <w:r w:rsidRPr="00BE0A00">
        <w:rPr>
          <w:rFonts w:ascii="Times New Roman" w:eastAsiaTheme="minorHAnsi" w:hAnsi="Times New Roman" w:cs="Times New Roman"/>
          <w:sz w:val="24"/>
          <w:lang w:eastAsia="en-US"/>
        </w:rPr>
        <w:t>Researchers (</w:t>
      </w:r>
      <w:r w:rsidR="00F77616" w:rsidRPr="00BE0A00">
        <w:rPr>
          <w:rFonts w:ascii="Times New Roman" w:eastAsiaTheme="minorHAnsi" w:hAnsi="Times New Roman" w:cs="Times New Roman"/>
          <w:sz w:val="24"/>
          <w:lang w:eastAsia="en-US"/>
        </w:rPr>
        <w:t>Cieslik</w:t>
      </w:r>
      <w:r w:rsidR="00067E2C" w:rsidRPr="00BE0A00">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 2006; Tett </w:t>
      </w:r>
      <w:r w:rsidR="00156E96">
        <w:rPr>
          <w:rFonts w:ascii="Times New Roman" w:eastAsiaTheme="minorHAnsi" w:hAnsi="Times New Roman" w:cs="Times New Roman"/>
          <w:sz w:val="24"/>
          <w:lang w:eastAsia="en-US"/>
        </w:rPr>
        <w:t>&amp;</w:t>
      </w:r>
      <w:r w:rsidRPr="00BE0A00">
        <w:rPr>
          <w:rFonts w:ascii="Times New Roman" w:eastAsiaTheme="minorHAnsi" w:hAnsi="Times New Roman" w:cs="Times New Roman"/>
          <w:sz w:val="24"/>
          <w:lang w:eastAsia="en-US"/>
        </w:rPr>
        <w:t xml:space="preserve"> Maclachlan</w:t>
      </w:r>
      <w:r w:rsidR="00067E2C" w:rsidRPr="00BE0A00">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 2007) have suggested that engaging in learning in adulthood can have a significant role in the formation and re-formation of the identities of participants, and consequently of their ability to reach their learning goals. However, a person’s activities and choices are both constrained and enabled by their horizons for action and this has a major impact on their decision to engage in learning (Hodkinson</w:t>
      </w:r>
      <w:r w:rsidR="00156E96">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 2004). People thus bring a particular life history that influences how they engage with learning through the ways it shapes their expectations, hopes and aspirations. In particular, </w:t>
      </w:r>
      <w:r w:rsidRPr="00BE0A00">
        <w:rPr>
          <w:rFonts w:ascii="Times New Roman" w:eastAsiaTheme="minorHAnsi" w:hAnsi="Times New Roman" w:cs="Times New Roman"/>
          <w:sz w:val="24"/>
          <w:lang w:eastAsia="en-US"/>
        </w:rPr>
        <w:lastRenderedPageBreak/>
        <w:t>poor experiences of learning at school can have a strong negative effect on a decision to participate in education as an adult (Jonker</w:t>
      </w:r>
      <w:r w:rsidR="00067E2C" w:rsidRPr="00BE0A00">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 2005).</w:t>
      </w:r>
      <w:r w:rsidR="005E4DF0" w:rsidRPr="00BE0A00">
        <w:rPr>
          <w:rFonts w:ascii="Times New Roman" w:eastAsiaTheme="minorHAnsi" w:hAnsi="Times New Roman" w:cs="Times New Roman"/>
          <w:sz w:val="24"/>
          <w:lang w:eastAsia="en-US"/>
        </w:rPr>
        <w:t xml:space="preserve">  This implies that the environment in which education takes place should be </w:t>
      </w:r>
      <w:r w:rsidR="005E4DF0" w:rsidRPr="00BE0A00">
        <w:rPr>
          <w:rFonts w:ascii="Times New Roman" w:hAnsi="Times New Roman" w:cs="Times New Roman"/>
          <w:sz w:val="24"/>
        </w:rPr>
        <w:t>grounded in ‘…trust, solidarity, security and empathy’ (Mezirow</w:t>
      </w:r>
      <w:r w:rsidR="002272AC">
        <w:rPr>
          <w:rFonts w:ascii="Times New Roman" w:hAnsi="Times New Roman" w:cs="Times New Roman"/>
          <w:sz w:val="24"/>
        </w:rPr>
        <w:t xml:space="preserve"> &amp; Associates</w:t>
      </w:r>
      <w:r w:rsidR="005E4DF0" w:rsidRPr="00BE0A00">
        <w:rPr>
          <w:rFonts w:ascii="Times New Roman" w:hAnsi="Times New Roman" w:cs="Times New Roman"/>
          <w:sz w:val="24"/>
        </w:rPr>
        <w:t>, 2000</w:t>
      </w:r>
      <w:r w:rsidR="004706B3">
        <w:rPr>
          <w:rFonts w:ascii="Times New Roman" w:hAnsi="Times New Roman" w:cs="Times New Roman"/>
          <w:sz w:val="24"/>
        </w:rPr>
        <w:t>,</w:t>
      </w:r>
      <w:r w:rsidR="005E4DF0" w:rsidRPr="00BE0A00">
        <w:rPr>
          <w:rFonts w:ascii="Times New Roman" w:hAnsi="Times New Roman" w:cs="Times New Roman"/>
          <w:sz w:val="24"/>
        </w:rPr>
        <w:t xml:space="preserve"> p.</w:t>
      </w:r>
      <w:r w:rsidR="00552906">
        <w:rPr>
          <w:rFonts w:ascii="Times New Roman" w:hAnsi="Times New Roman" w:cs="Times New Roman"/>
          <w:sz w:val="24"/>
        </w:rPr>
        <w:t xml:space="preserve"> </w:t>
      </w:r>
      <w:r w:rsidR="005E4DF0" w:rsidRPr="00BE0A00">
        <w:rPr>
          <w:rFonts w:ascii="Times New Roman" w:hAnsi="Times New Roman" w:cs="Times New Roman"/>
          <w:sz w:val="24"/>
        </w:rPr>
        <w:t xml:space="preserve">12), where </w:t>
      </w:r>
      <w:r w:rsidR="005E4DF0" w:rsidRPr="00BE0A00">
        <w:rPr>
          <w:rFonts w:ascii="Times New Roman" w:hAnsi="Times New Roman" w:cs="Times New Roman"/>
          <w:sz w:val="24"/>
          <w:lang w:eastAsia="ja-JP"/>
        </w:rPr>
        <w:t>the role of adult educators in bringing about change is ‘to enhance the critical reflection process, which is embedded in transformational learning theory’ (</w:t>
      </w:r>
      <w:r w:rsidR="00067E2C" w:rsidRPr="00BE0A00">
        <w:rPr>
          <w:rFonts w:ascii="Times New Roman" w:hAnsi="Times New Roman" w:cs="Times New Roman"/>
          <w:sz w:val="24"/>
        </w:rPr>
        <w:t>Wang</w:t>
      </w:r>
      <w:r w:rsidR="00156E96">
        <w:rPr>
          <w:rFonts w:ascii="Times New Roman" w:hAnsi="Times New Roman" w:cs="Times New Roman"/>
          <w:sz w:val="24"/>
        </w:rPr>
        <w:t xml:space="preserve"> &amp;</w:t>
      </w:r>
      <w:r w:rsidR="00067E2C" w:rsidRPr="00BE0A00">
        <w:rPr>
          <w:rFonts w:ascii="Times New Roman" w:hAnsi="Times New Roman" w:cs="Times New Roman"/>
          <w:sz w:val="24"/>
        </w:rPr>
        <w:t xml:space="preserve"> Sarbo, 2004</w:t>
      </w:r>
      <w:r w:rsidR="00067E2C" w:rsidRPr="00BE0A00">
        <w:rPr>
          <w:rFonts w:ascii="Times New Roman" w:hAnsi="Times New Roman" w:cs="Times New Roman"/>
          <w:sz w:val="24"/>
          <w:lang w:eastAsia="ja-JP"/>
        </w:rPr>
        <w:t xml:space="preserve">, </w:t>
      </w:r>
      <w:r w:rsidR="00552906">
        <w:rPr>
          <w:rFonts w:ascii="Times New Roman" w:hAnsi="Times New Roman" w:cs="Times New Roman"/>
          <w:sz w:val="24"/>
          <w:lang w:eastAsia="ja-JP"/>
        </w:rPr>
        <w:t xml:space="preserve">p. </w:t>
      </w:r>
      <w:r w:rsidR="005E4DF0" w:rsidRPr="00BE0A00">
        <w:rPr>
          <w:rFonts w:ascii="Times New Roman" w:hAnsi="Times New Roman" w:cs="Times New Roman"/>
          <w:sz w:val="24"/>
          <w:lang w:eastAsia="ja-JP"/>
        </w:rPr>
        <w:t>207).</w:t>
      </w:r>
    </w:p>
    <w:p w14:paraId="25AB93AD" w14:textId="77777777" w:rsidR="00F84144" w:rsidRPr="00BE0A00" w:rsidRDefault="00F84144" w:rsidP="000D6A47">
      <w:pPr>
        <w:widowControl w:val="0"/>
        <w:autoSpaceDE w:val="0"/>
        <w:autoSpaceDN w:val="0"/>
        <w:adjustRightInd w:val="0"/>
        <w:spacing w:after="0" w:line="240" w:lineRule="auto"/>
        <w:contextualSpacing/>
        <w:rPr>
          <w:rFonts w:ascii="Times New Roman" w:hAnsi="Times New Roman" w:cs="Times New Roman"/>
          <w:sz w:val="24"/>
          <w:lang w:eastAsia="ja-JP"/>
        </w:rPr>
      </w:pPr>
    </w:p>
    <w:p w14:paraId="60BABC90" w14:textId="3A24442D" w:rsidR="0066710C" w:rsidRDefault="005F394A" w:rsidP="000D6A47">
      <w:pPr>
        <w:widowControl w:val="0"/>
        <w:tabs>
          <w:tab w:val="clear" w:pos="2340"/>
        </w:tabs>
        <w:autoSpaceDE w:val="0"/>
        <w:autoSpaceDN w:val="0"/>
        <w:adjustRightInd w:val="0"/>
        <w:spacing w:after="0" w:line="240" w:lineRule="auto"/>
        <w:contextualSpacing/>
        <w:jc w:val="center"/>
        <w:rPr>
          <w:rFonts w:ascii="Times New Roman" w:eastAsiaTheme="minorHAnsi" w:hAnsi="Times New Roman" w:cs="Times New Roman"/>
          <w:b/>
          <w:sz w:val="24"/>
          <w:lang w:eastAsia="en-US"/>
        </w:rPr>
      </w:pPr>
      <w:r w:rsidRPr="00734FCA">
        <w:rPr>
          <w:rFonts w:ascii="Times New Roman" w:eastAsiaTheme="minorHAnsi" w:hAnsi="Times New Roman" w:cs="Times New Roman"/>
          <w:b/>
          <w:sz w:val="24"/>
          <w:lang w:eastAsia="en-US"/>
        </w:rPr>
        <w:t>Power, discourse</w:t>
      </w:r>
      <w:r w:rsidR="001630C9">
        <w:rPr>
          <w:rFonts w:ascii="Times New Roman" w:eastAsiaTheme="minorHAnsi" w:hAnsi="Times New Roman" w:cs="Times New Roman"/>
          <w:b/>
          <w:sz w:val="24"/>
          <w:lang w:eastAsia="en-US"/>
        </w:rPr>
        <w:t>,</w:t>
      </w:r>
      <w:r w:rsidRPr="00734FCA">
        <w:rPr>
          <w:rFonts w:ascii="Times New Roman" w:eastAsiaTheme="minorHAnsi" w:hAnsi="Times New Roman" w:cs="Times New Roman"/>
          <w:b/>
          <w:sz w:val="24"/>
          <w:lang w:eastAsia="en-US"/>
        </w:rPr>
        <w:t xml:space="preserve"> and practices</w:t>
      </w:r>
    </w:p>
    <w:p w14:paraId="424D1A6E" w14:textId="77777777" w:rsidR="00F84144" w:rsidRPr="00734FCA" w:rsidRDefault="00F84144" w:rsidP="000D6A47">
      <w:pPr>
        <w:widowControl w:val="0"/>
        <w:tabs>
          <w:tab w:val="clear" w:pos="2340"/>
        </w:tabs>
        <w:autoSpaceDE w:val="0"/>
        <w:autoSpaceDN w:val="0"/>
        <w:adjustRightInd w:val="0"/>
        <w:spacing w:after="0" w:line="240" w:lineRule="auto"/>
        <w:contextualSpacing/>
        <w:jc w:val="center"/>
        <w:rPr>
          <w:rFonts w:ascii="Times New Roman" w:eastAsiaTheme="minorHAnsi" w:hAnsi="Times New Roman" w:cs="Times New Roman"/>
          <w:b/>
          <w:sz w:val="24"/>
          <w:lang w:eastAsia="en-US"/>
        </w:rPr>
      </w:pPr>
    </w:p>
    <w:p w14:paraId="4BF08CFD" w14:textId="37DA8FA0" w:rsidR="00E74C30" w:rsidRPr="00BE0A00" w:rsidRDefault="000F5AD8" w:rsidP="009F73A6">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I</w:t>
      </w:r>
      <w:r w:rsidR="004D7054" w:rsidRPr="00BE0A00">
        <w:rPr>
          <w:rFonts w:ascii="Times New Roman" w:eastAsiaTheme="minorHAnsi" w:hAnsi="Times New Roman" w:cs="Times New Roman"/>
          <w:sz w:val="24"/>
          <w:lang w:eastAsia="en-US"/>
        </w:rPr>
        <w:t xml:space="preserve">dentity and learning are </w:t>
      </w:r>
      <w:r w:rsidRPr="00BE0A00">
        <w:rPr>
          <w:rFonts w:ascii="Times New Roman" w:eastAsiaTheme="minorHAnsi" w:hAnsi="Times New Roman" w:cs="Times New Roman"/>
          <w:sz w:val="24"/>
          <w:lang w:eastAsia="en-US"/>
        </w:rPr>
        <w:t>socially shaped</w:t>
      </w:r>
      <w:r w:rsidR="004D7054" w:rsidRPr="00BE0A00">
        <w:rPr>
          <w:rFonts w:ascii="Times New Roman" w:eastAsiaTheme="minorHAnsi" w:hAnsi="Times New Roman" w:cs="Times New Roman"/>
          <w:sz w:val="24"/>
          <w:lang w:eastAsia="en-US"/>
        </w:rPr>
        <w:t xml:space="preserve"> through the institutions of the family, education and work that </w:t>
      </w:r>
      <w:r w:rsidRPr="00BE0A00">
        <w:rPr>
          <w:rFonts w:ascii="Times New Roman" w:eastAsiaTheme="minorHAnsi" w:hAnsi="Times New Roman" w:cs="Times New Roman"/>
          <w:sz w:val="24"/>
          <w:lang w:eastAsia="en-US"/>
        </w:rPr>
        <w:t>impact on</w:t>
      </w:r>
      <w:r w:rsidR="004D7054" w:rsidRPr="00BE0A00">
        <w:rPr>
          <w:rFonts w:ascii="Times New Roman" w:eastAsiaTheme="minorHAnsi" w:hAnsi="Times New Roman" w:cs="Times New Roman"/>
          <w:sz w:val="24"/>
          <w:lang w:eastAsia="en-US"/>
        </w:rPr>
        <w:t xml:space="preserve"> an individual’s outlook and self-image</w:t>
      </w:r>
      <w:r w:rsidR="006069E2" w:rsidRPr="00BE0A00">
        <w:rPr>
          <w:rFonts w:ascii="Times New Roman" w:eastAsiaTheme="minorHAnsi" w:hAnsi="Times New Roman" w:cs="Times New Roman"/>
          <w:sz w:val="24"/>
          <w:lang w:eastAsia="en-US"/>
        </w:rPr>
        <w:t>.</w:t>
      </w:r>
      <w:r w:rsidR="004D7054" w:rsidRPr="00BE0A00">
        <w:rPr>
          <w:rFonts w:ascii="Times New Roman" w:eastAsiaTheme="minorHAnsi" w:hAnsi="Times New Roman" w:cs="Times New Roman"/>
          <w:sz w:val="24"/>
          <w:lang w:eastAsia="en-US"/>
        </w:rPr>
        <w:t xml:space="preserve"> </w:t>
      </w:r>
      <w:r w:rsidR="006069E2" w:rsidRPr="00BE0A00">
        <w:rPr>
          <w:rFonts w:ascii="Times New Roman" w:eastAsiaTheme="minorHAnsi" w:hAnsi="Times New Roman" w:cs="Times New Roman"/>
          <w:sz w:val="24"/>
          <w:lang w:eastAsia="en-US"/>
        </w:rPr>
        <w:t xml:space="preserve">This means that </w:t>
      </w:r>
      <w:r w:rsidR="004D7054" w:rsidRPr="00BE0A00">
        <w:rPr>
          <w:rFonts w:ascii="Times New Roman" w:eastAsiaTheme="minorHAnsi" w:hAnsi="Times New Roman" w:cs="Times New Roman"/>
          <w:sz w:val="24"/>
          <w:lang w:eastAsia="en-US"/>
        </w:rPr>
        <w:t>learning identities tend to act as self-fulfilling prophecies</w:t>
      </w:r>
      <w:r w:rsidR="00DB4CFA" w:rsidRPr="00BE0A00">
        <w:rPr>
          <w:rFonts w:ascii="Times New Roman" w:eastAsiaTheme="minorHAnsi" w:hAnsi="Times New Roman" w:cs="Times New Roman"/>
          <w:sz w:val="24"/>
          <w:lang w:eastAsia="en-US"/>
        </w:rPr>
        <w:t xml:space="preserve"> </w:t>
      </w:r>
      <w:r w:rsidR="00020671" w:rsidRPr="00BE0A00">
        <w:rPr>
          <w:rFonts w:ascii="Times New Roman" w:eastAsiaTheme="minorHAnsi" w:hAnsi="Times New Roman" w:cs="Times New Roman"/>
          <w:sz w:val="24"/>
          <w:lang w:eastAsia="en-US"/>
        </w:rPr>
        <w:t>and so</w:t>
      </w:r>
      <w:r w:rsidR="004D7054" w:rsidRPr="00BE0A00">
        <w:rPr>
          <w:rFonts w:ascii="Times New Roman" w:eastAsiaTheme="minorHAnsi" w:hAnsi="Times New Roman" w:cs="Times New Roman"/>
          <w:sz w:val="24"/>
          <w:lang w:eastAsia="en-US"/>
        </w:rPr>
        <w:t xml:space="preserve"> play a critical role in determining whether the process of learning will end with what counts as success or with what is regarded as failure</w:t>
      </w:r>
      <w:r w:rsidR="00020671" w:rsidRPr="00BE0A00">
        <w:rPr>
          <w:rFonts w:ascii="Times New Roman" w:eastAsiaTheme="minorHAnsi" w:hAnsi="Times New Roman" w:cs="Times New Roman"/>
          <w:sz w:val="24"/>
          <w:lang w:eastAsia="en-US"/>
        </w:rPr>
        <w:t xml:space="preserve"> (Warriner</w:t>
      </w:r>
      <w:r w:rsidR="00156E96">
        <w:rPr>
          <w:rFonts w:ascii="Times New Roman" w:eastAsiaTheme="minorHAnsi" w:hAnsi="Times New Roman" w:cs="Times New Roman"/>
          <w:sz w:val="24"/>
          <w:lang w:eastAsia="en-US"/>
        </w:rPr>
        <w:t>,</w:t>
      </w:r>
      <w:r w:rsidR="00020671" w:rsidRPr="00BE0A00">
        <w:rPr>
          <w:rFonts w:ascii="Times New Roman" w:eastAsiaTheme="minorHAnsi" w:hAnsi="Times New Roman" w:cs="Times New Roman"/>
          <w:sz w:val="24"/>
          <w:lang w:eastAsia="en-US"/>
        </w:rPr>
        <w:t xml:space="preserve"> 2010).  </w:t>
      </w:r>
      <w:r w:rsidR="004D7054" w:rsidRPr="00BE0A00">
        <w:rPr>
          <w:rFonts w:ascii="Times New Roman" w:eastAsiaTheme="minorHAnsi" w:hAnsi="Times New Roman" w:cs="Times New Roman"/>
          <w:sz w:val="24"/>
          <w:lang w:eastAsia="en-US"/>
        </w:rPr>
        <w:t xml:space="preserve"> </w:t>
      </w:r>
      <w:r w:rsidR="00020671" w:rsidRPr="00BE0A00">
        <w:rPr>
          <w:rFonts w:ascii="Times New Roman" w:eastAsiaTheme="minorHAnsi" w:hAnsi="Times New Roman" w:cs="Times New Roman"/>
          <w:sz w:val="24"/>
          <w:lang w:eastAsia="en-US"/>
        </w:rPr>
        <w:t>I</w:t>
      </w:r>
      <w:r w:rsidR="004D7054" w:rsidRPr="00BE0A00">
        <w:rPr>
          <w:rFonts w:ascii="Times New Roman" w:eastAsiaTheme="minorHAnsi" w:hAnsi="Times New Roman" w:cs="Times New Roman"/>
          <w:sz w:val="24"/>
          <w:lang w:eastAsia="en-US"/>
        </w:rPr>
        <w:t xml:space="preserve">dentity as a competent learner is </w:t>
      </w:r>
      <w:r w:rsidR="00020671" w:rsidRPr="00BE0A00">
        <w:rPr>
          <w:rFonts w:ascii="Times New Roman" w:eastAsiaTheme="minorHAnsi" w:hAnsi="Times New Roman" w:cs="Times New Roman"/>
          <w:sz w:val="24"/>
          <w:lang w:eastAsia="en-US"/>
        </w:rPr>
        <w:t xml:space="preserve">also </w:t>
      </w:r>
      <w:r w:rsidR="004D7054" w:rsidRPr="00BE0A00">
        <w:rPr>
          <w:rFonts w:ascii="Times New Roman" w:eastAsiaTheme="minorHAnsi" w:hAnsi="Times New Roman" w:cs="Times New Roman"/>
          <w:sz w:val="24"/>
          <w:lang w:eastAsia="en-US"/>
        </w:rPr>
        <w:t>shaped by the norms and values of the social networks to which individuals</w:t>
      </w:r>
      <w:r w:rsidR="00F77616" w:rsidRPr="00BE0A00">
        <w:rPr>
          <w:rFonts w:ascii="Times New Roman" w:eastAsiaTheme="minorHAnsi" w:hAnsi="Times New Roman" w:cs="Times New Roman"/>
          <w:sz w:val="24"/>
          <w:lang w:eastAsia="en-US"/>
        </w:rPr>
        <w:t>’</w:t>
      </w:r>
      <w:r w:rsidR="004D7054" w:rsidRPr="00BE0A00">
        <w:rPr>
          <w:rFonts w:ascii="Times New Roman" w:eastAsiaTheme="minorHAnsi" w:hAnsi="Times New Roman" w:cs="Times New Roman"/>
          <w:sz w:val="24"/>
          <w:lang w:eastAsia="en-US"/>
        </w:rPr>
        <w:t xml:space="preserve"> belong (Crossan</w:t>
      </w:r>
      <w:r w:rsidR="00B14F53" w:rsidRPr="00BE0A00">
        <w:rPr>
          <w:rFonts w:ascii="Times New Roman" w:eastAsiaTheme="minorHAnsi" w:hAnsi="Times New Roman" w:cs="Times New Roman"/>
          <w:sz w:val="24"/>
          <w:lang w:eastAsia="en-US"/>
        </w:rPr>
        <w:t>,</w:t>
      </w:r>
      <w:r w:rsidR="004D7054" w:rsidRPr="00BE0A00">
        <w:rPr>
          <w:rFonts w:ascii="Times New Roman" w:eastAsiaTheme="minorHAnsi" w:hAnsi="Times New Roman" w:cs="Times New Roman"/>
          <w:sz w:val="24"/>
          <w:lang w:eastAsia="en-US"/>
        </w:rPr>
        <w:t xml:space="preserve"> </w:t>
      </w:r>
      <w:r w:rsidR="00734FCA">
        <w:rPr>
          <w:rFonts w:ascii="Times New Roman" w:hAnsi="Times New Roman" w:cs="Times New Roman"/>
          <w:sz w:val="24"/>
        </w:rPr>
        <w:t>Field, Gallacher</w:t>
      </w:r>
      <w:r w:rsidR="00B14F53" w:rsidRPr="00BE0A00">
        <w:rPr>
          <w:rFonts w:ascii="Times New Roman" w:hAnsi="Times New Roman" w:cs="Times New Roman"/>
          <w:sz w:val="24"/>
        </w:rPr>
        <w:t xml:space="preserve"> </w:t>
      </w:r>
      <w:r w:rsidR="00156E96">
        <w:rPr>
          <w:rFonts w:ascii="Times New Roman" w:hAnsi="Times New Roman" w:cs="Times New Roman"/>
          <w:sz w:val="24"/>
        </w:rPr>
        <w:t xml:space="preserve">&amp; </w:t>
      </w:r>
      <w:r w:rsidR="00B14F53" w:rsidRPr="00BE0A00">
        <w:rPr>
          <w:rFonts w:ascii="Times New Roman" w:hAnsi="Times New Roman" w:cs="Times New Roman"/>
          <w:sz w:val="24"/>
        </w:rPr>
        <w:t>Merrill,</w:t>
      </w:r>
      <w:r w:rsidR="00B14F53" w:rsidRPr="00BE0A00">
        <w:rPr>
          <w:rFonts w:ascii="Times New Roman" w:eastAsiaTheme="minorHAnsi" w:hAnsi="Times New Roman" w:cs="Times New Roman"/>
          <w:sz w:val="24"/>
          <w:lang w:eastAsia="en-US"/>
        </w:rPr>
        <w:t xml:space="preserve"> </w:t>
      </w:r>
      <w:r w:rsidR="004D7054" w:rsidRPr="00BE0A00">
        <w:rPr>
          <w:rFonts w:ascii="Times New Roman" w:eastAsiaTheme="minorHAnsi" w:hAnsi="Times New Roman" w:cs="Times New Roman"/>
          <w:sz w:val="24"/>
          <w:lang w:eastAsia="en-US"/>
        </w:rPr>
        <w:t>2003). So</w:t>
      </w:r>
      <w:r w:rsidR="005A00A7" w:rsidRPr="00BE0A00">
        <w:rPr>
          <w:rFonts w:ascii="Times New Roman" w:eastAsiaTheme="minorHAnsi" w:hAnsi="Times New Roman" w:cs="Times New Roman"/>
          <w:sz w:val="24"/>
          <w:lang w:eastAsia="en-US"/>
        </w:rPr>
        <w:t>, negative learning identities can ‘seem almost impossible to escape’ (Youdell</w:t>
      </w:r>
      <w:r w:rsidR="00156E96">
        <w:rPr>
          <w:rFonts w:ascii="Times New Roman" w:eastAsiaTheme="minorHAnsi" w:hAnsi="Times New Roman" w:cs="Times New Roman"/>
          <w:sz w:val="24"/>
          <w:lang w:eastAsia="en-US"/>
        </w:rPr>
        <w:t>,</w:t>
      </w:r>
      <w:r w:rsidR="005A00A7" w:rsidRPr="00BE0A00">
        <w:rPr>
          <w:rFonts w:ascii="Times New Roman" w:eastAsiaTheme="minorHAnsi" w:hAnsi="Times New Roman" w:cs="Times New Roman"/>
          <w:sz w:val="24"/>
          <w:lang w:eastAsia="en-US"/>
        </w:rPr>
        <w:t xml:space="preserve"> 2003, </w:t>
      </w:r>
      <w:r w:rsidR="00156E96">
        <w:rPr>
          <w:rFonts w:ascii="Times New Roman" w:eastAsiaTheme="minorHAnsi" w:hAnsi="Times New Roman" w:cs="Times New Roman"/>
          <w:sz w:val="24"/>
          <w:lang w:eastAsia="en-US"/>
        </w:rPr>
        <w:t xml:space="preserve">p. </w:t>
      </w:r>
      <w:r w:rsidR="005A00A7" w:rsidRPr="00BE0A00">
        <w:rPr>
          <w:rFonts w:ascii="Times New Roman" w:eastAsiaTheme="minorHAnsi" w:hAnsi="Times New Roman" w:cs="Times New Roman"/>
          <w:sz w:val="24"/>
          <w:lang w:eastAsia="en-US"/>
        </w:rPr>
        <w:t xml:space="preserve">19) </w:t>
      </w:r>
      <w:r w:rsidR="00DB4CFA" w:rsidRPr="00BE0A00">
        <w:rPr>
          <w:rFonts w:ascii="Times New Roman" w:eastAsiaTheme="minorHAnsi" w:hAnsi="Times New Roman" w:cs="Times New Roman"/>
          <w:sz w:val="24"/>
          <w:lang w:eastAsia="en-US"/>
        </w:rPr>
        <w:t>because, f</w:t>
      </w:r>
      <w:r w:rsidR="005A00A7" w:rsidRPr="00BE0A00">
        <w:rPr>
          <w:rFonts w:ascii="Times New Roman" w:eastAsiaTheme="minorHAnsi" w:hAnsi="Times New Roman" w:cs="Times New Roman"/>
          <w:sz w:val="24"/>
          <w:lang w:eastAsia="en-US"/>
        </w:rPr>
        <w:t>unctioning through discourse, power produces reality and thus regulates expectations and actions for actors in that structure</w:t>
      </w:r>
      <w:r w:rsidR="00DB4CFA" w:rsidRPr="00BE0A00">
        <w:rPr>
          <w:rFonts w:ascii="Times New Roman" w:eastAsiaTheme="minorHAnsi" w:hAnsi="Times New Roman" w:cs="Times New Roman"/>
          <w:sz w:val="24"/>
          <w:lang w:eastAsia="en-US"/>
        </w:rPr>
        <w:t xml:space="preserve"> (Foucault 1990, 1991)</w:t>
      </w:r>
      <w:r w:rsidR="005A00A7" w:rsidRPr="00BE0A00">
        <w:rPr>
          <w:rFonts w:ascii="Times New Roman" w:eastAsiaTheme="minorHAnsi" w:hAnsi="Times New Roman" w:cs="Times New Roman"/>
          <w:sz w:val="24"/>
          <w:lang w:eastAsia="en-US"/>
        </w:rPr>
        <w:t>.  From this perspective, who one is ‘emerges acutely out of the problems with which one struggles’ (Rabinow</w:t>
      </w:r>
      <w:r w:rsidR="00156E96">
        <w:rPr>
          <w:rFonts w:ascii="Times New Roman" w:eastAsiaTheme="minorHAnsi" w:hAnsi="Times New Roman" w:cs="Times New Roman"/>
          <w:sz w:val="24"/>
          <w:lang w:eastAsia="en-US"/>
        </w:rPr>
        <w:t>,</w:t>
      </w:r>
      <w:r w:rsidR="005A00A7" w:rsidRPr="00BE0A00">
        <w:rPr>
          <w:rFonts w:ascii="Times New Roman" w:eastAsiaTheme="minorHAnsi" w:hAnsi="Times New Roman" w:cs="Times New Roman"/>
          <w:sz w:val="24"/>
          <w:lang w:eastAsia="en-US"/>
        </w:rPr>
        <w:t xml:space="preserve"> 1997, </w:t>
      </w:r>
      <w:r w:rsidR="00156E96">
        <w:rPr>
          <w:rFonts w:ascii="Times New Roman" w:eastAsiaTheme="minorHAnsi" w:hAnsi="Times New Roman" w:cs="Times New Roman"/>
          <w:sz w:val="24"/>
          <w:lang w:eastAsia="en-US"/>
        </w:rPr>
        <w:t xml:space="preserve">p. </w:t>
      </w:r>
      <w:r w:rsidR="005A00A7" w:rsidRPr="00BE0A00">
        <w:rPr>
          <w:rFonts w:ascii="Times New Roman" w:eastAsiaTheme="minorHAnsi" w:hAnsi="Times New Roman" w:cs="Times New Roman"/>
          <w:sz w:val="24"/>
          <w:lang w:eastAsia="en-US"/>
        </w:rPr>
        <w:t xml:space="preserve">xix). </w:t>
      </w:r>
      <w:r w:rsidR="00E74C30" w:rsidRPr="00BE0A00">
        <w:rPr>
          <w:rFonts w:ascii="Times New Roman" w:eastAsiaTheme="minorHAnsi" w:hAnsi="Times New Roman" w:cs="Times New Roman"/>
          <w:sz w:val="24"/>
          <w:lang w:eastAsia="en-US"/>
        </w:rPr>
        <w:t xml:space="preserve"> In the case of literacy students this means that their problems of communication in a literate world will have positioned them as people that were not able to fully engage in the practices seen as ‘normal’ in their society.</w:t>
      </w:r>
    </w:p>
    <w:p w14:paraId="6CC7E7BC" w14:textId="70A2E20F" w:rsidR="00095871" w:rsidRPr="00BE0A00" w:rsidRDefault="00253BB7" w:rsidP="000D6A47">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However, b</w:t>
      </w:r>
      <w:r w:rsidR="00230A38" w:rsidRPr="00BE0A00">
        <w:rPr>
          <w:rFonts w:ascii="Times New Roman" w:eastAsiaTheme="minorHAnsi" w:hAnsi="Times New Roman" w:cs="Times New Roman"/>
          <w:sz w:val="24"/>
          <w:lang w:eastAsia="en-US"/>
        </w:rPr>
        <w:t xml:space="preserve">ecause </w:t>
      </w:r>
      <w:r w:rsidR="005A00A7" w:rsidRPr="00BE0A00">
        <w:rPr>
          <w:rFonts w:ascii="Times New Roman" w:eastAsiaTheme="minorHAnsi" w:hAnsi="Times New Roman" w:cs="Times New Roman"/>
          <w:sz w:val="24"/>
          <w:lang w:eastAsia="en-US"/>
        </w:rPr>
        <w:t>Foucault’s conceptualization of power is that it is omnipresent</w:t>
      </w:r>
      <w:r w:rsidR="00230A38" w:rsidRPr="00BE0A00">
        <w:rPr>
          <w:rFonts w:ascii="Times New Roman" w:eastAsiaTheme="minorHAnsi" w:hAnsi="Times New Roman" w:cs="Times New Roman"/>
          <w:sz w:val="24"/>
          <w:lang w:eastAsia="en-US"/>
        </w:rPr>
        <w:t>, this means that</w:t>
      </w:r>
      <w:r w:rsidR="005A00A7" w:rsidRPr="00BE0A00">
        <w:rPr>
          <w:rFonts w:ascii="Times New Roman" w:eastAsiaTheme="minorHAnsi" w:hAnsi="Times New Roman" w:cs="Times New Roman"/>
          <w:sz w:val="24"/>
          <w:lang w:eastAsia="en-US"/>
        </w:rPr>
        <w:t xml:space="preserve"> there is space for individuals to play an active role in constructing meaning through their interactions with the discourses they encounter. All interactions position participants in particular ways in relation to the manifestations of power that act on and through them. This means that it is in interaction that learning takes place and identities are shaped through the ways in which the ‘world’ and the ‘self’ are made known and knowable</w:t>
      </w:r>
      <w:r w:rsidR="00C6206D" w:rsidRPr="00BE0A00">
        <w:rPr>
          <w:rFonts w:ascii="Times New Roman" w:eastAsiaTheme="minorHAnsi" w:hAnsi="Times New Roman" w:cs="Times New Roman"/>
          <w:sz w:val="24"/>
          <w:lang w:eastAsia="en-US"/>
        </w:rPr>
        <w:t xml:space="preserve"> (Foucault</w:t>
      </w:r>
      <w:r w:rsidR="00BE4374" w:rsidRPr="00BE0A00">
        <w:rPr>
          <w:rFonts w:ascii="Times New Roman" w:eastAsiaTheme="minorHAnsi" w:hAnsi="Times New Roman" w:cs="Times New Roman"/>
          <w:sz w:val="24"/>
          <w:lang w:eastAsia="en-US"/>
        </w:rPr>
        <w:t>,</w:t>
      </w:r>
      <w:r w:rsidR="00C6206D" w:rsidRPr="00BE0A00">
        <w:rPr>
          <w:rFonts w:ascii="Times New Roman" w:eastAsiaTheme="minorHAnsi" w:hAnsi="Times New Roman" w:cs="Times New Roman"/>
          <w:sz w:val="24"/>
          <w:lang w:eastAsia="en-US"/>
        </w:rPr>
        <w:t xml:space="preserve"> 1990)</w:t>
      </w:r>
      <w:r w:rsidR="005A00A7" w:rsidRPr="00BE0A00">
        <w:rPr>
          <w:rFonts w:ascii="Times New Roman" w:eastAsiaTheme="minorHAnsi" w:hAnsi="Times New Roman" w:cs="Times New Roman"/>
          <w:sz w:val="24"/>
          <w:lang w:eastAsia="en-US"/>
        </w:rPr>
        <w:t xml:space="preserve">. </w:t>
      </w:r>
      <w:r w:rsidR="00F5789B" w:rsidRPr="00BE0A00">
        <w:rPr>
          <w:rFonts w:ascii="Times New Roman" w:eastAsiaTheme="minorHAnsi" w:hAnsi="Times New Roman" w:cs="Times New Roman"/>
          <w:sz w:val="24"/>
          <w:lang w:eastAsia="en-US"/>
        </w:rPr>
        <w:t xml:space="preserve">This </w:t>
      </w:r>
      <w:r w:rsidR="005A00A7" w:rsidRPr="00BE0A00">
        <w:rPr>
          <w:rFonts w:ascii="Times New Roman" w:eastAsiaTheme="minorHAnsi" w:hAnsi="Times New Roman" w:cs="Times New Roman"/>
          <w:sz w:val="24"/>
          <w:lang w:eastAsia="en-US"/>
        </w:rPr>
        <w:t xml:space="preserve">suggests that change operates on </w:t>
      </w:r>
      <w:r w:rsidR="00F5789B" w:rsidRPr="00BE0A00">
        <w:rPr>
          <w:rFonts w:ascii="Times New Roman" w:eastAsiaTheme="minorHAnsi" w:hAnsi="Times New Roman" w:cs="Times New Roman"/>
          <w:sz w:val="24"/>
          <w:lang w:eastAsia="en-US"/>
        </w:rPr>
        <w:t xml:space="preserve">both </w:t>
      </w:r>
      <w:r w:rsidR="005A00A7" w:rsidRPr="00BE0A00">
        <w:rPr>
          <w:rFonts w:ascii="Times New Roman" w:eastAsiaTheme="minorHAnsi" w:hAnsi="Times New Roman" w:cs="Times New Roman"/>
          <w:sz w:val="24"/>
          <w:lang w:eastAsia="en-US"/>
        </w:rPr>
        <w:t xml:space="preserve">the individual’s sense of self and identity and also on how these are shaped by, and shape, their agency.  </w:t>
      </w:r>
      <w:r w:rsidR="00E74C30" w:rsidRPr="00BE0A00">
        <w:rPr>
          <w:rFonts w:ascii="Times New Roman" w:eastAsia="Times New Roman" w:hAnsi="Times New Roman" w:cs="Times New Roman"/>
          <w:sz w:val="24"/>
        </w:rPr>
        <w:t xml:space="preserve">People are not passive receptacles or carriers of discourses but rather are actively and critically interpreting and enacting them.  However, their ability to assert their agency is constrained by the socio-cultural structures within which they act.  </w:t>
      </w:r>
      <w:r w:rsidR="00095871" w:rsidRPr="00BE0A00">
        <w:rPr>
          <w:rFonts w:ascii="Times New Roman" w:eastAsia="Times New Roman" w:hAnsi="Times New Roman" w:cs="Times New Roman"/>
          <w:sz w:val="24"/>
          <w:lang w:bidi="en-US"/>
        </w:rPr>
        <w:t xml:space="preserve">Viewing learning and identity as developing through social relationships and within particular contexts is also helpful in dealing with issues of power because it addresses: </w:t>
      </w:r>
      <w:r w:rsidR="00485F0B" w:rsidRPr="00BE0A00">
        <w:rPr>
          <w:rFonts w:ascii="Times New Roman" w:eastAsia="Times New Roman" w:hAnsi="Times New Roman" w:cs="Times New Roman"/>
          <w:sz w:val="24"/>
          <w:lang w:bidi="en-US"/>
        </w:rPr>
        <w:t>‘h</w:t>
      </w:r>
      <w:r w:rsidR="00095871" w:rsidRPr="00BE0A00">
        <w:rPr>
          <w:rFonts w:ascii="Times New Roman" w:eastAsia="Times New Roman" w:hAnsi="Times New Roman" w:cs="Times New Roman"/>
          <w:sz w:val="24"/>
          <w:lang w:bidi="en-US"/>
        </w:rPr>
        <w:t>ow collective discourses shape personal worlds</w:t>
      </w:r>
      <w:r w:rsidR="00734FCA">
        <w:rPr>
          <w:rFonts w:ascii="Times New Roman" w:eastAsia="Times New Roman" w:hAnsi="Times New Roman" w:cs="Times New Roman"/>
          <w:sz w:val="24"/>
          <w:lang w:bidi="en-US"/>
        </w:rPr>
        <w:t>’</w:t>
      </w:r>
      <w:r w:rsidR="00095871" w:rsidRPr="00BE0A00">
        <w:rPr>
          <w:rFonts w:ascii="Times New Roman" w:eastAsia="Times New Roman" w:hAnsi="Times New Roman" w:cs="Times New Roman"/>
          <w:sz w:val="24"/>
          <w:lang w:bidi="en-US"/>
        </w:rPr>
        <w:t xml:space="preserve"> </w:t>
      </w:r>
      <w:r w:rsidR="00734FCA" w:rsidRPr="00BE0A00">
        <w:rPr>
          <w:rFonts w:ascii="Times New Roman" w:eastAsia="Times New Roman" w:hAnsi="Times New Roman" w:cs="Times New Roman"/>
          <w:sz w:val="24"/>
          <w:lang w:bidi="en-US"/>
        </w:rPr>
        <w:t>(Sfard</w:t>
      </w:r>
      <w:r w:rsidR="00734FCA">
        <w:rPr>
          <w:rFonts w:ascii="Times New Roman" w:eastAsia="Times New Roman" w:hAnsi="Times New Roman" w:cs="Times New Roman"/>
          <w:sz w:val="24"/>
          <w:lang w:bidi="en-US"/>
        </w:rPr>
        <w:t xml:space="preserve"> &amp; </w:t>
      </w:r>
      <w:r w:rsidR="00734FCA" w:rsidRPr="00BE0A00">
        <w:rPr>
          <w:rFonts w:ascii="Times New Roman" w:eastAsia="Times New Roman" w:hAnsi="Times New Roman" w:cs="Times New Roman"/>
          <w:sz w:val="24"/>
          <w:lang w:bidi="en-US"/>
        </w:rPr>
        <w:t xml:space="preserve">Prusak, 2005, </w:t>
      </w:r>
      <w:r w:rsidR="00734FCA">
        <w:rPr>
          <w:rFonts w:ascii="Times New Roman" w:eastAsia="Times New Roman" w:hAnsi="Times New Roman" w:cs="Times New Roman"/>
          <w:sz w:val="24"/>
          <w:lang w:bidi="en-US"/>
        </w:rPr>
        <w:t xml:space="preserve">p. </w:t>
      </w:r>
      <w:r w:rsidR="00734FCA" w:rsidRPr="00BE0A00">
        <w:rPr>
          <w:rFonts w:ascii="Times New Roman" w:eastAsia="Times New Roman" w:hAnsi="Times New Roman" w:cs="Times New Roman"/>
          <w:sz w:val="24"/>
          <w:lang w:bidi="en-US"/>
        </w:rPr>
        <w:t>15)</w:t>
      </w:r>
      <w:r w:rsidR="00734FCA">
        <w:rPr>
          <w:rFonts w:ascii="Times New Roman" w:eastAsia="Times New Roman" w:hAnsi="Times New Roman" w:cs="Times New Roman"/>
          <w:sz w:val="24"/>
          <w:lang w:bidi="en-US"/>
        </w:rPr>
        <w:t xml:space="preserve"> </w:t>
      </w:r>
      <w:r w:rsidR="00095871" w:rsidRPr="00BE0A00">
        <w:rPr>
          <w:rFonts w:ascii="Times New Roman" w:eastAsia="Times New Roman" w:hAnsi="Times New Roman" w:cs="Times New Roman"/>
          <w:sz w:val="24"/>
          <w:lang w:bidi="en-US"/>
        </w:rPr>
        <w:t xml:space="preserve">and how </w:t>
      </w:r>
      <w:r w:rsidR="00734FCA">
        <w:rPr>
          <w:rFonts w:ascii="Times New Roman" w:eastAsia="Times New Roman" w:hAnsi="Times New Roman" w:cs="Times New Roman"/>
          <w:sz w:val="24"/>
          <w:lang w:bidi="en-US"/>
        </w:rPr>
        <w:t xml:space="preserve">each </w:t>
      </w:r>
      <w:r w:rsidR="00095871" w:rsidRPr="00BE0A00">
        <w:rPr>
          <w:rFonts w:ascii="Times New Roman" w:eastAsia="Times New Roman" w:hAnsi="Times New Roman" w:cs="Times New Roman"/>
          <w:sz w:val="24"/>
          <w:lang w:bidi="en-US"/>
        </w:rPr>
        <w:t>individual v</w:t>
      </w:r>
      <w:r w:rsidR="00734FCA">
        <w:rPr>
          <w:rFonts w:ascii="Times New Roman" w:eastAsia="Times New Roman" w:hAnsi="Times New Roman" w:cs="Times New Roman"/>
          <w:sz w:val="24"/>
          <w:lang w:bidi="en-US"/>
        </w:rPr>
        <w:t>oice</w:t>
      </w:r>
      <w:r w:rsidR="00095871" w:rsidRPr="00BE0A00">
        <w:rPr>
          <w:rFonts w:ascii="Times New Roman" w:eastAsia="Times New Roman" w:hAnsi="Times New Roman" w:cs="Times New Roman"/>
          <w:sz w:val="24"/>
          <w:lang w:bidi="en-US"/>
        </w:rPr>
        <w:t xml:space="preserve"> combine</w:t>
      </w:r>
      <w:r w:rsidR="00734FCA">
        <w:rPr>
          <w:rFonts w:ascii="Times New Roman" w:eastAsia="Times New Roman" w:hAnsi="Times New Roman" w:cs="Times New Roman"/>
          <w:sz w:val="24"/>
          <w:lang w:bidi="en-US"/>
        </w:rPr>
        <w:t>s</w:t>
      </w:r>
      <w:r w:rsidR="00095871" w:rsidRPr="00BE0A00">
        <w:rPr>
          <w:rFonts w:ascii="Times New Roman" w:eastAsia="Times New Roman" w:hAnsi="Times New Roman" w:cs="Times New Roman"/>
          <w:sz w:val="24"/>
          <w:lang w:bidi="en-US"/>
        </w:rPr>
        <w:t xml:space="preserve"> into the voice of a community</w:t>
      </w:r>
      <w:r w:rsidR="00095871" w:rsidRPr="00BE0A00">
        <w:rPr>
          <w:rFonts w:ascii="Times New Roman" w:eastAsia="Times New Roman" w:hAnsi="Times New Roman" w:cs="Times New Roman"/>
          <w:i/>
          <w:iCs/>
          <w:sz w:val="24"/>
          <w:lang w:bidi="en-US"/>
        </w:rPr>
        <w:t xml:space="preserve">. </w:t>
      </w:r>
    </w:p>
    <w:p w14:paraId="0AD6B86F" w14:textId="141E419A" w:rsidR="0066710C" w:rsidRPr="00BE0A00" w:rsidRDefault="00C80FF7" w:rsidP="000D6A47">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 xml:space="preserve">The power of discourses has been further examined </w:t>
      </w:r>
      <w:r w:rsidR="00461B99" w:rsidRPr="00BE0A00">
        <w:rPr>
          <w:rFonts w:ascii="Times New Roman" w:eastAsiaTheme="minorHAnsi" w:hAnsi="Times New Roman" w:cs="Times New Roman"/>
          <w:sz w:val="24"/>
          <w:lang w:eastAsia="en-US"/>
        </w:rPr>
        <w:t>through</w:t>
      </w:r>
      <w:r w:rsidRPr="00BE0A00">
        <w:rPr>
          <w:rFonts w:ascii="Times New Roman" w:eastAsiaTheme="minorHAnsi" w:hAnsi="Times New Roman" w:cs="Times New Roman"/>
          <w:sz w:val="24"/>
          <w:lang w:eastAsia="en-US"/>
        </w:rPr>
        <w:t xml:space="preserve"> t</w:t>
      </w:r>
      <w:r w:rsidR="0066710C" w:rsidRPr="00BE0A00">
        <w:rPr>
          <w:rFonts w:ascii="Times New Roman" w:eastAsiaTheme="minorHAnsi" w:hAnsi="Times New Roman" w:cs="Times New Roman"/>
          <w:sz w:val="24"/>
          <w:lang w:eastAsia="en-US"/>
        </w:rPr>
        <w:t>he socio-cultural model of language and literacy</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 xml:space="preserve">development </w:t>
      </w:r>
      <w:r w:rsidR="00C04464" w:rsidRPr="00BE0A00">
        <w:rPr>
          <w:rFonts w:ascii="Times New Roman" w:eastAsiaTheme="minorHAnsi" w:hAnsi="Times New Roman" w:cs="Times New Roman"/>
          <w:sz w:val="24"/>
          <w:lang w:eastAsia="en-US"/>
        </w:rPr>
        <w:t xml:space="preserve">(Holland, Lachicotte, Skinner </w:t>
      </w:r>
      <w:r w:rsidR="00E85373">
        <w:rPr>
          <w:rFonts w:ascii="Times New Roman" w:eastAsiaTheme="minorHAnsi" w:hAnsi="Times New Roman" w:cs="Times New Roman"/>
          <w:sz w:val="24"/>
          <w:lang w:eastAsia="en-US"/>
        </w:rPr>
        <w:t xml:space="preserve">&amp; </w:t>
      </w:r>
      <w:r w:rsidR="00C04464" w:rsidRPr="00BE0A00">
        <w:rPr>
          <w:rFonts w:ascii="Times New Roman" w:eastAsiaTheme="minorHAnsi" w:hAnsi="Times New Roman" w:cs="Times New Roman"/>
          <w:sz w:val="24"/>
          <w:lang w:eastAsia="en-US"/>
        </w:rPr>
        <w:t>Cain 1998)</w:t>
      </w:r>
      <w:r w:rsidR="0066710C" w:rsidRPr="00BE0A00">
        <w:rPr>
          <w:rFonts w:ascii="Times New Roman" w:eastAsiaTheme="minorHAnsi" w:hAnsi="Times New Roman" w:cs="Times New Roman"/>
          <w:sz w:val="24"/>
          <w:lang w:eastAsia="en-US"/>
        </w:rPr>
        <w:t xml:space="preserve">. </w:t>
      </w:r>
      <w:r w:rsidR="00C04464" w:rsidRPr="00BE0A00">
        <w:rPr>
          <w:rFonts w:ascii="Times New Roman" w:eastAsiaTheme="minorHAnsi" w:hAnsi="Times New Roman" w:cs="Times New Roman"/>
          <w:sz w:val="24"/>
          <w:lang w:eastAsia="en-US"/>
        </w:rPr>
        <w:t>Holland and colleagues</w:t>
      </w:r>
      <w:r w:rsidRPr="00BE0A00">
        <w:rPr>
          <w:rFonts w:ascii="Times New Roman" w:eastAsiaTheme="minorHAnsi" w:hAnsi="Times New Roman" w:cs="Times New Roman"/>
          <w:sz w:val="24"/>
          <w:lang w:eastAsia="en-US"/>
        </w:rPr>
        <w:t xml:space="preserve">’ focus is on how </w:t>
      </w:r>
      <w:r w:rsidR="0066710C" w:rsidRPr="00BE0A00">
        <w:rPr>
          <w:rFonts w:ascii="Times New Roman" w:eastAsiaTheme="minorHAnsi" w:hAnsi="Times New Roman" w:cs="Times New Roman"/>
          <w:sz w:val="24"/>
          <w:lang w:eastAsia="en-US"/>
        </w:rPr>
        <w:t>identities are continually constructed not</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only by oneself, but also by others’ perceptions</w:t>
      </w:r>
      <w:r w:rsidR="007B5EF4" w:rsidRPr="00BE0A00">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 and are constituted through practices</w:t>
      </w:r>
      <w:r w:rsidR="0066710C" w:rsidRPr="00BE0A00">
        <w:rPr>
          <w:rFonts w:ascii="Times New Roman" w:eastAsiaTheme="minorHAnsi" w:hAnsi="Times New Roman" w:cs="Times New Roman"/>
          <w:sz w:val="24"/>
          <w:lang w:eastAsia="en-US"/>
        </w:rPr>
        <w:t>. This means that identity</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comprises not only who we think we are, but also whom we act as being in</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our interpersonal and intergroup interactions (Vignoles, Schwartz</w:t>
      </w:r>
      <w:r w:rsidR="00734FCA">
        <w:rPr>
          <w:rFonts w:ascii="Times New Roman" w:eastAsiaTheme="minorHAnsi" w:hAnsi="Times New Roman" w:cs="Times New Roman"/>
          <w:sz w:val="24"/>
          <w:lang w:eastAsia="en-US"/>
        </w:rPr>
        <w:t xml:space="preserve"> </w:t>
      </w:r>
      <w:r w:rsidR="00E85373">
        <w:rPr>
          <w:rFonts w:ascii="Times New Roman" w:eastAsiaTheme="minorHAnsi" w:hAnsi="Times New Roman" w:cs="Times New Roman"/>
          <w:sz w:val="24"/>
          <w:lang w:eastAsia="en-US"/>
        </w:rPr>
        <w:t>&amp;</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Luyckx</w:t>
      </w:r>
      <w:r w:rsidR="00904825" w:rsidRPr="00BE0A00">
        <w:rPr>
          <w:rFonts w:ascii="Times New Roman" w:eastAsiaTheme="minorHAnsi" w:hAnsi="Times New Roman" w:cs="Times New Roman"/>
          <w:sz w:val="24"/>
          <w:lang w:eastAsia="en-US"/>
        </w:rPr>
        <w:t>,</w:t>
      </w:r>
      <w:r w:rsidR="0066710C" w:rsidRPr="00BE0A00">
        <w:rPr>
          <w:rFonts w:ascii="Times New Roman" w:eastAsiaTheme="minorHAnsi" w:hAnsi="Times New Roman" w:cs="Times New Roman"/>
          <w:sz w:val="24"/>
          <w:lang w:eastAsia="en-US"/>
        </w:rPr>
        <w:t xml:space="preserve"> 2011, </w:t>
      </w:r>
      <w:r w:rsidR="00E85373">
        <w:rPr>
          <w:rFonts w:ascii="Times New Roman" w:eastAsiaTheme="minorHAnsi" w:hAnsi="Times New Roman" w:cs="Times New Roman"/>
          <w:sz w:val="24"/>
          <w:lang w:eastAsia="en-US"/>
        </w:rPr>
        <w:t xml:space="preserve">p. </w:t>
      </w:r>
      <w:r w:rsidR="0066710C" w:rsidRPr="00BE0A00">
        <w:rPr>
          <w:rFonts w:ascii="Times New Roman" w:eastAsiaTheme="minorHAnsi" w:hAnsi="Times New Roman" w:cs="Times New Roman"/>
          <w:sz w:val="24"/>
          <w:lang w:eastAsia="en-US"/>
        </w:rPr>
        <w:t>2). Holland</w:t>
      </w:r>
      <w:r w:rsidR="00726C2A" w:rsidRPr="00BE0A00">
        <w:rPr>
          <w:rFonts w:ascii="Times New Roman" w:eastAsiaTheme="minorHAnsi" w:hAnsi="Times New Roman" w:cs="Times New Roman"/>
          <w:sz w:val="24"/>
          <w:lang w:eastAsia="en-US"/>
        </w:rPr>
        <w:t>,</w:t>
      </w:r>
      <w:r w:rsidR="0066710C" w:rsidRPr="00BE0A00">
        <w:rPr>
          <w:rFonts w:ascii="Times New Roman" w:eastAsiaTheme="minorHAnsi" w:hAnsi="Times New Roman" w:cs="Times New Roman"/>
          <w:sz w:val="24"/>
          <w:lang w:eastAsia="en-US"/>
        </w:rPr>
        <w:t xml:space="preserve"> </w:t>
      </w:r>
      <w:r w:rsidR="00253BB7" w:rsidRPr="00BE0A00">
        <w:rPr>
          <w:rFonts w:ascii="Times New Roman" w:eastAsiaTheme="minorHAnsi" w:hAnsi="Times New Roman" w:cs="Times New Roman"/>
          <w:sz w:val="24"/>
        </w:rPr>
        <w:t>et al.</w:t>
      </w:r>
      <w:r w:rsidR="00964E1D"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 xml:space="preserve">(1998) also contrast positional and </w:t>
      </w:r>
      <w:r w:rsidR="00234F46" w:rsidRPr="00BE0A00">
        <w:rPr>
          <w:rFonts w:ascii="Times New Roman" w:eastAsiaTheme="minorHAnsi" w:hAnsi="Times New Roman" w:cs="Times New Roman"/>
          <w:sz w:val="24"/>
          <w:lang w:eastAsia="en-US"/>
        </w:rPr>
        <w:t>fi</w:t>
      </w:r>
      <w:r w:rsidR="0066710C" w:rsidRPr="00BE0A00">
        <w:rPr>
          <w:rFonts w:ascii="Times New Roman" w:eastAsiaTheme="minorHAnsi" w:hAnsi="Times New Roman" w:cs="Times New Roman"/>
          <w:sz w:val="24"/>
          <w:lang w:eastAsia="en-US"/>
        </w:rPr>
        <w:t>gured</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 xml:space="preserve">elements of </w:t>
      </w:r>
      <w:r w:rsidR="00234F46" w:rsidRPr="00BE0A00">
        <w:rPr>
          <w:rFonts w:ascii="Times New Roman" w:eastAsiaTheme="minorHAnsi" w:hAnsi="Times New Roman" w:cs="Times New Roman"/>
          <w:sz w:val="24"/>
          <w:lang w:eastAsia="en-US"/>
        </w:rPr>
        <w:t xml:space="preserve">identities. </w:t>
      </w:r>
      <w:r w:rsidR="00234F46" w:rsidRPr="00BE0A00">
        <w:rPr>
          <w:rFonts w:ascii="Times New Roman" w:eastAsiaTheme="minorHAnsi" w:hAnsi="Times New Roman" w:cs="Times New Roman"/>
          <w:i/>
          <w:sz w:val="24"/>
          <w:lang w:eastAsia="en-US"/>
        </w:rPr>
        <w:t>Positionality</w:t>
      </w:r>
      <w:r w:rsidR="00234F46" w:rsidRPr="00BE0A00">
        <w:rPr>
          <w:rFonts w:ascii="Times New Roman" w:eastAsiaTheme="minorHAnsi" w:hAnsi="Times New Roman" w:cs="Times New Roman"/>
          <w:sz w:val="24"/>
          <w:lang w:eastAsia="en-US"/>
        </w:rPr>
        <w:t xml:space="preserve"> signifi</w:t>
      </w:r>
      <w:r w:rsidR="0066710C" w:rsidRPr="00BE0A00">
        <w:rPr>
          <w:rFonts w:ascii="Times New Roman" w:eastAsiaTheme="minorHAnsi" w:hAnsi="Times New Roman" w:cs="Times New Roman"/>
          <w:sz w:val="24"/>
          <w:lang w:eastAsia="en-US"/>
        </w:rPr>
        <w:t>es the understanding of our position</w:t>
      </w:r>
      <w:r w:rsidR="00234F46" w:rsidRPr="00BE0A00">
        <w:rPr>
          <w:rFonts w:ascii="Times New Roman" w:eastAsiaTheme="minorHAnsi" w:hAnsi="Times New Roman" w:cs="Times New Roman"/>
          <w:sz w:val="24"/>
          <w:lang w:eastAsia="en-US"/>
        </w:rPr>
        <w:t xml:space="preserve"> in systems of power and refl</w:t>
      </w:r>
      <w:r w:rsidR="0066710C" w:rsidRPr="00BE0A00">
        <w:rPr>
          <w:rFonts w:ascii="Times New Roman" w:eastAsiaTheme="minorHAnsi" w:hAnsi="Times New Roman" w:cs="Times New Roman"/>
          <w:sz w:val="24"/>
          <w:lang w:eastAsia="en-US"/>
        </w:rPr>
        <w:t>ects the ways in which symbolization of</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ident</w:t>
      </w:r>
      <w:r w:rsidR="00234F46" w:rsidRPr="00BE0A00">
        <w:rPr>
          <w:rFonts w:ascii="Times New Roman" w:eastAsiaTheme="minorHAnsi" w:hAnsi="Times New Roman" w:cs="Times New Roman"/>
          <w:sz w:val="24"/>
          <w:lang w:eastAsia="en-US"/>
        </w:rPr>
        <w:t xml:space="preserve">ities can be used to direct the </w:t>
      </w:r>
      <w:r w:rsidR="00F5789B" w:rsidRPr="00BE0A00">
        <w:rPr>
          <w:rFonts w:ascii="Times New Roman" w:eastAsiaTheme="minorHAnsi" w:hAnsi="Times New Roman" w:cs="Times New Roman"/>
          <w:sz w:val="24"/>
          <w:lang w:eastAsia="en-US"/>
        </w:rPr>
        <w:t>behavio</w:t>
      </w:r>
      <w:r w:rsidR="0066710C" w:rsidRPr="00BE0A00">
        <w:rPr>
          <w:rFonts w:ascii="Times New Roman" w:eastAsiaTheme="minorHAnsi" w:hAnsi="Times New Roman" w:cs="Times New Roman"/>
          <w:sz w:val="24"/>
          <w:lang w:eastAsia="en-US"/>
        </w:rPr>
        <w:t>r of others a</w:t>
      </w:r>
      <w:r w:rsidR="00203ED3" w:rsidRPr="00BE0A00">
        <w:rPr>
          <w:rFonts w:ascii="Times New Roman" w:eastAsiaTheme="minorHAnsi" w:hAnsi="Times New Roman" w:cs="Times New Roman"/>
          <w:sz w:val="24"/>
          <w:lang w:eastAsia="en-US"/>
        </w:rPr>
        <w:t>s well as</w:t>
      </w:r>
      <w:r w:rsidR="0066710C" w:rsidRPr="00BE0A00">
        <w:rPr>
          <w:rFonts w:ascii="Times New Roman" w:eastAsiaTheme="minorHAnsi" w:hAnsi="Times New Roman" w:cs="Times New Roman"/>
          <w:sz w:val="24"/>
          <w:lang w:eastAsia="en-US"/>
        </w:rPr>
        <w:t xml:space="preserve"> ourselves</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w:t>
      </w:r>
      <w:r w:rsidR="009F5CA2">
        <w:rPr>
          <w:rFonts w:ascii="Times New Roman" w:eastAsiaTheme="minorHAnsi" w:hAnsi="Times New Roman" w:cs="Times New Roman"/>
          <w:sz w:val="24"/>
          <w:lang w:eastAsia="en-US"/>
        </w:rPr>
        <w:t xml:space="preserve">p. </w:t>
      </w:r>
      <w:r w:rsidR="0066710C" w:rsidRPr="00BE0A00">
        <w:rPr>
          <w:rFonts w:ascii="Times New Roman" w:eastAsiaTheme="minorHAnsi" w:hAnsi="Times New Roman" w:cs="Times New Roman"/>
          <w:sz w:val="24"/>
          <w:lang w:eastAsia="en-US"/>
        </w:rPr>
        <w:t xml:space="preserve"> 128). Position is ‘inextricably linked to power, status,</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and rank’ (</w:t>
      </w:r>
      <w:r w:rsidR="009F5CA2">
        <w:rPr>
          <w:rFonts w:ascii="Times New Roman" w:eastAsiaTheme="minorHAnsi" w:hAnsi="Times New Roman" w:cs="Times New Roman"/>
          <w:sz w:val="24"/>
          <w:lang w:eastAsia="en-US"/>
        </w:rPr>
        <w:t>Holland et al</w:t>
      </w:r>
      <w:r w:rsidR="00734FCA">
        <w:rPr>
          <w:rFonts w:ascii="Times New Roman" w:eastAsiaTheme="minorHAnsi" w:hAnsi="Times New Roman" w:cs="Times New Roman"/>
          <w:sz w:val="24"/>
          <w:lang w:eastAsia="en-US"/>
        </w:rPr>
        <w:t>.</w:t>
      </w:r>
      <w:r w:rsidR="00D678EE">
        <w:rPr>
          <w:rFonts w:ascii="Times New Roman" w:eastAsiaTheme="minorHAnsi" w:hAnsi="Times New Roman" w:cs="Times New Roman"/>
          <w:sz w:val="24"/>
          <w:lang w:eastAsia="en-US"/>
        </w:rPr>
        <w:t>,</w:t>
      </w:r>
      <w:r w:rsidR="00734FCA">
        <w:rPr>
          <w:rFonts w:ascii="Times New Roman" w:eastAsiaTheme="minorHAnsi" w:hAnsi="Times New Roman" w:cs="Times New Roman"/>
          <w:sz w:val="24"/>
          <w:lang w:eastAsia="en-US"/>
        </w:rPr>
        <w:t xml:space="preserve"> p. </w:t>
      </w:r>
      <w:r w:rsidR="0066710C" w:rsidRPr="00BE0A00">
        <w:rPr>
          <w:rFonts w:ascii="Times New Roman" w:eastAsiaTheme="minorHAnsi" w:hAnsi="Times New Roman" w:cs="Times New Roman"/>
          <w:sz w:val="24"/>
          <w:lang w:eastAsia="en-US"/>
        </w:rPr>
        <w:t>271) and is ascribed by locally relevant social structures</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such as race, class, gender and age</w:t>
      </w:r>
      <w:r w:rsidR="006C50F1" w:rsidRPr="00BE0A00">
        <w:rPr>
          <w:rFonts w:ascii="Times New Roman" w:eastAsiaTheme="minorHAnsi" w:hAnsi="Times New Roman" w:cs="Times New Roman"/>
          <w:sz w:val="24"/>
          <w:lang w:eastAsia="en-US"/>
        </w:rPr>
        <w:t xml:space="preserve">.  </w:t>
      </w:r>
      <w:r w:rsidR="006C50F1" w:rsidRPr="00BE0A00">
        <w:rPr>
          <w:rFonts w:ascii="Times New Roman" w:eastAsiaTheme="minorHAnsi" w:hAnsi="Times New Roman" w:cs="Times New Roman"/>
          <w:sz w:val="24"/>
          <w:lang w:eastAsia="en-US"/>
        </w:rPr>
        <w:lastRenderedPageBreak/>
        <w:t xml:space="preserve">Positional identities are about how we identify our own position in relationship to others, mediated through the ways in which we feel comfortable or constrained </w:t>
      </w:r>
      <w:r w:rsidR="00485F0B" w:rsidRPr="00BE0A00">
        <w:rPr>
          <w:rFonts w:ascii="Times New Roman" w:eastAsiaTheme="minorHAnsi" w:hAnsi="Times New Roman" w:cs="Times New Roman"/>
          <w:sz w:val="24"/>
          <w:lang w:eastAsia="en-US"/>
        </w:rPr>
        <w:t>when</w:t>
      </w:r>
      <w:r w:rsidR="006C50F1" w:rsidRPr="00BE0A00">
        <w:rPr>
          <w:rFonts w:ascii="Times New Roman" w:eastAsiaTheme="minorHAnsi" w:hAnsi="Times New Roman" w:cs="Times New Roman"/>
          <w:sz w:val="24"/>
          <w:lang w:eastAsia="en-US"/>
        </w:rPr>
        <w:t xml:space="preserve"> speak</w:t>
      </w:r>
      <w:r w:rsidR="00485F0B" w:rsidRPr="00BE0A00">
        <w:rPr>
          <w:rFonts w:ascii="Times New Roman" w:eastAsiaTheme="minorHAnsi" w:hAnsi="Times New Roman" w:cs="Times New Roman"/>
          <w:sz w:val="24"/>
          <w:lang w:eastAsia="en-US"/>
        </w:rPr>
        <w:t>ing</w:t>
      </w:r>
      <w:r w:rsidR="006C50F1" w:rsidRPr="00BE0A00">
        <w:rPr>
          <w:rFonts w:ascii="Times New Roman" w:eastAsiaTheme="minorHAnsi" w:hAnsi="Times New Roman" w:cs="Times New Roman"/>
          <w:sz w:val="24"/>
          <w:lang w:eastAsia="en-US"/>
        </w:rPr>
        <w:t>, act</w:t>
      </w:r>
      <w:r w:rsidR="00485F0B" w:rsidRPr="00BE0A00">
        <w:rPr>
          <w:rFonts w:ascii="Times New Roman" w:eastAsiaTheme="minorHAnsi" w:hAnsi="Times New Roman" w:cs="Times New Roman"/>
          <w:sz w:val="24"/>
          <w:lang w:eastAsia="en-US"/>
        </w:rPr>
        <w:t>ing</w:t>
      </w:r>
      <w:r w:rsidR="006C50F1" w:rsidRPr="00BE0A00">
        <w:rPr>
          <w:rFonts w:ascii="Times New Roman" w:eastAsiaTheme="minorHAnsi" w:hAnsi="Times New Roman" w:cs="Times New Roman"/>
          <w:sz w:val="24"/>
          <w:lang w:eastAsia="en-US"/>
        </w:rPr>
        <w:t xml:space="preserve"> or enter</w:t>
      </w:r>
      <w:r w:rsidR="00485F0B" w:rsidRPr="00BE0A00">
        <w:rPr>
          <w:rFonts w:ascii="Times New Roman" w:eastAsiaTheme="minorHAnsi" w:hAnsi="Times New Roman" w:cs="Times New Roman"/>
          <w:sz w:val="24"/>
          <w:lang w:eastAsia="en-US"/>
        </w:rPr>
        <w:t xml:space="preserve">ing </w:t>
      </w:r>
      <w:r w:rsidR="00AE13B3" w:rsidRPr="00BE0A00">
        <w:rPr>
          <w:rFonts w:ascii="Times New Roman" w:eastAsiaTheme="minorHAnsi" w:hAnsi="Times New Roman" w:cs="Times New Roman"/>
          <w:sz w:val="24"/>
          <w:lang w:eastAsia="en-US"/>
        </w:rPr>
        <w:t xml:space="preserve">into </w:t>
      </w:r>
      <w:r w:rsidR="00485F0B" w:rsidRPr="00BE0A00">
        <w:rPr>
          <w:rFonts w:ascii="Times New Roman" w:eastAsiaTheme="minorHAnsi" w:hAnsi="Times New Roman" w:cs="Times New Roman"/>
          <w:sz w:val="24"/>
          <w:lang w:eastAsia="en-US"/>
        </w:rPr>
        <w:t>others’</w:t>
      </w:r>
      <w:r w:rsidR="006C50F1" w:rsidRPr="00BE0A00">
        <w:rPr>
          <w:rFonts w:ascii="Times New Roman" w:eastAsiaTheme="minorHAnsi" w:hAnsi="Times New Roman" w:cs="Times New Roman"/>
          <w:sz w:val="24"/>
          <w:lang w:eastAsia="en-US"/>
        </w:rPr>
        <w:t xml:space="preserve"> spaces. </w:t>
      </w:r>
      <w:r w:rsidR="0066710C" w:rsidRPr="00BE0A00">
        <w:rPr>
          <w:rFonts w:ascii="Times New Roman" w:eastAsiaTheme="minorHAnsi" w:hAnsi="Times New Roman" w:cs="Times New Roman"/>
          <w:sz w:val="24"/>
          <w:lang w:eastAsia="en-US"/>
        </w:rPr>
        <w:t xml:space="preserve"> </w:t>
      </w:r>
      <w:r w:rsidR="006C50F1" w:rsidRPr="00BE0A00">
        <w:rPr>
          <w:rFonts w:ascii="Times New Roman" w:eastAsiaTheme="minorHAnsi" w:hAnsi="Times New Roman" w:cs="Times New Roman"/>
          <w:sz w:val="24"/>
          <w:lang w:eastAsia="en-US"/>
        </w:rPr>
        <w:t>These on</w:t>
      </w:r>
      <w:r w:rsidR="00485F0B" w:rsidRPr="00BE0A00">
        <w:rPr>
          <w:rFonts w:ascii="Times New Roman" w:eastAsiaTheme="minorHAnsi" w:hAnsi="Times New Roman" w:cs="Times New Roman"/>
          <w:sz w:val="24"/>
          <w:lang w:eastAsia="en-US"/>
        </w:rPr>
        <w:t>-</w:t>
      </w:r>
      <w:r w:rsidR="006C50F1" w:rsidRPr="00BE0A00">
        <w:rPr>
          <w:rFonts w:ascii="Times New Roman" w:eastAsiaTheme="minorHAnsi" w:hAnsi="Times New Roman" w:cs="Times New Roman"/>
          <w:sz w:val="24"/>
          <w:lang w:eastAsia="en-US"/>
        </w:rPr>
        <w:t>the</w:t>
      </w:r>
      <w:r w:rsidR="00485F0B" w:rsidRPr="00BE0A00">
        <w:rPr>
          <w:rFonts w:ascii="Times New Roman" w:eastAsiaTheme="minorHAnsi" w:hAnsi="Times New Roman" w:cs="Times New Roman"/>
          <w:sz w:val="24"/>
          <w:lang w:eastAsia="en-US"/>
        </w:rPr>
        <w:t>-</w:t>
      </w:r>
      <w:r w:rsidR="006C50F1" w:rsidRPr="00BE0A00">
        <w:rPr>
          <w:rFonts w:ascii="Times New Roman" w:eastAsiaTheme="minorHAnsi" w:hAnsi="Times New Roman" w:cs="Times New Roman"/>
          <w:sz w:val="24"/>
          <w:lang w:eastAsia="en-US"/>
        </w:rPr>
        <w:t>ground relationships of power</w:t>
      </w:r>
      <w:r w:rsidR="0066710C" w:rsidRPr="00BE0A00">
        <w:rPr>
          <w:rFonts w:ascii="Times New Roman" w:eastAsiaTheme="minorHAnsi" w:hAnsi="Times New Roman" w:cs="Times New Roman"/>
          <w:sz w:val="24"/>
          <w:lang w:eastAsia="en-US"/>
        </w:rPr>
        <w:t xml:space="preserve"> give us greater or lesser access to </w:t>
      </w:r>
      <w:r w:rsidR="00435887" w:rsidRPr="00BE0A00">
        <w:rPr>
          <w:rFonts w:ascii="Times New Roman" w:eastAsiaTheme="minorHAnsi" w:hAnsi="Times New Roman" w:cs="Times New Roman"/>
          <w:sz w:val="24"/>
          <w:lang w:eastAsia="en-US"/>
        </w:rPr>
        <w:t>‘</w:t>
      </w:r>
      <w:r w:rsidR="0066710C" w:rsidRPr="00BE0A00">
        <w:rPr>
          <w:rFonts w:ascii="Times New Roman" w:eastAsiaTheme="minorHAnsi" w:hAnsi="Times New Roman" w:cs="Times New Roman"/>
          <w:sz w:val="24"/>
          <w:lang w:eastAsia="en-US"/>
        </w:rPr>
        <w:t>activities, genres and, through those genres, authoritative voices, or</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no voice at all</w:t>
      </w:r>
      <w:r w:rsidR="00435887" w:rsidRPr="00BE0A00">
        <w:rPr>
          <w:rFonts w:ascii="Times New Roman" w:eastAsiaTheme="minorHAnsi" w:hAnsi="Times New Roman" w:cs="Times New Roman"/>
          <w:sz w:val="24"/>
          <w:lang w:eastAsia="en-US"/>
        </w:rPr>
        <w:t>’</w:t>
      </w:r>
      <w:r w:rsidR="0066710C" w:rsidRPr="00BE0A00">
        <w:rPr>
          <w:rFonts w:ascii="Times New Roman" w:eastAsiaTheme="minorHAnsi" w:hAnsi="Times New Roman" w:cs="Times New Roman"/>
          <w:sz w:val="24"/>
          <w:lang w:eastAsia="en-US"/>
        </w:rPr>
        <w:t xml:space="preserve"> (</w:t>
      </w:r>
      <w:r w:rsidR="00CB6C41" w:rsidRPr="00BE0A00">
        <w:rPr>
          <w:rFonts w:ascii="Times New Roman" w:eastAsiaTheme="minorHAnsi" w:hAnsi="Times New Roman" w:cs="Times New Roman"/>
          <w:sz w:val="24"/>
          <w:lang w:eastAsia="en-US"/>
        </w:rPr>
        <w:t>Holland et al.</w:t>
      </w:r>
      <w:r w:rsidR="009F5CA2">
        <w:rPr>
          <w:rFonts w:ascii="Times New Roman" w:eastAsiaTheme="minorHAnsi" w:hAnsi="Times New Roman" w:cs="Times New Roman"/>
          <w:sz w:val="24"/>
          <w:lang w:eastAsia="en-US"/>
        </w:rPr>
        <w:t>,</w:t>
      </w:r>
      <w:r w:rsidR="00CB6C41"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1998</w:t>
      </w:r>
      <w:r w:rsidR="00234F46" w:rsidRPr="00BE0A00">
        <w:rPr>
          <w:rFonts w:ascii="Times New Roman" w:eastAsiaTheme="minorHAnsi" w:hAnsi="Times New Roman" w:cs="Times New Roman"/>
          <w:sz w:val="24"/>
          <w:lang w:eastAsia="en-US"/>
        </w:rPr>
        <w:t xml:space="preserve">, </w:t>
      </w:r>
      <w:r w:rsidR="009F5CA2">
        <w:rPr>
          <w:rFonts w:ascii="Times New Roman" w:eastAsiaTheme="minorHAnsi" w:hAnsi="Times New Roman" w:cs="Times New Roman"/>
          <w:sz w:val="24"/>
          <w:lang w:eastAsia="en-US"/>
        </w:rPr>
        <w:t xml:space="preserve">p. </w:t>
      </w:r>
      <w:r w:rsidR="00234F46" w:rsidRPr="00BE0A00">
        <w:rPr>
          <w:rFonts w:ascii="Times New Roman" w:eastAsiaTheme="minorHAnsi" w:hAnsi="Times New Roman" w:cs="Times New Roman"/>
          <w:sz w:val="24"/>
          <w:lang w:eastAsia="en-US"/>
        </w:rPr>
        <w:t>12</w:t>
      </w:r>
      <w:r w:rsidR="006C50F1" w:rsidRPr="00BE0A00">
        <w:rPr>
          <w:rFonts w:ascii="Times New Roman" w:eastAsiaTheme="minorHAnsi" w:hAnsi="Times New Roman" w:cs="Times New Roman"/>
          <w:sz w:val="24"/>
          <w:lang w:eastAsia="en-US"/>
        </w:rPr>
        <w:t>7</w:t>
      </w:r>
      <w:r w:rsidR="00234F46" w:rsidRPr="00BE0A00">
        <w:rPr>
          <w:rFonts w:ascii="Times New Roman" w:eastAsiaTheme="minorHAnsi" w:hAnsi="Times New Roman" w:cs="Times New Roman"/>
          <w:sz w:val="24"/>
          <w:lang w:eastAsia="en-US"/>
        </w:rPr>
        <w:t xml:space="preserve">). Identities also entail </w:t>
      </w:r>
      <w:r w:rsidR="00234F46" w:rsidRPr="00BE0A00">
        <w:rPr>
          <w:rFonts w:ascii="Times New Roman" w:eastAsiaTheme="minorHAnsi" w:hAnsi="Times New Roman" w:cs="Times New Roman"/>
          <w:i/>
          <w:sz w:val="24"/>
          <w:lang w:eastAsia="en-US"/>
        </w:rPr>
        <w:t>fi</w:t>
      </w:r>
      <w:r w:rsidR="0066710C" w:rsidRPr="00BE0A00">
        <w:rPr>
          <w:rFonts w:ascii="Times New Roman" w:eastAsiaTheme="minorHAnsi" w:hAnsi="Times New Roman" w:cs="Times New Roman"/>
          <w:i/>
          <w:sz w:val="24"/>
          <w:lang w:eastAsia="en-US"/>
        </w:rPr>
        <w:t>gured</w:t>
      </w:r>
      <w:r w:rsidR="0066710C" w:rsidRPr="00BE0A00">
        <w:rPr>
          <w:rFonts w:ascii="Times New Roman" w:eastAsiaTheme="minorHAnsi" w:hAnsi="Times New Roman" w:cs="Times New Roman"/>
          <w:sz w:val="24"/>
          <w:lang w:eastAsia="en-US"/>
        </w:rPr>
        <w:t xml:space="preserve"> elements, or aspects</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that relate to culture; they include, for example, symbols and socially shared</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meanings such as when it is appropriate to say ‘please’ and how labels like</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‘gifted and talented’ or ‘slow reader’ are utilized in classrooms. Figured</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worlds function as contexts of meaning within which social encounters have</w:t>
      </w:r>
      <w:r w:rsidR="00234F46" w:rsidRPr="00BE0A00">
        <w:rPr>
          <w:rFonts w:ascii="Times New Roman" w:eastAsiaTheme="minorHAnsi" w:hAnsi="Times New Roman" w:cs="Times New Roman"/>
          <w:sz w:val="24"/>
          <w:lang w:eastAsia="en-US"/>
        </w:rPr>
        <w:t xml:space="preserve"> signifi</w:t>
      </w:r>
      <w:r w:rsidR="0066710C" w:rsidRPr="00BE0A00">
        <w:rPr>
          <w:rFonts w:ascii="Times New Roman" w:eastAsiaTheme="minorHAnsi" w:hAnsi="Times New Roman" w:cs="Times New Roman"/>
          <w:sz w:val="24"/>
          <w:lang w:eastAsia="en-US"/>
        </w:rPr>
        <w:t>cance and people’s positions matter. Activities relevant to these</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worlds take meaning from them and are situated in particular times and</w:t>
      </w:r>
      <w:r w:rsidR="00234F46" w:rsidRPr="00BE0A00">
        <w:rPr>
          <w:rFonts w:ascii="Times New Roman" w:eastAsiaTheme="minorHAnsi" w:hAnsi="Times New Roman" w:cs="Times New Roman"/>
          <w:sz w:val="24"/>
          <w:lang w:eastAsia="en-US"/>
        </w:rPr>
        <w:t xml:space="preserve"> places. Such fi</w:t>
      </w:r>
      <w:r w:rsidR="0066710C" w:rsidRPr="00BE0A00">
        <w:rPr>
          <w:rFonts w:ascii="Times New Roman" w:eastAsiaTheme="minorHAnsi" w:hAnsi="Times New Roman" w:cs="Times New Roman"/>
          <w:sz w:val="24"/>
          <w:lang w:eastAsia="en-US"/>
        </w:rPr>
        <w:t xml:space="preserve">gured worlds also </w:t>
      </w:r>
      <w:r w:rsidR="00940A0C" w:rsidRPr="00BE0A00">
        <w:rPr>
          <w:rFonts w:ascii="Times New Roman" w:eastAsiaTheme="minorHAnsi" w:hAnsi="Times New Roman" w:cs="Times New Roman"/>
          <w:sz w:val="24"/>
          <w:lang w:eastAsia="en-US"/>
        </w:rPr>
        <w:t>involve</w:t>
      </w:r>
      <w:r w:rsidR="0066710C" w:rsidRPr="00BE0A00">
        <w:rPr>
          <w:rFonts w:ascii="Times New Roman" w:eastAsiaTheme="minorHAnsi" w:hAnsi="Times New Roman" w:cs="Times New Roman"/>
          <w:sz w:val="24"/>
          <w:lang w:eastAsia="en-US"/>
        </w:rPr>
        <w:t xml:space="preserve"> constructions of</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 xml:space="preserve">hypothetical </w:t>
      </w:r>
      <w:r w:rsidR="00940A0C" w:rsidRPr="00BE0A00">
        <w:rPr>
          <w:rFonts w:ascii="Times New Roman" w:eastAsiaTheme="minorHAnsi" w:hAnsi="Times New Roman" w:cs="Times New Roman"/>
          <w:sz w:val="24"/>
          <w:lang w:eastAsia="en-US"/>
        </w:rPr>
        <w:t xml:space="preserve">future </w:t>
      </w:r>
      <w:r w:rsidR="0066710C" w:rsidRPr="00BE0A00">
        <w:rPr>
          <w:rFonts w:ascii="Times New Roman" w:eastAsiaTheme="minorHAnsi" w:hAnsi="Times New Roman" w:cs="Times New Roman"/>
          <w:sz w:val="24"/>
          <w:lang w:eastAsia="en-US"/>
        </w:rPr>
        <w:t>scenarios that involve a mobilization of the imagination in creating</w:t>
      </w:r>
      <w:r w:rsidR="00234F46" w:rsidRPr="00BE0A00">
        <w:rPr>
          <w:rFonts w:ascii="Times New Roman" w:eastAsiaTheme="minorHAnsi" w:hAnsi="Times New Roman" w:cs="Times New Roman"/>
          <w:sz w:val="24"/>
          <w:lang w:eastAsia="en-US"/>
        </w:rPr>
        <w:t xml:space="preserve"> </w:t>
      </w:r>
      <w:r w:rsidR="0066710C" w:rsidRPr="00BE0A00">
        <w:rPr>
          <w:rFonts w:ascii="Times New Roman" w:eastAsiaTheme="minorHAnsi" w:hAnsi="Times New Roman" w:cs="Times New Roman"/>
          <w:sz w:val="24"/>
          <w:lang w:eastAsia="en-US"/>
        </w:rPr>
        <w:t>agenc</w:t>
      </w:r>
      <w:r w:rsidR="00234F46" w:rsidRPr="00BE0A00">
        <w:rPr>
          <w:rFonts w:ascii="Times New Roman" w:eastAsiaTheme="minorHAnsi" w:hAnsi="Times New Roman" w:cs="Times New Roman"/>
          <w:sz w:val="24"/>
          <w:lang w:eastAsia="en-US"/>
        </w:rPr>
        <w:t xml:space="preserve">y. </w:t>
      </w:r>
    </w:p>
    <w:p w14:paraId="0536F255" w14:textId="72952530" w:rsidR="00234F46" w:rsidRDefault="0066710C" w:rsidP="000D6A47">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 xml:space="preserve">In relation to this article, </w:t>
      </w:r>
      <w:r w:rsidR="0000141F" w:rsidRPr="00BE0A00">
        <w:rPr>
          <w:rFonts w:ascii="Times New Roman" w:eastAsiaTheme="minorHAnsi" w:hAnsi="Times New Roman" w:cs="Times New Roman"/>
          <w:sz w:val="24"/>
          <w:lang w:eastAsia="en-US"/>
        </w:rPr>
        <w:t>Mezirow’s</w:t>
      </w:r>
      <w:r w:rsidRPr="00BE0A00">
        <w:rPr>
          <w:rFonts w:ascii="Times New Roman" w:eastAsiaTheme="minorHAnsi" w:hAnsi="Times New Roman" w:cs="Times New Roman"/>
          <w:sz w:val="24"/>
          <w:lang w:eastAsia="en-US"/>
        </w:rPr>
        <w:t xml:space="preserve"> </w:t>
      </w:r>
      <w:r w:rsidR="00712B32" w:rsidRPr="00BE0A00">
        <w:rPr>
          <w:rFonts w:ascii="Times New Roman" w:eastAsiaTheme="minorHAnsi" w:hAnsi="Times New Roman" w:cs="Times New Roman"/>
          <w:sz w:val="24"/>
          <w:lang w:eastAsia="en-US"/>
        </w:rPr>
        <w:t>theories of transformative learning</w:t>
      </w:r>
      <w:r w:rsidR="0000141F" w:rsidRPr="00BE0A00">
        <w:rPr>
          <w:rFonts w:ascii="Times New Roman" w:eastAsiaTheme="minorHAnsi" w:hAnsi="Times New Roman" w:cs="Times New Roman"/>
          <w:sz w:val="24"/>
          <w:lang w:eastAsia="en-US"/>
        </w:rPr>
        <w:t>,</w:t>
      </w:r>
      <w:r w:rsidR="00712B32" w:rsidRPr="00BE0A00">
        <w:rPr>
          <w:rFonts w:ascii="Times New Roman" w:eastAsiaTheme="minorHAnsi" w:hAnsi="Times New Roman" w:cs="Times New Roman"/>
          <w:sz w:val="24"/>
          <w:lang w:eastAsia="en-US"/>
        </w:rPr>
        <w:t xml:space="preserve"> </w:t>
      </w:r>
      <w:r w:rsidR="0000141F" w:rsidRPr="00BE0A00">
        <w:rPr>
          <w:rFonts w:ascii="Times New Roman" w:eastAsiaTheme="minorHAnsi" w:hAnsi="Times New Roman" w:cs="Times New Roman"/>
          <w:sz w:val="24"/>
          <w:lang w:eastAsia="en-US"/>
        </w:rPr>
        <w:t>which</w:t>
      </w:r>
      <w:r w:rsidR="00712B32" w:rsidRPr="00BE0A00">
        <w:rPr>
          <w:rFonts w:ascii="Times New Roman" w:eastAsiaTheme="minorHAnsi" w:hAnsi="Times New Roman" w:cs="Times New Roman"/>
          <w:sz w:val="24"/>
          <w:lang w:eastAsia="en-US"/>
        </w:rPr>
        <w:t xml:space="preserve"> focus on </w:t>
      </w:r>
      <w:r w:rsidR="00B1219D" w:rsidRPr="00BE0A00">
        <w:rPr>
          <w:rFonts w:ascii="Times New Roman" w:eastAsiaTheme="minorHAnsi" w:hAnsi="Times New Roman" w:cs="Times New Roman"/>
          <w:sz w:val="24"/>
          <w:lang w:eastAsia="en-US"/>
        </w:rPr>
        <w:t xml:space="preserve">changes in </w:t>
      </w:r>
      <w:r w:rsidR="00712B32" w:rsidRPr="00BE0A00">
        <w:rPr>
          <w:rFonts w:ascii="Times New Roman" w:eastAsiaTheme="minorHAnsi" w:hAnsi="Times New Roman" w:cs="Times New Roman"/>
          <w:sz w:val="24"/>
          <w:lang w:eastAsia="en-US"/>
        </w:rPr>
        <w:t>the individual</w:t>
      </w:r>
      <w:r w:rsidR="0000141F" w:rsidRPr="00BE0A00">
        <w:rPr>
          <w:rFonts w:ascii="Times New Roman" w:eastAsiaTheme="minorHAnsi" w:hAnsi="Times New Roman" w:cs="Times New Roman"/>
          <w:sz w:val="24"/>
          <w:lang w:eastAsia="en-US"/>
        </w:rPr>
        <w:t>,</w:t>
      </w:r>
      <w:r w:rsidR="00712B32" w:rsidRPr="00BE0A00">
        <w:rPr>
          <w:rFonts w:ascii="Times New Roman" w:eastAsiaTheme="minorHAnsi" w:hAnsi="Times New Roman" w:cs="Times New Roman"/>
          <w:sz w:val="24"/>
          <w:lang w:eastAsia="en-US"/>
        </w:rPr>
        <w:t xml:space="preserve"> are combined with the </w:t>
      </w:r>
      <w:r w:rsidRPr="00BE0A00">
        <w:rPr>
          <w:rFonts w:ascii="Times New Roman" w:eastAsiaTheme="minorHAnsi" w:hAnsi="Times New Roman" w:cs="Times New Roman"/>
          <w:sz w:val="24"/>
          <w:lang w:eastAsia="en-US"/>
        </w:rPr>
        <w:t xml:space="preserve">insights of Foucault </w:t>
      </w:r>
      <w:r w:rsidR="00C04464" w:rsidRPr="00BE0A00">
        <w:rPr>
          <w:rFonts w:ascii="Times New Roman" w:eastAsiaTheme="minorHAnsi" w:hAnsi="Times New Roman" w:cs="Times New Roman"/>
          <w:sz w:val="24"/>
          <w:lang w:eastAsia="en-US"/>
        </w:rPr>
        <w:t>to</w:t>
      </w:r>
      <w:r w:rsidR="00712B32"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enable the interrogation</w:t>
      </w:r>
      <w:r w:rsidR="00234F46"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 xml:space="preserve">of </w:t>
      </w:r>
      <w:r w:rsidR="00C04464" w:rsidRPr="00BE0A00">
        <w:rPr>
          <w:rFonts w:ascii="Times New Roman" w:eastAsiaTheme="minorHAnsi" w:hAnsi="Times New Roman" w:cs="Times New Roman"/>
          <w:sz w:val="24"/>
          <w:lang w:eastAsia="en-US"/>
        </w:rPr>
        <w:t>student</w:t>
      </w:r>
      <w:r w:rsidRPr="00BE0A00">
        <w:rPr>
          <w:rFonts w:ascii="Times New Roman" w:eastAsiaTheme="minorHAnsi" w:hAnsi="Times New Roman" w:cs="Times New Roman"/>
          <w:sz w:val="24"/>
          <w:lang w:eastAsia="en-US"/>
        </w:rPr>
        <w:t xml:space="preserve">s’ evolving sense of their changing identities </w:t>
      </w:r>
      <w:r w:rsidR="00712B32" w:rsidRPr="00BE0A00">
        <w:rPr>
          <w:rFonts w:ascii="Times New Roman" w:eastAsiaTheme="minorHAnsi" w:hAnsi="Times New Roman" w:cs="Times New Roman"/>
          <w:sz w:val="24"/>
          <w:lang w:eastAsia="en-US"/>
        </w:rPr>
        <w:t>within a broader social f</w:t>
      </w:r>
      <w:r w:rsidR="0000141F" w:rsidRPr="00BE0A00">
        <w:rPr>
          <w:rFonts w:ascii="Times New Roman" w:eastAsiaTheme="minorHAnsi" w:hAnsi="Times New Roman" w:cs="Times New Roman"/>
          <w:sz w:val="24"/>
          <w:lang w:eastAsia="en-US"/>
        </w:rPr>
        <w:t>ramework</w:t>
      </w:r>
      <w:r w:rsidRPr="00BE0A00">
        <w:rPr>
          <w:rFonts w:ascii="Times New Roman" w:eastAsiaTheme="minorHAnsi" w:hAnsi="Times New Roman" w:cs="Times New Roman"/>
          <w:sz w:val="24"/>
          <w:lang w:eastAsia="en-US"/>
        </w:rPr>
        <w:t>. At the same time, the work of</w:t>
      </w:r>
      <w:r w:rsidR="00234F46"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 xml:space="preserve">Holland </w:t>
      </w:r>
      <w:r w:rsidR="00940A0C" w:rsidRPr="00BE0A00">
        <w:rPr>
          <w:rFonts w:ascii="Times New Roman" w:eastAsiaTheme="minorHAnsi" w:hAnsi="Times New Roman" w:cs="Times New Roman"/>
          <w:sz w:val="24"/>
          <w:lang w:eastAsia="en-US"/>
        </w:rPr>
        <w:t>and colleagues</w:t>
      </w:r>
      <w:r w:rsidRPr="00BE0A00">
        <w:rPr>
          <w:rFonts w:ascii="Times New Roman" w:eastAsiaTheme="minorHAnsi" w:hAnsi="Times New Roman" w:cs="Times New Roman"/>
          <w:sz w:val="24"/>
          <w:lang w:eastAsia="en-US"/>
        </w:rPr>
        <w:t xml:space="preserve"> enables the investigation of how far learners have</w:t>
      </w:r>
      <w:r w:rsidR="00234F46"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been able to overcome their negative social positioning through the use of</w:t>
      </w:r>
      <w:r w:rsidR="00234F46"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symbols</w:t>
      </w:r>
      <w:r w:rsidR="00137AAA" w:rsidRPr="00BE0A00">
        <w:rPr>
          <w:rFonts w:ascii="Times New Roman" w:eastAsiaTheme="minorHAnsi" w:hAnsi="Times New Roman" w:cs="Times New Roman"/>
          <w:sz w:val="24"/>
          <w:lang w:eastAsia="en-US"/>
        </w:rPr>
        <w:t xml:space="preserve"> and</w:t>
      </w:r>
      <w:r w:rsidRPr="00BE0A00">
        <w:rPr>
          <w:rFonts w:ascii="Times New Roman" w:eastAsiaTheme="minorHAnsi" w:hAnsi="Times New Roman" w:cs="Times New Roman"/>
          <w:sz w:val="24"/>
          <w:lang w:eastAsia="en-US"/>
        </w:rPr>
        <w:t xml:space="preserve"> discourses to construct a different, more positive,</w:t>
      </w:r>
      <w:r w:rsidR="00234F46"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narrative</w:t>
      </w:r>
      <w:r w:rsidR="00C04464" w:rsidRPr="00BE0A00">
        <w:rPr>
          <w:rFonts w:ascii="Times New Roman" w:eastAsiaTheme="minorHAnsi" w:hAnsi="Times New Roman" w:cs="Times New Roman"/>
          <w:sz w:val="24"/>
          <w:lang w:eastAsia="en-US"/>
        </w:rPr>
        <w:t xml:space="preserve"> out of their struggle with the problems they face</w:t>
      </w:r>
      <w:r w:rsidRPr="00BE0A00">
        <w:rPr>
          <w:rFonts w:ascii="Times New Roman" w:eastAsiaTheme="minorHAnsi" w:hAnsi="Times New Roman" w:cs="Times New Roman"/>
          <w:sz w:val="24"/>
          <w:lang w:eastAsia="en-US"/>
        </w:rPr>
        <w:t>. Drawing on these theoretic</w:t>
      </w:r>
      <w:r w:rsidR="00234F46" w:rsidRPr="00BE0A00">
        <w:rPr>
          <w:rFonts w:ascii="Times New Roman" w:eastAsiaTheme="minorHAnsi" w:hAnsi="Times New Roman" w:cs="Times New Roman"/>
          <w:sz w:val="24"/>
          <w:lang w:eastAsia="en-US"/>
        </w:rPr>
        <w:t>al insights</w:t>
      </w:r>
      <w:r w:rsidR="006A4EC7">
        <w:rPr>
          <w:rFonts w:ascii="Times New Roman" w:eastAsiaTheme="minorHAnsi" w:hAnsi="Times New Roman" w:cs="Times New Roman"/>
          <w:sz w:val="24"/>
          <w:lang w:eastAsia="en-US"/>
        </w:rPr>
        <w:t>,</w:t>
      </w:r>
      <w:r w:rsidR="00234F46" w:rsidRPr="00BE0A00">
        <w:rPr>
          <w:rFonts w:ascii="Times New Roman" w:eastAsiaTheme="minorHAnsi" w:hAnsi="Times New Roman" w:cs="Times New Roman"/>
          <w:sz w:val="24"/>
          <w:lang w:eastAsia="en-US"/>
        </w:rPr>
        <w:t xml:space="preserve"> I will present the fi</w:t>
      </w:r>
      <w:r w:rsidRPr="00BE0A00">
        <w:rPr>
          <w:rFonts w:ascii="Times New Roman" w:eastAsiaTheme="minorHAnsi" w:hAnsi="Times New Roman" w:cs="Times New Roman"/>
          <w:sz w:val="24"/>
          <w:lang w:eastAsia="en-US"/>
        </w:rPr>
        <w:t>ndings from</w:t>
      </w:r>
      <w:r w:rsidR="00234F46" w:rsidRPr="00BE0A00">
        <w:rPr>
          <w:rFonts w:ascii="Times New Roman" w:eastAsiaTheme="minorHAnsi" w:hAnsi="Times New Roman" w:cs="Times New Roman"/>
          <w:sz w:val="24"/>
          <w:lang w:eastAsia="en-US"/>
        </w:rPr>
        <w:t xml:space="preserve"> </w:t>
      </w:r>
      <w:r w:rsidR="00274C82" w:rsidRPr="00BE0A00">
        <w:rPr>
          <w:rFonts w:ascii="Times New Roman" w:eastAsiaTheme="minorHAnsi" w:hAnsi="Times New Roman" w:cs="Times New Roman"/>
          <w:sz w:val="24"/>
          <w:lang w:eastAsia="en-US"/>
        </w:rPr>
        <w:t>two</w:t>
      </w:r>
      <w:r w:rsidR="00013B2A" w:rsidRPr="00BE0A00">
        <w:rPr>
          <w:rFonts w:ascii="Times New Roman" w:eastAsiaTheme="minorHAnsi" w:hAnsi="Times New Roman" w:cs="Times New Roman"/>
          <w:sz w:val="24"/>
          <w:lang w:eastAsia="en-US"/>
        </w:rPr>
        <w:t xml:space="preserve"> different contexts of literacy programs</w:t>
      </w:r>
      <w:r w:rsidRPr="00BE0A00">
        <w:rPr>
          <w:rFonts w:ascii="Times New Roman" w:eastAsiaTheme="minorHAnsi" w:hAnsi="Times New Roman" w:cs="Times New Roman"/>
          <w:sz w:val="24"/>
          <w:lang w:eastAsia="en-US"/>
        </w:rPr>
        <w:t xml:space="preserve"> in order to examine: how </w:t>
      </w:r>
      <w:r w:rsidR="00453259" w:rsidRPr="00BE0A00">
        <w:rPr>
          <w:rFonts w:ascii="Times New Roman" w:eastAsiaTheme="minorHAnsi" w:hAnsi="Times New Roman" w:cs="Times New Roman"/>
          <w:sz w:val="24"/>
          <w:lang w:eastAsia="en-US"/>
        </w:rPr>
        <w:t>student</w:t>
      </w:r>
      <w:r w:rsidRPr="00BE0A00">
        <w:rPr>
          <w:rFonts w:ascii="Times New Roman" w:eastAsiaTheme="minorHAnsi" w:hAnsi="Times New Roman" w:cs="Times New Roman"/>
          <w:sz w:val="24"/>
          <w:lang w:eastAsia="en-US"/>
        </w:rPr>
        <w:t>s are positioned</w:t>
      </w:r>
      <w:r w:rsidR="00234F46"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in relation to their own experiences</w:t>
      </w:r>
      <w:r w:rsidR="00013B2A"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what opportunities they have to overcome</w:t>
      </w:r>
      <w:r w:rsidR="00234F46"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their negative positioning in relation to the power structures that</w:t>
      </w:r>
      <w:r w:rsidR="00234F46"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inform the worlds in which they</w:t>
      </w:r>
      <w:r w:rsidR="00234F46" w:rsidRPr="00BE0A00">
        <w:rPr>
          <w:rFonts w:ascii="Times New Roman" w:eastAsiaTheme="minorHAnsi" w:hAnsi="Times New Roman" w:cs="Times New Roman"/>
          <w:sz w:val="24"/>
          <w:lang w:eastAsia="en-US"/>
        </w:rPr>
        <w:t xml:space="preserve"> move; and </w:t>
      </w:r>
      <w:r w:rsidR="00013B2A" w:rsidRPr="00BE0A00">
        <w:rPr>
          <w:rFonts w:ascii="Times New Roman" w:eastAsiaTheme="minorHAnsi" w:hAnsi="Times New Roman" w:cs="Times New Roman"/>
          <w:sz w:val="24"/>
          <w:lang w:eastAsia="en-US"/>
        </w:rPr>
        <w:t>how their changed practices impacted on their positional and figured worlds.</w:t>
      </w:r>
      <w:r w:rsidR="00C04464" w:rsidRPr="00BE0A00">
        <w:rPr>
          <w:rFonts w:ascii="Times New Roman" w:eastAsiaTheme="minorHAnsi" w:hAnsi="Times New Roman" w:cs="Times New Roman"/>
          <w:sz w:val="24"/>
          <w:lang w:eastAsia="en-US"/>
        </w:rPr>
        <w:t xml:space="preserve"> </w:t>
      </w:r>
    </w:p>
    <w:p w14:paraId="2EFC32D1" w14:textId="77777777" w:rsidR="00A34FD0" w:rsidRPr="00BE0A00" w:rsidRDefault="00A34FD0" w:rsidP="000D6A47">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p>
    <w:p w14:paraId="4D9FB1F4" w14:textId="31B2E678" w:rsidR="00485F0B" w:rsidRDefault="00B81A39" w:rsidP="000D6A47">
      <w:pPr>
        <w:widowControl w:val="0"/>
        <w:tabs>
          <w:tab w:val="clear" w:pos="2340"/>
        </w:tabs>
        <w:autoSpaceDE w:val="0"/>
        <w:autoSpaceDN w:val="0"/>
        <w:adjustRightInd w:val="0"/>
        <w:spacing w:after="0" w:line="240" w:lineRule="auto"/>
        <w:contextualSpacing/>
        <w:jc w:val="center"/>
        <w:rPr>
          <w:rFonts w:ascii="Times New Roman" w:eastAsiaTheme="minorHAnsi" w:hAnsi="Times New Roman" w:cs="Times New Roman"/>
          <w:b/>
          <w:sz w:val="24"/>
          <w:lang w:eastAsia="en-US"/>
        </w:rPr>
      </w:pPr>
      <w:r w:rsidRPr="00734FCA">
        <w:rPr>
          <w:rFonts w:ascii="Times New Roman" w:eastAsiaTheme="minorHAnsi" w:hAnsi="Times New Roman" w:cs="Times New Roman"/>
          <w:b/>
          <w:sz w:val="24"/>
          <w:lang w:eastAsia="en-US"/>
        </w:rPr>
        <w:t>The research projects</w:t>
      </w:r>
    </w:p>
    <w:p w14:paraId="22FBCBD9" w14:textId="77777777" w:rsidR="00F84144" w:rsidRPr="00734FCA" w:rsidRDefault="00F84144" w:rsidP="000D6A47">
      <w:pPr>
        <w:widowControl w:val="0"/>
        <w:tabs>
          <w:tab w:val="clear" w:pos="2340"/>
        </w:tabs>
        <w:autoSpaceDE w:val="0"/>
        <w:autoSpaceDN w:val="0"/>
        <w:adjustRightInd w:val="0"/>
        <w:spacing w:after="0" w:line="240" w:lineRule="auto"/>
        <w:contextualSpacing/>
        <w:jc w:val="center"/>
        <w:rPr>
          <w:rFonts w:ascii="Times New Roman" w:eastAsiaTheme="minorHAnsi" w:hAnsi="Times New Roman" w:cs="Times New Roman"/>
          <w:b/>
          <w:sz w:val="24"/>
          <w:lang w:eastAsia="en-US"/>
        </w:rPr>
      </w:pPr>
    </w:p>
    <w:p w14:paraId="67AF3B15" w14:textId="0E272982" w:rsidR="0007251F" w:rsidRPr="00BE0A00" w:rsidRDefault="00256866" w:rsidP="00A34FD0">
      <w:pPr>
        <w:spacing w:after="0" w:line="240" w:lineRule="auto"/>
        <w:contextualSpacing/>
        <w:rPr>
          <w:rFonts w:ascii="Times New Roman" w:hAnsi="Times New Roman" w:cs="Times New Roman"/>
          <w:sz w:val="24"/>
        </w:rPr>
      </w:pPr>
      <w:r w:rsidRPr="00BE0A00">
        <w:rPr>
          <w:rFonts w:ascii="Times New Roman" w:eastAsiaTheme="minorHAnsi" w:hAnsi="Times New Roman" w:cs="Times New Roman"/>
          <w:sz w:val="24"/>
          <w:lang w:eastAsia="en-US"/>
        </w:rPr>
        <w:t>T</w:t>
      </w:r>
      <w:r w:rsidR="00044745" w:rsidRPr="00BE0A00">
        <w:rPr>
          <w:rFonts w:ascii="Times New Roman" w:eastAsiaTheme="minorHAnsi" w:hAnsi="Times New Roman" w:cs="Times New Roman"/>
          <w:sz w:val="24"/>
          <w:lang w:eastAsia="en-US"/>
        </w:rPr>
        <w:t xml:space="preserve">his article is based </w:t>
      </w:r>
      <w:r w:rsidRPr="00BE0A00">
        <w:rPr>
          <w:rFonts w:ascii="Times New Roman" w:eastAsiaTheme="minorHAnsi" w:hAnsi="Times New Roman" w:cs="Times New Roman"/>
          <w:sz w:val="24"/>
          <w:lang w:eastAsia="en-US"/>
        </w:rPr>
        <w:t>on a re</w:t>
      </w:r>
      <w:r w:rsidR="00F16374" w:rsidRPr="00BE0A00">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analysis of data </w:t>
      </w:r>
      <w:r w:rsidR="00044745" w:rsidRPr="00BE0A00">
        <w:rPr>
          <w:rFonts w:ascii="Times New Roman" w:eastAsiaTheme="minorHAnsi" w:hAnsi="Times New Roman" w:cs="Times New Roman"/>
          <w:sz w:val="24"/>
          <w:lang w:eastAsia="en-US"/>
        </w:rPr>
        <w:t xml:space="preserve">drawn from </w:t>
      </w:r>
      <w:r w:rsidR="00060A9D" w:rsidRPr="00BE0A00">
        <w:rPr>
          <w:rFonts w:ascii="Times New Roman" w:eastAsiaTheme="minorHAnsi" w:hAnsi="Times New Roman" w:cs="Times New Roman"/>
          <w:sz w:val="24"/>
          <w:lang w:eastAsia="en-US"/>
        </w:rPr>
        <w:t>two</w:t>
      </w:r>
      <w:r w:rsidRPr="00BE0A00">
        <w:rPr>
          <w:rFonts w:ascii="Times New Roman" w:eastAsiaTheme="minorHAnsi" w:hAnsi="Times New Roman" w:cs="Times New Roman"/>
          <w:sz w:val="24"/>
          <w:lang w:eastAsia="en-US"/>
        </w:rPr>
        <w:t xml:space="preserve"> different</w:t>
      </w:r>
      <w:r w:rsidR="00044745" w:rsidRPr="00BE0A00">
        <w:rPr>
          <w:rFonts w:ascii="Times New Roman" w:eastAsiaTheme="minorHAnsi" w:hAnsi="Times New Roman" w:cs="Times New Roman"/>
          <w:sz w:val="24"/>
          <w:lang w:eastAsia="en-US"/>
        </w:rPr>
        <w:t xml:space="preserve"> </w:t>
      </w:r>
      <w:r w:rsidR="00933F5A" w:rsidRPr="00BE0A00">
        <w:rPr>
          <w:rFonts w:ascii="Times New Roman" w:eastAsiaTheme="minorHAnsi" w:hAnsi="Times New Roman" w:cs="Times New Roman"/>
          <w:sz w:val="24"/>
          <w:lang w:eastAsia="en-US"/>
        </w:rPr>
        <w:t xml:space="preserve">Scottish </w:t>
      </w:r>
      <w:r w:rsidR="00662123" w:rsidRPr="00BE0A00">
        <w:rPr>
          <w:rFonts w:ascii="Times New Roman" w:eastAsiaTheme="minorHAnsi" w:hAnsi="Times New Roman" w:cs="Times New Roman"/>
          <w:sz w:val="24"/>
          <w:lang w:eastAsia="en-US"/>
        </w:rPr>
        <w:t xml:space="preserve">research </w:t>
      </w:r>
      <w:r w:rsidR="00044745" w:rsidRPr="00BE0A00">
        <w:rPr>
          <w:rFonts w:ascii="Times New Roman" w:eastAsiaTheme="minorHAnsi" w:hAnsi="Times New Roman" w:cs="Times New Roman"/>
          <w:sz w:val="24"/>
          <w:lang w:eastAsia="en-US"/>
        </w:rPr>
        <w:t>project</w:t>
      </w:r>
      <w:r w:rsidRPr="00BE0A00">
        <w:rPr>
          <w:rFonts w:ascii="Times New Roman" w:eastAsiaTheme="minorHAnsi" w:hAnsi="Times New Roman" w:cs="Times New Roman"/>
          <w:sz w:val="24"/>
          <w:lang w:eastAsia="en-US"/>
        </w:rPr>
        <w:t>s</w:t>
      </w:r>
      <w:r w:rsidR="00C41C4A" w:rsidRPr="00BE0A00">
        <w:rPr>
          <w:rFonts w:ascii="Times New Roman" w:eastAsiaTheme="minorHAnsi" w:hAnsi="Times New Roman" w:cs="Times New Roman"/>
          <w:sz w:val="24"/>
          <w:lang w:eastAsia="en-US"/>
        </w:rPr>
        <w:t>:</w:t>
      </w:r>
      <w:r w:rsidR="000466E4" w:rsidRPr="00BE0A00">
        <w:rPr>
          <w:rFonts w:ascii="Times New Roman" w:eastAsiaTheme="minorHAnsi" w:hAnsi="Times New Roman" w:cs="Times New Roman"/>
          <w:sz w:val="24"/>
          <w:lang w:eastAsia="en-US"/>
        </w:rPr>
        <w:t xml:space="preserve"> one based in community settings and the other in prisons</w:t>
      </w:r>
      <w:r w:rsidR="00611791" w:rsidRPr="00BE0A00">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 </w:t>
      </w:r>
      <w:r w:rsidR="000466E4" w:rsidRPr="00BE0A00">
        <w:rPr>
          <w:rFonts w:ascii="Times New Roman" w:eastAsiaTheme="minorHAnsi" w:hAnsi="Times New Roman" w:cs="Times New Roman"/>
          <w:sz w:val="24"/>
          <w:lang w:eastAsia="en-US"/>
        </w:rPr>
        <w:t xml:space="preserve"> The reason for comparing these two projects is </w:t>
      </w:r>
      <w:r w:rsidR="00137A94" w:rsidRPr="00BE0A00">
        <w:rPr>
          <w:rFonts w:ascii="Times New Roman" w:eastAsiaTheme="minorHAnsi" w:hAnsi="Times New Roman" w:cs="Times New Roman"/>
          <w:sz w:val="24"/>
          <w:lang w:eastAsia="en-US"/>
        </w:rPr>
        <w:t xml:space="preserve">first, </w:t>
      </w:r>
      <w:r w:rsidR="000466E4" w:rsidRPr="00BE0A00">
        <w:rPr>
          <w:rFonts w:ascii="Times New Roman" w:eastAsiaTheme="minorHAnsi" w:hAnsi="Times New Roman" w:cs="Times New Roman"/>
          <w:sz w:val="24"/>
          <w:lang w:eastAsia="en-US"/>
        </w:rPr>
        <w:t xml:space="preserve">that the participants </w:t>
      </w:r>
      <w:r w:rsidR="00C41C4A" w:rsidRPr="00BE0A00">
        <w:rPr>
          <w:rFonts w:ascii="Times New Roman" w:eastAsiaTheme="minorHAnsi" w:hAnsi="Times New Roman" w:cs="Times New Roman"/>
          <w:sz w:val="24"/>
          <w:lang w:eastAsia="en-US"/>
        </w:rPr>
        <w:t xml:space="preserve">had </w:t>
      </w:r>
      <w:r w:rsidR="000466E4" w:rsidRPr="00BE0A00">
        <w:rPr>
          <w:rFonts w:ascii="Times New Roman" w:eastAsiaTheme="minorHAnsi" w:hAnsi="Times New Roman" w:cs="Times New Roman"/>
          <w:sz w:val="24"/>
          <w:lang w:eastAsia="en-US"/>
        </w:rPr>
        <w:t>share</w:t>
      </w:r>
      <w:r w:rsidR="00137A94" w:rsidRPr="00BE0A00">
        <w:rPr>
          <w:rFonts w:ascii="Times New Roman" w:eastAsiaTheme="minorHAnsi" w:hAnsi="Times New Roman" w:cs="Times New Roman"/>
          <w:sz w:val="24"/>
          <w:lang w:eastAsia="en-US"/>
        </w:rPr>
        <w:t>d</w:t>
      </w:r>
      <w:r w:rsidR="000466E4" w:rsidRPr="00BE0A00">
        <w:rPr>
          <w:rFonts w:ascii="Times New Roman" w:eastAsiaTheme="minorHAnsi" w:hAnsi="Times New Roman" w:cs="Times New Roman"/>
          <w:sz w:val="24"/>
          <w:lang w:eastAsia="en-US"/>
        </w:rPr>
        <w:t xml:space="preserve"> characteristics </w:t>
      </w:r>
      <w:r w:rsidR="00C41C4A" w:rsidRPr="00BE0A00">
        <w:rPr>
          <w:rFonts w:ascii="Times New Roman" w:eastAsiaTheme="minorHAnsi" w:hAnsi="Times New Roman" w:cs="Times New Roman"/>
          <w:sz w:val="24"/>
          <w:lang w:eastAsia="en-US"/>
        </w:rPr>
        <w:t>both in</w:t>
      </w:r>
      <w:r w:rsidR="000466E4" w:rsidRPr="00BE0A00">
        <w:rPr>
          <w:rFonts w:ascii="Times New Roman" w:eastAsiaTheme="minorHAnsi" w:hAnsi="Times New Roman" w:cs="Times New Roman"/>
          <w:sz w:val="24"/>
          <w:lang w:eastAsia="en-US"/>
        </w:rPr>
        <w:t xml:space="preserve"> their earlier (negative) experiences of learning</w:t>
      </w:r>
      <w:r w:rsidR="00662123" w:rsidRPr="00BE0A00">
        <w:rPr>
          <w:rFonts w:ascii="Times New Roman" w:eastAsiaTheme="minorHAnsi" w:hAnsi="Times New Roman" w:cs="Times New Roman"/>
          <w:sz w:val="24"/>
          <w:lang w:eastAsia="en-US"/>
        </w:rPr>
        <w:t xml:space="preserve"> at school</w:t>
      </w:r>
      <w:r w:rsidR="00137A94" w:rsidRPr="00BE0A00">
        <w:rPr>
          <w:rFonts w:ascii="Times New Roman" w:eastAsiaTheme="minorHAnsi" w:hAnsi="Times New Roman" w:cs="Times New Roman"/>
          <w:sz w:val="24"/>
          <w:lang w:eastAsia="en-US"/>
        </w:rPr>
        <w:t xml:space="preserve"> and</w:t>
      </w:r>
      <w:r w:rsidR="00662123" w:rsidRPr="00BE0A00">
        <w:rPr>
          <w:rFonts w:ascii="Times New Roman" w:eastAsiaTheme="minorHAnsi" w:hAnsi="Times New Roman" w:cs="Times New Roman"/>
          <w:sz w:val="24"/>
          <w:lang w:eastAsia="en-US"/>
        </w:rPr>
        <w:t xml:space="preserve"> </w:t>
      </w:r>
      <w:r w:rsidR="005018A9" w:rsidRPr="00BE0A00">
        <w:rPr>
          <w:rFonts w:ascii="Times New Roman" w:eastAsiaTheme="minorHAnsi" w:hAnsi="Times New Roman" w:cs="Times New Roman"/>
          <w:sz w:val="24"/>
          <w:lang w:eastAsia="en-US"/>
        </w:rPr>
        <w:t xml:space="preserve">in </w:t>
      </w:r>
      <w:r w:rsidR="00662123" w:rsidRPr="00BE0A00">
        <w:rPr>
          <w:rFonts w:ascii="Times New Roman" w:eastAsiaTheme="minorHAnsi" w:hAnsi="Times New Roman" w:cs="Times New Roman"/>
          <w:sz w:val="24"/>
          <w:lang w:eastAsia="en-US"/>
        </w:rPr>
        <w:t xml:space="preserve">their </w:t>
      </w:r>
      <w:r w:rsidR="005018A9" w:rsidRPr="00BE0A00">
        <w:rPr>
          <w:rFonts w:ascii="Times New Roman" w:eastAsiaTheme="minorHAnsi" w:hAnsi="Times New Roman" w:cs="Times New Roman"/>
          <w:sz w:val="24"/>
          <w:lang w:eastAsia="en-US"/>
        </w:rPr>
        <w:t xml:space="preserve">socially and economically deprived </w:t>
      </w:r>
      <w:r w:rsidR="00662123" w:rsidRPr="00BE0A00">
        <w:rPr>
          <w:rFonts w:ascii="Times New Roman" w:eastAsiaTheme="minorHAnsi" w:hAnsi="Times New Roman" w:cs="Times New Roman"/>
          <w:sz w:val="24"/>
          <w:lang w:eastAsia="en-US"/>
        </w:rPr>
        <w:t>backgrounds</w:t>
      </w:r>
      <w:r w:rsidR="005018A9" w:rsidRPr="00BE0A00">
        <w:rPr>
          <w:rFonts w:ascii="Times New Roman" w:eastAsiaTheme="minorHAnsi" w:hAnsi="Times New Roman" w:cs="Times New Roman"/>
          <w:sz w:val="24"/>
          <w:lang w:eastAsia="en-US"/>
        </w:rPr>
        <w:t>,</w:t>
      </w:r>
      <w:r w:rsidR="00662123" w:rsidRPr="00BE0A00">
        <w:rPr>
          <w:rFonts w:ascii="Times New Roman" w:eastAsiaTheme="minorHAnsi" w:hAnsi="Times New Roman" w:cs="Times New Roman"/>
          <w:sz w:val="24"/>
          <w:lang w:eastAsia="en-US"/>
        </w:rPr>
        <w:t xml:space="preserve"> </w:t>
      </w:r>
      <w:r w:rsidR="005018A9" w:rsidRPr="00BE0A00">
        <w:rPr>
          <w:rFonts w:ascii="Times New Roman" w:eastAsiaTheme="minorHAnsi" w:hAnsi="Times New Roman" w:cs="Times New Roman"/>
          <w:sz w:val="24"/>
          <w:lang w:eastAsia="en-US"/>
        </w:rPr>
        <w:t>which research has shown impact</w:t>
      </w:r>
      <w:r w:rsidR="00137A94" w:rsidRPr="00BE0A00">
        <w:rPr>
          <w:rFonts w:ascii="Times New Roman" w:eastAsiaTheme="minorHAnsi" w:hAnsi="Times New Roman" w:cs="Times New Roman"/>
          <w:sz w:val="24"/>
          <w:lang w:eastAsia="en-US"/>
        </w:rPr>
        <w:t xml:space="preserve"> negatively on persistence in programs (e.g. Comings, 2009).  Second</w:t>
      </w:r>
      <w:r w:rsidR="002242EB" w:rsidRPr="00BE0A00">
        <w:rPr>
          <w:rFonts w:ascii="Times New Roman" w:eastAsiaTheme="minorHAnsi" w:hAnsi="Times New Roman" w:cs="Times New Roman"/>
          <w:sz w:val="24"/>
          <w:lang w:eastAsia="en-US"/>
        </w:rPr>
        <w:t>,</w:t>
      </w:r>
      <w:r w:rsidR="00137A94" w:rsidRPr="00BE0A00">
        <w:rPr>
          <w:rFonts w:ascii="Times New Roman" w:eastAsiaTheme="minorHAnsi" w:hAnsi="Times New Roman" w:cs="Times New Roman"/>
          <w:sz w:val="24"/>
          <w:lang w:eastAsia="en-US"/>
        </w:rPr>
        <w:t xml:space="preserve"> research has also shown that</w:t>
      </w:r>
      <w:r w:rsidR="00662123" w:rsidRPr="00BE0A00">
        <w:rPr>
          <w:rFonts w:ascii="Times New Roman" w:eastAsiaTheme="minorHAnsi" w:hAnsi="Times New Roman" w:cs="Times New Roman"/>
          <w:sz w:val="24"/>
          <w:lang w:eastAsia="en-US"/>
        </w:rPr>
        <w:t xml:space="preserve"> innovative approaches to literacy learning</w:t>
      </w:r>
      <w:r w:rsidR="00DD1708" w:rsidRPr="00BE0A00">
        <w:rPr>
          <w:rFonts w:ascii="Times New Roman" w:eastAsiaTheme="minorHAnsi" w:hAnsi="Times New Roman" w:cs="Times New Roman"/>
          <w:sz w:val="24"/>
          <w:lang w:eastAsia="en-US"/>
        </w:rPr>
        <w:t>, especially those</w:t>
      </w:r>
      <w:r w:rsidR="00662123" w:rsidRPr="00BE0A00">
        <w:rPr>
          <w:rFonts w:ascii="Times New Roman" w:eastAsiaTheme="minorHAnsi" w:hAnsi="Times New Roman" w:cs="Times New Roman"/>
          <w:sz w:val="24"/>
          <w:lang w:eastAsia="en-US"/>
        </w:rPr>
        <w:t xml:space="preserve"> </w:t>
      </w:r>
      <w:r w:rsidR="00137A94" w:rsidRPr="00BE0A00">
        <w:rPr>
          <w:rFonts w:ascii="Times New Roman" w:eastAsiaTheme="minorHAnsi" w:hAnsi="Times New Roman" w:cs="Times New Roman"/>
          <w:sz w:val="24"/>
          <w:lang w:eastAsia="en-US"/>
        </w:rPr>
        <w:t>that emphasize the participants’ strengths</w:t>
      </w:r>
      <w:r w:rsidR="00DD1708" w:rsidRPr="00BE0A00">
        <w:rPr>
          <w:rFonts w:ascii="Times New Roman" w:eastAsiaTheme="minorHAnsi" w:hAnsi="Times New Roman" w:cs="Times New Roman"/>
          <w:sz w:val="24"/>
          <w:lang w:eastAsia="en-US"/>
        </w:rPr>
        <w:t>,</w:t>
      </w:r>
      <w:r w:rsidR="00137A94" w:rsidRPr="00BE0A00">
        <w:rPr>
          <w:rFonts w:ascii="Times New Roman" w:eastAsiaTheme="minorHAnsi" w:hAnsi="Times New Roman" w:cs="Times New Roman"/>
          <w:sz w:val="24"/>
          <w:lang w:eastAsia="en-US"/>
        </w:rPr>
        <w:t xml:space="preserve"> are more likely to result in successful learning (e.g. </w:t>
      </w:r>
      <w:r w:rsidR="00AB1E6B" w:rsidRPr="00BE0A00">
        <w:rPr>
          <w:rFonts w:ascii="Times New Roman" w:hAnsi="Times New Roman" w:cs="Times New Roman"/>
          <w:sz w:val="24"/>
          <w:lang w:bidi="en-US"/>
        </w:rPr>
        <w:t xml:space="preserve">Prins, Toso, </w:t>
      </w:r>
      <w:r w:rsidR="00AB1E6B" w:rsidRPr="00BE0A00">
        <w:rPr>
          <w:rFonts w:ascii="Times New Roman" w:hAnsi="Times New Roman" w:cs="Times New Roman"/>
          <w:sz w:val="24"/>
        </w:rPr>
        <w:t>&amp;</w:t>
      </w:r>
      <w:r w:rsidR="00AB1E6B" w:rsidRPr="00BE0A00">
        <w:rPr>
          <w:rFonts w:ascii="Times New Roman" w:hAnsi="Times New Roman" w:cs="Times New Roman"/>
          <w:sz w:val="24"/>
          <w:lang w:bidi="en-US"/>
        </w:rPr>
        <w:t xml:space="preserve"> Schafft, </w:t>
      </w:r>
      <w:r w:rsidR="00AB1E6B" w:rsidRPr="00BE0A00">
        <w:rPr>
          <w:rFonts w:ascii="Times New Roman" w:hAnsi="Times New Roman" w:cs="Times New Roman"/>
          <w:sz w:val="24"/>
          <w:lang w:eastAsia="ja-JP"/>
        </w:rPr>
        <w:t>2009</w:t>
      </w:r>
      <w:r w:rsidR="00137A94" w:rsidRPr="00BE0A00">
        <w:rPr>
          <w:rFonts w:ascii="Times New Roman" w:eastAsiaTheme="minorHAnsi" w:hAnsi="Times New Roman" w:cs="Times New Roman"/>
          <w:sz w:val="24"/>
          <w:lang w:eastAsia="en-US"/>
        </w:rPr>
        <w:t xml:space="preserve">) and the curriculum </w:t>
      </w:r>
      <w:r w:rsidR="00662123" w:rsidRPr="00BE0A00">
        <w:rPr>
          <w:rFonts w:ascii="Times New Roman" w:eastAsiaTheme="minorHAnsi" w:hAnsi="Times New Roman" w:cs="Times New Roman"/>
          <w:sz w:val="24"/>
          <w:lang w:eastAsia="en-US"/>
        </w:rPr>
        <w:t xml:space="preserve">used </w:t>
      </w:r>
      <w:r w:rsidR="00AB1E6B" w:rsidRPr="00BE0A00">
        <w:rPr>
          <w:rFonts w:ascii="Times New Roman" w:eastAsiaTheme="minorHAnsi" w:hAnsi="Times New Roman" w:cs="Times New Roman"/>
          <w:sz w:val="24"/>
          <w:lang w:eastAsia="en-US"/>
        </w:rPr>
        <w:t>in</w:t>
      </w:r>
      <w:r w:rsidR="00662123" w:rsidRPr="00BE0A00">
        <w:rPr>
          <w:rFonts w:ascii="Times New Roman" w:eastAsiaTheme="minorHAnsi" w:hAnsi="Times New Roman" w:cs="Times New Roman"/>
          <w:sz w:val="24"/>
          <w:lang w:eastAsia="en-US"/>
        </w:rPr>
        <w:t xml:space="preserve"> </w:t>
      </w:r>
      <w:r w:rsidR="005018A9" w:rsidRPr="00BE0A00">
        <w:rPr>
          <w:rFonts w:ascii="Times New Roman" w:eastAsiaTheme="minorHAnsi" w:hAnsi="Times New Roman" w:cs="Times New Roman"/>
          <w:sz w:val="24"/>
          <w:lang w:eastAsia="en-US"/>
        </w:rPr>
        <w:t xml:space="preserve">both </w:t>
      </w:r>
      <w:r w:rsidR="00662123" w:rsidRPr="00BE0A00">
        <w:rPr>
          <w:rFonts w:ascii="Times New Roman" w:eastAsiaTheme="minorHAnsi" w:hAnsi="Times New Roman" w:cs="Times New Roman"/>
          <w:sz w:val="24"/>
          <w:lang w:eastAsia="en-US"/>
        </w:rPr>
        <w:t xml:space="preserve">the </w:t>
      </w:r>
      <w:r w:rsidR="00AB1E6B" w:rsidRPr="00BE0A00">
        <w:rPr>
          <w:rFonts w:ascii="Times New Roman" w:eastAsiaTheme="minorHAnsi" w:hAnsi="Times New Roman" w:cs="Times New Roman"/>
          <w:sz w:val="24"/>
          <w:lang w:eastAsia="en-US"/>
        </w:rPr>
        <w:t xml:space="preserve">community </w:t>
      </w:r>
      <w:r w:rsidR="00662123" w:rsidRPr="00BE0A00">
        <w:rPr>
          <w:rFonts w:ascii="Times New Roman" w:eastAsiaTheme="minorHAnsi" w:hAnsi="Times New Roman" w:cs="Times New Roman"/>
          <w:sz w:val="24"/>
          <w:lang w:eastAsia="en-US"/>
        </w:rPr>
        <w:t xml:space="preserve">organizations </w:t>
      </w:r>
      <w:r w:rsidR="00AB1E6B" w:rsidRPr="00BE0A00">
        <w:rPr>
          <w:rFonts w:ascii="Times New Roman" w:eastAsiaTheme="minorHAnsi" w:hAnsi="Times New Roman" w:cs="Times New Roman"/>
          <w:sz w:val="24"/>
          <w:lang w:eastAsia="en-US"/>
        </w:rPr>
        <w:t xml:space="preserve">and prisons </w:t>
      </w:r>
      <w:r w:rsidR="00137A94" w:rsidRPr="00BE0A00">
        <w:rPr>
          <w:rFonts w:ascii="Times New Roman" w:eastAsiaTheme="minorHAnsi" w:hAnsi="Times New Roman" w:cs="Times New Roman"/>
          <w:sz w:val="24"/>
          <w:lang w:eastAsia="en-US"/>
        </w:rPr>
        <w:t xml:space="preserve">reflected </w:t>
      </w:r>
      <w:r w:rsidR="00E856F6" w:rsidRPr="00BE0A00">
        <w:rPr>
          <w:rFonts w:ascii="Times New Roman" w:eastAsiaTheme="minorHAnsi" w:hAnsi="Times New Roman" w:cs="Times New Roman"/>
          <w:sz w:val="24"/>
          <w:lang w:eastAsia="en-US"/>
        </w:rPr>
        <w:t>this approach</w:t>
      </w:r>
      <w:r w:rsidR="00662123" w:rsidRPr="00BE0A00">
        <w:rPr>
          <w:rFonts w:ascii="Times New Roman" w:eastAsiaTheme="minorHAnsi" w:hAnsi="Times New Roman" w:cs="Times New Roman"/>
          <w:sz w:val="24"/>
          <w:lang w:eastAsia="en-US"/>
        </w:rPr>
        <w:t>.</w:t>
      </w:r>
      <w:r w:rsidR="009E4F45">
        <w:rPr>
          <w:rFonts w:ascii="Times New Roman" w:eastAsiaTheme="minorHAnsi" w:hAnsi="Times New Roman" w:cs="Times New Roman"/>
          <w:sz w:val="24"/>
          <w:lang w:eastAsia="en-US"/>
        </w:rPr>
        <w:t xml:space="preserve"> </w:t>
      </w:r>
      <w:r w:rsidR="00611791" w:rsidRPr="00BE0A00">
        <w:rPr>
          <w:rFonts w:ascii="Times New Roman" w:eastAsiaTheme="minorHAnsi" w:hAnsi="Times New Roman" w:cs="Times New Roman"/>
          <w:sz w:val="24"/>
          <w:lang w:eastAsia="en-US"/>
        </w:rPr>
        <w:t xml:space="preserve">The first </w:t>
      </w:r>
      <w:r w:rsidR="00662123" w:rsidRPr="00BE0A00">
        <w:rPr>
          <w:rFonts w:ascii="Times New Roman" w:eastAsiaTheme="minorHAnsi" w:hAnsi="Times New Roman" w:cs="Times New Roman"/>
          <w:sz w:val="24"/>
          <w:lang w:eastAsia="en-US"/>
        </w:rPr>
        <w:t xml:space="preserve">project </w:t>
      </w:r>
      <w:r w:rsidR="00611791" w:rsidRPr="00BE0A00">
        <w:rPr>
          <w:rFonts w:ascii="Times New Roman" w:eastAsiaTheme="minorHAnsi" w:hAnsi="Times New Roman" w:cs="Times New Roman"/>
          <w:sz w:val="24"/>
          <w:lang w:eastAsia="en-US"/>
        </w:rPr>
        <w:t xml:space="preserve">was </w:t>
      </w:r>
      <w:r w:rsidRPr="00BE0A00">
        <w:rPr>
          <w:rFonts w:ascii="Times New Roman" w:eastAsiaTheme="minorHAnsi" w:hAnsi="Times New Roman" w:cs="Times New Roman"/>
          <w:sz w:val="24"/>
          <w:lang w:eastAsia="en-US"/>
        </w:rPr>
        <w:t xml:space="preserve">a study of </w:t>
      </w:r>
      <w:r w:rsidR="00933F5A" w:rsidRPr="00BE0A00">
        <w:rPr>
          <w:rFonts w:ascii="Times New Roman" w:eastAsiaTheme="minorHAnsi" w:hAnsi="Times New Roman" w:cs="Times New Roman"/>
          <w:sz w:val="24"/>
          <w:lang w:eastAsia="en-US"/>
        </w:rPr>
        <w:t xml:space="preserve">community based literacy programs (reported on in Crowther, Maclachlan </w:t>
      </w:r>
      <w:r w:rsidR="009E4F45">
        <w:rPr>
          <w:rFonts w:ascii="Times New Roman" w:eastAsiaTheme="minorHAnsi" w:hAnsi="Times New Roman" w:cs="Times New Roman"/>
          <w:sz w:val="24"/>
          <w:lang w:eastAsia="en-US"/>
        </w:rPr>
        <w:t xml:space="preserve">&amp; </w:t>
      </w:r>
      <w:r w:rsidR="00933F5A" w:rsidRPr="00BE0A00">
        <w:rPr>
          <w:rFonts w:ascii="Times New Roman" w:eastAsiaTheme="minorHAnsi" w:hAnsi="Times New Roman" w:cs="Times New Roman"/>
          <w:sz w:val="24"/>
          <w:lang w:eastAsia="en-US"/>
        </w:rPr>
        <w:t xml:space="preserve">Tett, 2010) </w:t>
      </w:r>
      <w:r w:rsidR="00E6293C" w:rsidRPr="00BE0A00">
        <w:rPr>
          <w:rFonts w:ascii="Times New Roman" w:eastAsiaTheme="minorHAnsi" w:hAnsi="Times New Roman" w:cs="Times New Roman"/>
          <w:sz w:val="24"/>
          <w:lang w:eastAsia="en-US"/>
        </w:rPr>
        <w:t xml:space="preserve">where </w:t>
      </w:r>
      <w:r w:rsidR="00611791" w:rsidRPr="00BE0A00">
        <w:rPr>
          <w:rFonts w:ascii="Times New Roman" w:eastAsiaTheme="minorHAnsi" w:hAnsi="Times New Roman" w:cs="Times New Roman"/>
          <w:sz w:val="24"/>
          <w:lang w:eastAsia="en-US"/>
        </w:rPr>
        <w:t xml:space="preserve">forty-seven students </w:t>
      </w:r>
      <w:r w:rsidR="003F4917" w:rsidRPr="00BE0A00">
        <w:rPr>
          <w:rFonts w:ascii="Times New Roman" w:eastAsiaTheme="minorHAnsi" w:hAnsi="Times New Roman" w:cs="Times New Roman"/>
          <w:sz w:val="24"/>
          <w:lang w:eastAsia="en-US"/>
        </w:rPr>
        <w:t>based i</w:t>
      </w:r>
      <w:r w:rsidR="00D864B0" w:rsidRPr="00BE0A00">
        <w:rPr>
          <w:rFonts w:ascii="Times New Roman" w:eastAsiaTheme="minorHAnsi" w:hAnsi="Times New Roman" w:cs="Times New Roman"/>
          <w:sz w:val="24"/>
          <w:lang w:eastAsia="en-US"/>
        </w:rPr>
        <w:t xml:space="preserve">n eight organizations </w:t>
      </w:r>
      <w:r w:rsidR="00611791" w:rsidRPr="00BE0A00">
        <w:rPr>
          <w:rFonts w:ascii="Times New Roman" w:eastAsiaTheme="minorHAnsi" w:hAnsi="Times New Roman" w:cs="Times New Roman"/>
          <w:sz w:val="24"/>
          <w:lang w:eastAsia="en-US"/>
        </w:rPr>
        <w:t>were interviewed</w:t>
      </w:r>
      <w:r w:rsidR="00D864B0" w:rsidRPr="00BE0A00">
        <w:rPr>
          <w:rFonts w:ascii="Times New Roman" w:eastAsiaTheme="minorHAnsi" w:hAnsi="Times New Roman" w:cs="Times New Roman"/>
          <w:sz w:val="24"/>
          <w:lang w:eastAsia="en-US"/>
        </w:rPr>
        <w:t xml:space="preserve"> near the beginning and towards the end of their programs</w:t>
      </w:r>
      <w:r w:rsidR="00611791" w:rsidRPr="00BE0A00">
        <w:rPr>
          <w:rFonts w:ascii="Times New Roman" w:eastAsiaTheme="minorHAnsi" w:hAnsi="Times New Roman" w:cs="Times New Roman"/>
          <w:sz w:val="24"/>
          <w:lang w:eastAsia="en-US"/>
        </w:rPr>
        <w:t xml:space="preserve">. </w:t>
      </w:r>
      <w:r w:rsidR="000737B6" w:rsidRPr="00BE0A00">
        <w:rPr>
          <w:rFonts w:ascii="Times New Roman" w:eastAsiaTheme="minorHAnsi" w:hAnsi="Times New Roman" w:cs="Times New Roman"/>
          <w:sz w:val="24"/>
          <w:lang w:eastAsia="en-US"/>
        </w:rPr>
        <w:t xml:space="preserve">The organizations were located in urban areas in the central belt of Scotland, where social and economic deprivation was most concentrated, and the </w:t>
      </w:r>
      <w:r w:rsidR="00B236E8" w:rsidRPr="00BE0A00">
        <w:rPr>
          <w:rFonts w:ascii="Times New Roman" w:eastAsiaTheme="minorHAnsi" w:hAnsi="Times New Roman" w:cs="Times New Roman"/>
          <w:sz w:val="24"/>
          <w:lang w:eastAsia="en-US"/>
        </w:rPr>
        <w:t>students</w:t>
      </w:r>
      <w:r w:rsidR="000737B6" w:rsidRPr="00BE0A00">
        <w:rPr>
          <w:rFonts w:ascii="Times New Roman" w:eastAsiaTheme="minorHAnsi" w:hAnsi="Times New Roman" w:cs="Times New Roman"/>
          <w:sz w:val="24"/>
          <w:lang w:eastAsia="en-US"/>
        </w:rPr>
        <w:t xml:space="preserve"> compris</w:t>
      </w:r>
      <w:r w:rsidR="00B236E8" w:rsidRPr="00BE0A00">
        <w:rPr>
          <w:rFonts w:ascii="Times New Roman" w:eastAsiaTheme="minorHAnsi" w:hAnsi="Times New Roman" w:cs="Times New Roman"/>
          <w:sz w:val="24"/>
          <w:lang w:eastAsia="en-US"/>
        </w:rPr>
        <w:t>ed</w:t>
      </w:r>
      <w:r w:rsidR="000737B6" w:rsidRPr="00BE0A00">
        <w:rPr>
          <w:rFonts w:ascii="Times New Roman" w:eastAsiaTheme="minorHAnsi" w:hAnsi="Times New Roman" w:cs="Times New Roman"/>
          <w:sz w:val="24"/>
          <w:lang w:eastAsia="en-US"/>
        </w:rPr>
        <w:t xml:space="preserve"> those who had chaotic life styles</w:t>
      </w:r>
      <w:r w:rsidR="00B236E8" w:rsidRPr="00BE0A00">
        <w:rPr>
          <w:rFonts w:ascii="Times New Roman" w:eastAsiaTheme="minorHAnsi" w:hAnsi="Times New Roman" w:cs="Times New Roman"/>
          <w:sz w:val="24"/>
          <w:lang w:eastAsia="en-US"/>
        </w:rPr>
        <w:t xml:space="preserve"> due to homelessness and/or addiction issues</w:t>
      </w:r>
      <w:r w:rsidR="000737B6" w:rsidRPr="00BE0A00">
        <w:rPr>
          <w:rFonts w:ascii="Times New Roman" w:eastAsiaTheme="minorHAnsi" w:hAnsi="Times New Roman" w:cs="Times New Roman"/>
          <w:sz w:val="24"/>
          <w:lang w:eastAsia="en-US"/>
        </w:rPr>
        <w:t xml:space="preserve">, those who were </w:t>
      </w:r>
      <w:r w:rsidR="00B236E8" w:rsidRPr="00BE0A00">
        <w:rPr>
          <w:rFonts w:ascii="Times New Roman" w:eastAsiaTheme="minorHAnsi" w:hAnsi="Times New Roman" w:cs="Times New Roman"/>
          <w:sz w:val="24"/>
          <w:lang w:eastAsia="en-US"/>
        </w:rPr>
        <w:t xml:space="preserve">living in poverty and </w:t>
      </w:r>
      <w:r w:rsidR="000737B6" w:rsidRPr="00BE0A00">
        <w:rPr>
          <w:rFonts w:ascii="Times New Roman" w:eastAsiaTheme="minorHAnsi" w:hAnsi="Times New Roman" w:cs="Times New Roman"/>
          <w:sz w:val="24"/>
          <w:lang w:eastAsia="en-US"/>
        </w:rPr>
        <w:t xml:space="preserve">working </w:t>
      </w:r>
      <w:r w:rsidR="00B236E8" w:rsidRPr="00BE0A00">
        <w:rPr>
          <w:rFonts w:ascii="Times New Roman" w:eastAsiaTheme="minorHAnsi" w:hAnsi="Times New Roman" w:cs="Times New Roman"/>
          <w:sz w:val="24"/>
          <w:lang w:eastAsia="en-US"/>
        </w:rPr>
        <w:t xml:space="preserve">towards employability goals and </w:t>
      </w:r>
      <w:r w:rsidR="000737B6" w:rsidRPr="00BE0A00">
        <w:rPr>
          <w:rFonts w:ascii="Times New Roman" w:eastAsiaTheme="minorHAnsi" w:hAnsi="Times New Roman" w:cs="Times New Roman"/>
          <w:sz w:val="24"/>
          <w:lang w:eastAsia="en-US"/>
        </w:rPr>
        <w:t>those for whom attaining their learning goals was problematic</w:t>
      </w:r>
      <w:r w:rsidR="00B236E8" w:rsidRPr="00BE0A00">
        <w:rPr>
          <w:rFonts w:ascii="Times New Roman" w:eastAsiaTheme="minorHAnsi" w:hAnsi="Times New Roman" w:cs="Times New Roman"/>
          <w:sz w:val="24"/>
          <w:lang w:eastAsia="en-US"/>
        </w:rPr>
        <w:t xml:space="preserve"> due to learning or mental health difficulties</w:t>
      </w:r>
      <w:r w:rsidR="000737B6" w:rsidRPr="00BE0A00">
        <w:rPr>
          <w:rFonts w:ascii="Times New Roman" w:eastAsiaTheme="minorHAnsi" w:hAnsi="Times New Roman" w:cs="Times New Roman"/>
          <w:sz w:val="24"/>
          <w:lang w:eastAsia="en-US"/>
        </w:rPr>
        <w:t xml:space="preserve">. </w:t>
      </w:r>
      <w:r w:rsidR="00662123" w:rsidRPr="00BE0A00">
        <w:rPr>
          <w:rFonts w:ascii="Times New Roman" w:eastAsiaTheme="minorHAnsi" w:hAnsi="Times New Roman" w:cs="Times New Roman"/>
          <w:sz w:val="24"/>
          <w:lang w:eastAsia="en-US"/>
        </w:rPr>
        <w:t xml:space="preserve"> Research shows that these student</w:t>
      </w:r>
      <w:r w:rsidR="00AB634E" w:rsidRPr="00BE0A00">
        <w:rPr>
          <w:rFonts w:ascii="Times New Roman" w:eastAsiaTheme="minorHAnsi" w:hAnsi="Times New Roman" w:cs="Times New Roman"/>
          <w:sz w:val="24"/>
          <w:lang w:eastAsia="en-US"/>
        </w:rPr>
        <w:t>s</w:t>
      </w:r>
      <w:r w:rsidR="005018A9" w:rsidRPr="00BE0A00">
        <w:rPr>
          <w:rFonts w:ascii="Times New Roman" w:eastAsiaTheme="minorHAnsi" w:hAnsi="Times New Roman" w:cs="Times New Roman"/>
          <w:sz w:val="24"/>
          <w:lang w:eastAsia="en-US"/>
        </w:rPr>
        <w:t>’</w:t>
      </w:r>
      <w:r w:rsidR="00662123" w:rsidRPr="00BE0A00">
        <w:rPr>
          <w:rFonts w:ascii="Times New Roman" w:eastAsiaTheme="minorHAnsi" w:hAnsi="Times New Roman" w:cs="Times New Roman"/>
          <w:sz w:val="24"/>
          <w:lang w:eastAsia="en-US"/>
        </w:rPr>
        <w:t xml:space="preserve"> characteristics mean that </w:t>
      </w:r>
      <w:r w:rsidR="00AB1E6B" w:rsidRPr="00BE0A00">
        <w:rPr>
          <w:rFonts w:ascii="Times New Roman" w:eastAsiaTheme="minorHAnsi" w:hAnsi="Times New Roman" w:cs="Times New Roman"/>
          <w:sz w:val="24"/>
          <w:lang w:eastAsia="en-US"/>
        </w:rPr>
        <w:t>they are less likely to enroll and persist in programs (e.g. Barton et al.</w:t>
      </w:r>
      <w:r w:rsidR="009E4F45">
        <w:rPr>
          <w:rFonts w:ascii="Times New Roman" w:eastAsiaTheme="minorHAnsi" w:hAnsi="Times New Roman" w:cs="Times New Roman"/>
          <w:sz w:val="24"/>
          <w:lang w:eastAsia="en-US"/>
        </w:rPr>
        <w:t>,</w:t>
      </w:r>
      <w:r w:rsidR="00AB1E6B" w:rsidRPr="00BE0A00">
        <w:rPr>
          <w:rFonts w:ascii="Times New Roman" w:eastAsiaTheme="minorHAnsi" w:hAnsi="Times New Roman" w:cs="Times New Roman"/>
          <w:sz w:val="24"/>
          <w:lang w:eastAsia="en-US"/>
        </w:rPr>
        <w:t xml:space="preserve"> 2007).</w:t>
      </w:r>
      <w:r w:rsidR="009E4F45">
        <w:rPr>
          <w:rFonts w:ascii="Times New Roman" w:eastAsiaTheme="minorHAnsi" w:hAnsi="Times New Roman" w:cs="Times New Roman"/>
          <w:sz w:val="24"/>
          <w:lang w:eastAsia="en-US"/>
        </w:rPr>
        <w:t xml:space="preserve"> </w:t>
      </w:r>
      <w:r w:rsidR="00DD1708" w:rsidRPr="00BE0A00">
        <w:rPr>
          <w:rFonts w:ascii="Times New Roman" w:eastAsiaTheme="minorHAnsi" w:hAnsi="Times New Roman" w:cs="Times New Roman"/>
          <w:sz w:val="24"/>
          <w:lang w:eastAsia="en-US"/>
        </w:rPr>
        <w:t xml:space="preserve">The second project was a study of prison arts-based educational interventions (reported on in Tett, </w:t>
      </w:r>
      <w:r w:rsidR="00DD1708" w:rsidRPr="00BE0A00">
        <w:rPr>
          <w:rFonts w:ascii="Times New Roman" w:hAnsi="Times New Roman" w:cs="Times New Roman"/>
          <w:sz w:val="24"/>
        </w:rPr>
        <w:t xml:space="preserve">Anderson, McNeill, Overy </w:t>
      </w:r>
      <w:r w:rsidR="009E4F45">
        <w:rPr>
          <w:rFonts w:ascii="Times New Roman" w:hAnsi="Times New Roman" w:cs="Times New Roman"/>
          <w:sz w:val="24"/>
        </w:rPr>
        <w:t>&amp;</w:t>
      </w:r>
      <w:r w:rsidR="00DD1708" w:rsidRPr="00BE0A00">
        <w:rPr>
          <w:rFonts w:ascii="Times New Roman" w:hAnsi="Times New Roman" w:cs="Times New Roman"/>
          <w:sz w:val="24"/>
        </w:rPr>
        <w:t xml:space="preserve"> Sparks, </w:t>
      </w:r>
      <w:r w:rsidR="00DD1708" w:rsidRPr="00BE0A00">
        <w:rPr>
          <w:rFonts w:ascii="Times New Roman" w:eastAsiaTheme="minorHAnsi" w:hAnsi="Times New Roman" w:cs="Times New Roman"/>
          <w:sz w:val="24"/>
          <w:lang w:eastAsia="en-US"/>
        </w:rPr>
        <w:t>2012)</w:t>
      </w:r>
      <w:r w:rsidR="00DD1708" w:rsidRPr="00BE0A00">
        <w:rPr>
          <w:rFonts w:ascii="Times New Roman" w:hAnsi="Times New Roman" w:cs="Times New Roman"/>
          <w:sz w:val="24"/>
        </w:rPr>
        <w:t xml:space="preserve"> </w:t>
      </w:r>
      <w:r w:rsidR="00DD1708" w:rsidRPr="00BE0A00">
        <w:rPr>
          <w:rFonts w:ascii="Times New Roman" w:eastAsiaTheme="minorHAnsi" w:hAnsi="Times New Roman" w:cs="Times New Roman"/>
          <w:sz w:val="24"/>
          <w:lang w:eastAsia="en-US"/>
        </w:rPr>
        <w:t xml:space="preserve">that aimed to </w:t>
      </w:r>
      <w:r w:rsidR="00DD1708" w:rsidRPr="00BE0A00">
        <w:rPr>
          <w:rFonts w:ascii="Times New Roman" w:hAnsi="Times New Roman" w:cs="Times New Roman"/>
          <w:sz w:val="24"/>
        </w:rPr>
        <w:t>stimulate prisoners’ engagement with learning and improve their literacy, numeracy and communication skills.</w:t>
      </w:r>
      <w:r w:rsidR="0007251F" w:rsidRPr="00BE0A00">
        <w:rPr>
          <w:rFonts w:ascii="Times New Roman" w:hAnsi="Times New Roman" w:cs="Times New Roman"/>
          <w:sz w:val="24"/>
        </w:rPr>
        <w:t xml:space="preserve">  The arts interventions involved the </w:t>
      </w:r>
      <w:r w:rsidR="0007251F" w:rsidRPr="00BE0A00">
        <w:rPr>
          <w:rFonts w:ascii="Times New Roman" w:hAnsi="Times New Roman" w:cs="Times New Roman"/>
          <w:i/>
          <w:sz w:val="24"/>
        </w:rPr>
        <w:t>Scottish Ensemble, Scottish Opera</w:t>
      </w:r>
      <w:r w:rsidR="0007251F" w:rsidRPr="00BE0A00">
        <w:rPr>
          <w:rFonts w:ascii="Times New Roman" w:hAnsi="Times New Roman" w:cs="Times New Roman"/>
          <w:sz w:val="24"/>
        </w:rPr>
        <w:t xml:space="preserve">, </w:t>
      </w:r>
      <w:r w:rsidR="0007251F" w:rsidRPr="00BE0A00">
        <w:rPr>
          <w:rFonts w:ascii="Times New Roman" w:hAnsi="Times New Roman" w:cs="Times New Roman"/>
          <w:i/>
          <w:sz w:val="24"/>
        </w:rPr>
        <w:t>Scottish Chamber Orchestra</w:t>
      </w:r>
      <w:r w:rsidR="0007251F" w:rsidRPr="00BE0A00">
        <w:rPr>
          <w:rFonts w:ascii="Times New Roman" w:hAnsi="Times New Roman" w:cs="Times New Roman"/>
          <w:sz w:val="24"/>
        </w:rPr>
        <w:t xml:space="preserve"> and the </w:t>
      </w:r>
      <w:r w:rsidR="0007251F" w:rsidRPr="00BE0A00">
        <w:rPr>
          <w:rFonts w:ascii="Times New Roman" w:hAnsi="Times New Roman" w:cs="Times New Roman"/>
          <w:i/>
          <w:sz w:val="24"/>
        </w:rPr>
        <w:t>Citizens Theatre</w:t>
      </w:r>
      <w:r w:rsidR="0007251F" w:rsidRPr="00BE0A00">
        <w:rPr>
          <w:rFonts w:ascii="Times New Roman" w:hAnsi="Times New Roman" w:cs="Times New Roman"/>
          <w:sz w:val="24"/>
        </w:rPr>
        <w:t xml:space="preserve">, </w:t>
      </w:r>
      <w:r w:rsidR="0007251F" w:rsidRPr="00BE0A00">
        <w:rPr>
          <w:rFonts w:ascii="Times New Roman" w:hAnsi="Times New Roman" w:cs="Times New Roman"/>
          <w:sz w:val="24"/>
        </w:rPr>
        <w:lastRenderedPageBreak/>
        <w:t xml:space="preserve">all of whom had an international reputation for their artistic merit and a commitment to initiatives that developed arts in challenging and difficult situations such as prisons. </w:t>
      </w:r>
      <w:r w:rsidR="0007251F" w:rsidRPr="00BE0A00">
        <w:rPr>
          <w:rFonts w:ascii="Times New Roman" w:eastAsiaTheme="minorHAnsi" w:hAnsi="Times New Roman" w:cs="Times New Roman"/>
          <w:sz w:val="24"/>
          <w:lang w:eastAsia="en-US"/>
        </w:rPr>
        <w:t xml:space="preserve">The study drew on </w:t>
      </w:r>
      <w:r w:rsidR="0007251F" w:rsidRPr="00BE0A00">
        <w:rPr>
          <w:rFonts w:ascii="Times New Roman" w:hAnsi="Times New Roman" w:cs="Times New Roman"/>
          <w:sz w:val="24"/>
        </w:rPr>
        <w:t xml:space="preserve">the experiences of participants in three prisons: a young offenders’ establishment, a prison for long-term inmates and a large general-purpose prison.  The reasons that these three prisons were selected were because the arts interventions took place over time and were intensive so that it was possible to observe changes over the length of the project.  </w:t>
      </w:r>
    </w:p>
    <w:p w14:paraId="2D641272" w14:textId="29761F99" w:rsidR="00DD1708" w:rsidRDefault="00DD1708" w:rsidP="000D6A47">
      <w:pPr>
        <w:spacing w:after="0" w:line="240" w:lineRule="auto"/>
        <w:ind w:firstLine="720"/>
        <w:contextualSpacing/>
        <w:rPr>
          <w:rFonts w:ascii="Times New Roman" w:hAnsi="Times New Roman" w:cs="Times New Roman"/>
          <w:sz w:val="24"/>
        </w:rPr>
      </w:pPr>
      <w:r w:rsidRPr="00BE0A00">
        <w:rPr>
          <w:rFonts w:ascii="Times New Roman" w:hAnsi="Times New Roman" w:cs="Times New Roman"/>
          <w:sz w:val="24"/>
        </w:rPr>
        <w:t xml:space="preserve">Research from the US and the UK shows that prisoners are more likely to have literacy difficulties than the general population (Batchelder &amp; Pippert, 2002; Cropsey, Wexler, Melnick, Taxman &amp; Young, 2007; Hurry, Brazier, Snapes, &amp; Wilson, 2005) and tend to have lower than average attainment and poor experiences of compulsory education (Muth, 2006; Winn &amp; Behizadeh, 2011). In prisons, particularly in the UK, the curriculum is often restricted so that prisoners are expected to engage in education that is focused on improving narrow literacy skills rather than broader, and potentially more attractive, educational areas (Hurry, Brazier &amp; Wilson, 2009). </w:t>
      </w:r>
      <w:r w:rsidR="0007251F" w:rsidRPr="00BE0A00">
        <w:rPr>
          <w:rFonts w:ascii="Times New Roman" w:hAnsi="Times New Roman" w:cs="Times New Roman"/>
          <w:sz w:val="24"/>
        </w:rPr>
        <w:t xml:space="preserve"> This initiative, however, was designed to draw on the participants’ existing knowledge and skills and encourage their creativity through interventions that were co-devised between the arts organizations and the participating prisoners.</w:t>
      </w:r>
    </w:p>
    <w:p w14:paraId="275346E9" w14:textId="77777777" w:rsidR="00B34F76" w:rsidRPr="00BE0A00" w:rsidRDefault="00B34F76" w:rsidP="000D6A47">
      <w:pPr>
        <w:spacing w:after="0" w:line="240" w:lineRule="auto"/>
        <w:ind w:firstLine="720"/>
        <w:contextualSpacing/>
        <w:rPr>
          <w:rFonts w:ascii="Times New Roman" w:hAnsi="Times New Roman" w:cs="Times New Roman"/>
          <w:sz w:val="24"/>
        </w:rPr>
      </w:pPr>
    </w:p>
    <w:p w14:paraId="22552258" w14:textId="3BB942B2" w:rsidR="00B81A39" w:rsidRDefault="00D10F5E" w:rsidP="000D6A47">
      <w:pPr>
        <w:widowControl w:val="0"/>
        <w:tabs>
          <w:tab w:val="clear" w:pos="2340"/>
        </w:tabs>
        <w:autoSpaceDE w:val="0"/>
        <w:autoSpaceDN w:val="0"/>
        <w:adjustRightInd w:val="0"/>
        <w:spacing w:after="0" w:line="240" w:lineRule="auto"/>
        <w:contextualSpacing/>
        <w:jc w:val="center"/>
        <w:rPr>
          <w:rFonts w:ascii="Times New Roman" w:eastAsiaTheme="minorHAnsi" w:hAnsi="Times New Roman" w:cs="Times New Roman"/>
          <w:b/>
          <w:sz w:val="24"/>
          <w:lang w:eastAsia="en-US"/>
        </w:rPr>
      </w:pPr>
      <w:r w:rsidRPr="00734FCA">
        <w:rPr>
          <w:rFonts w:ascii="Times New Roman" w:eastAsiaTheme="minorHAnsi" w:hAnsi="Times New Roman" w:cs="Times New Roman"/>
          <w:b/>
          <w:sz w:val="24"/>
          <w:lang w:eastAsia="en-US"/>
        </w:rPr>
        <w:t xml:space="preserve">Research </w:t>
      </w:r>
      <w:r w:rsidR="00B81A39" w:rsidRPr="00734FCA">
        <w:rPr>
          <w:rFonts w:ascii="Times New Roman" w:eastAsiaTheme="minorHAnsi" w:hAnsi="Times New Roman" w:cs="Times New Roman"/>
          <w:b/>
          <w:sz w:val="24"/>
          <w:lang w:eastAsia="en-US"/>
        </w:rPr>
        <w:t>Method</w:t>
      </w:r>
      <w:r w:rsidR="003E340C" w:rsidRPr="00734FCA">
        <w:rPr>
          <w:rFonts w:ascii="Times New Roman" w:eastAsiaTheme="minorHAnsi" w:hAnsi="Times New Roman" w:cs="Times New Roman"/>
          <w:b/>
          <w:sz w:val="24"/>
          <w:lang w:eastAsia="en-US"/>
        </w:rPr>
        <w:t>s</w:t>
      </w:r>
      <w:r w:rsidR="00096693" w:rsidRPr="00734FCA">
        <w:rPr>
          <w:rFonts w:ascii="Times New Roman" w:eastAsiaTheme="minorHAnsi" w:hAnsi="Times New Roman" w:cs="Times New Roman"/>
          <w:b/>
          <w:sz w:val="24"/>
          <w:lang w:eastAsia="en-US"/>
        </w:rPr>
        <w:t xml:space="preserve"> and A</w:t>
      </w:r>
      <w:r w:rsidR="009D0005" w:rsidRPr="00734FCA">
        <w:rPr>
          <w:rFonts w:ascii="Times New Roman" w:eastAsiaTheme="minorHAnsi" w:hAnsi="Times New Roman" w:cs="Times New Roman"/>
          <w:b/>
          <w:sz w:val="24"/>
          <w:lang w:eastAsia="en-US"/>
        </w:rPr>
        <w:t>nalysis</w:t>
      </w:r>
    </w:p>
    <w:p w14:paraId="30C80E2A" w14:textId="77777777" w:rsidR="00F84144" w:rsidRPr="00734FCA" w:rsidRDefault="00F84144" w:rsidP="000D6A47">
      <w:pPr>
        <w:widowControl w:val="0"/>
        <w:tabs>
          <w:tab w:val="clear" w:pos="2340"/>
        </w:tabs>
        <w:autoSpaceDE w:val="0"/>
        <w:autoSpaceDN w:val="0"/>
        <w:adjustRightInd w:val="0"/>
        <w:spacing w:after="0" w:line="240" w:lineRule="auto"/>
        <w:contextualSpacing/>
        <w:jc w:val="center"/>
        <w:rPr>
          <w:rFonts w:ascii="Times New Roman" w:eastAsiaTheme="minorHAnsi" w:hAnsi="Times New Roman" w:cs="Times New Roman"/>
          <w:b/>
          <w:sz w:val="24"/>
          <w:lang w:eastAsia="en-US"/>
        </w:rPr>
      </w:pPr>
    </w:p>
    <w:p w14:paraId="391EF0BD" w14:textId="0126B68A" w:rsidR="00D864B0" w:rsidRPr="00BE0A00" w:rsidRDefault="001E4820" w:rsidP="00B34F76">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 xml:space="preserve">Slightly different approaches were taken in the two projects.  In the community organizations </w:t>
      </w:r>
      <w:r w:rsidR="00A2583D">
        <w:rPr>
          <w:rFonts w:ascii="Times New Roman" w:eastAsiaTheme="minorHAnsi" w:hAnsi="Times New Roman" w:cs="Times New Roman"/>
          <w:sz w:val="24"/>
          <w:lang w:eastAsia="en-US"/>
        </w:rPr>
        <w:t xml:space="preserve">individual </w:t>
      </w:r>
      <w:r w:rsidR="003E340C" w:rsidRPr="00BE0A00">
        <w:rPr>
          <w:rFonts w:ascii="Times New Roman" w:eastAsiaTheme="minorHAnsi" w:hAnsi="Times New Roman" w:cs="Times New Roman"/>
          <w:sz w:val="24"/>
          <w:lang w:eastAsia="en-US"/>
        </w:rPr>
        <w:t xml:space="preserve">interviews that used </w:t>
      </w:r>
      <w:r w:rsidRPr="00BE0A00">
        <w:rPr>
          <w:rFonts w:ascii="Times New Roman" w:eastAsiaTheme="minorHAnsi" w:hAnsi="Times New Roman" w:cs="Times New Roman"/>
          <w:sz w:val="24"/>
          <w:lang w:eastAsia="en-US"/>
        </w:rPr>
        <w:t>a</w:t>
      </w:r>
      <w:r w:rsidR="003E340C" w:rsidRPr="00BE0A00">
        <w:rPr>
          <w:rFonts w:ascii="Times New Roman" w:eastAsiaTheme="minorHAnsi" w:hAnsi="Times New Roman" w:cs="Times New Roman"/>
          <w:sz w:val="24"/>
          <w:lang w:eastAsia="en-US"/>
        </w:rPr>
        <w:t>n autobiographical approach were</w:t>
      </w:r>
      <w:r w:rsidR="00D864B0" w:rsidRPr="00BE0A00">
        <w:rPr>
          <w:rFonts w:ascii="Times New Roman" w:eastAsiaTheme="minorHAnsi" w:hAnsi="Times New Roman" w:cs="Times New Roman"/>
          <w:sz w:val="24"/>
          <w:lang w:eastAsia="en-US"/>
        </w:rPr>
        <w:t xml:space="preserve"> </w:t>
      </w:r>
      <w:r w:rsidR="003E340C" w:rsidRPr="00BE0A00">
        <w:rPr>
          <w:rFonts w:ascii="Times New Roman" w:eastAsiaTheme="minorHAnsi" w:hAnsi="Times New Roman" w:cs="Times New Roman"/>
          <w:sz w:val="24"/>
          <w:lang w:eastAsia="en-US"/>
        </w:rPr>
        <w:t>conducted</w:t>
      </w:r>
      <w:r w:rsidR="00D864B0" w:rsidRPr="00BE0A00">
        <w:rPr>
          <w:rFonts w:ascii="Times New Roman" w:eastAsiaTheme="minorHAnsi" w:hAnsi="Times New Roman" w:cs="Times New Roman"/>
          <w:sz w:val="24"/>
          <w:lang w:eastAsia="en-US"/>
        </w:rPr>
        <w:t xml:space="preserve"> so that, as Wedin (2008</w:t>
      </w:r>
      <w:r w:rsidR="00314A57">
        <w:rPr>
          <w:rFonts w:ascii="Times New Roman" w:eastAsiaTheme="minorHAnsi" w:hAnsi="Times New Roman" w:cs="Times New Roman"/>
          <w:sz w:val="24"/>
          <w:lang w:eastAsia="en-US"/>
        </w:rPr>
        <w:t>)</w:t>
      </w:r>
      <w:r w:rsidR="00D864B0" w:rsidRPr="00BE0A00">
        <w:rPr>
          <w:rFonts w:ascii="Times New Roman" w:eastAsiaTheme="minorHAnsi" w:hAnsi="Times New Roman" w:cs="Times New Roman"/>
          <w:sz w:val="24"/>
          <w:lang w:eastAsia="en-US"/>
        </w:rPr>
        <w:t>, argues, it was possible to examine the ‘perspectives and life conditions of the target groups [and] take local, everyday practices into consideration’</w:t>
      </w:r>
      <w:r w:rsidR="00176CC4">
        <w:rPr>
          <w:rFonts w:ascii="Times New Roman" w:eastAsiaTheme="minorHAnsi" w:hAnsi="Times New Roman" w:cs="Times New Roman"/>
          <w:sz w:val="24"/>
          <w:lang w:eastAsia="en-US"/>
        </w:rPr>
        <w:t xml:space="preserve"> (p. 762)</w:t>
      </w:r>
      <w:r w:rsidR="00D864B0" w:rsidRPr="00BE0A00">
        <w:rPr>
          <w:rFonts w:ascii="Times New Roman" w:eastAsiaTheme="minorHAnsi" w:hAnsi="Times New Roman" w:cs="Times New Roman"/>
          <w:sz w:val="24"/>
          <w:lang w:eastAsia="en-US"/>
        </w:rPr>
        <w:t xml:space="preserve">. </w:t>
      </w:r>
      <w:r w:rsidR="00782659">
        <w:rPr>
          <w:rFonts w:ascii="Times New Roman" w:eastAsiaTheme="minorHAnsi" w:hAnsi="Times New Roman" w:cs="Times New Roman"/>
          <w:sz w:val="24"/>
          <w:lang w:eastAsia="en-US"/>
        </w:rPr>
        <w:t xml:space="preserve">Near </w:t>
      </w:r>
      <w:r w:rsidR="00D10F5E" w:rsidRPr="00BE0A00">
        <w:rPr>
          <w:rFonts w:ascii="Times New Roman" w:eastAsiaTheme="minorHAnsi" w:hAnsi="Times New Roman" w:cs="Times New Roman"/>
          <w:sz w:val="24"/>
          <w:lang w:eastAsia="en-US"/>
        </w:rPr>
        <w:t>the beginning of their programs s</w:t>
      </w:r>
      <w:r w:rsidR="00D864B0" w:rsidRPr="00BE0A00">
        <w:rPr>
          <w:rFonts w:ascii="Times New Roman" w:eastAsiaTheme="minorHAnsi" w:hAnsi="Times New Roman" w:cs="Times New Roman"/>
          <w:sz w:val="24"/>
          <w:lang w:eastAsia="en-US"/>
        </w:rPr>
        <w:t>tudents were asked to talk about: their individual life histories, including key life events</w:t>
      </w:r>
      <w:r w:rsidR="00D10F5E" w:rsidRPr="00BE0A00">
        <w:rPr>
          <w:rFonts w:ascii="Times New Roman" w:eastAsiaTheme="minorHAnsi" w:hAnsi="Times New Roman" w:cs="Times New Roman"/>
          <w:sz w:val="24"/>
          <w:lang w:eastAsia="en-US"/>
        </w:rPr>
        <w:t xml:space="preserve"> </w:t>
      </w:r>
      <w:r w:rsidR="00D864B0" w:rsidRPr="00BE0A00">
        <w:rPr>
          <w:rFonts w:ascii="Times New Roman" w:eastAsiaTheme="minorHAnsi" w:hAnsi="Times New Roman" w:cs="Times New Roman"/>
          <w:sz w:val="24"/>
          <w:lang w:eastAsia="en-US"/>
        </w:rPr>
        <w:t>and their imagined futures. It is acknowledged that any autobiographical recounting is a construction rather than an objective, complete history (Gluck</w:t>
      </w:r>
      <w:r w:rsidR="00314A57">
        <w:rPr>
          <w:rFonts w:ascii="Times New Roman" w:eastAsiaTheme="minorHAnsi" w:hAnsi="Times New Roman" w:cs="Times New Roman"/>
          <w:sz w:val="24"/>
          <w:lang w:eastAsia="en-US"/>
        </w:rPr>
        <w:t xml:space="preserve"> &amp;</w:t>
      </w:r>
      <w:r w:rsidR="00D864B0" w:rsidRPr="00BE0A00">
        <w:rPr>
          <w:rFonts w:ascii="Times New Roman" w:eastAsiaTheme="minorHAnsi" w:hAnsi="Times New Roman" w:cs="Times New Roman"/>
          <w:sz w:val="24"/>
          <w:lang w:eastAsia="en-US"/>
        </w:rPr>
        <w:t xml:space="preserve"> Patai, 1991) and is a story whose telling is shaped by many factors, especially by the relationship between the teller and the listener. However, the story each participant told provided insights into how their previous experiences had influenced their current views of their learning.</w:t>
      </w:r>
      <w:r w:rsidR="00D10F5E" w:rsidRPr="00BE0A00">
        <w:rPr>
          <w:rFonts w:ascii="Times New Roman" w:eastAsiaTheme="minorHAnsi" w:hAnsi="Times New Roman" w:cs="Times New Roman"/>
          <w:sz w:val="24"/>
          <w:lang w:eastAsia="en-US"/>
        </w:rPr>
        <w:t xml:space="preserve"> The interviews at the end of the programs asked students to talk about the </w:t>
      </w:r>
      <w:r w:rsidR="00C92094">
        <w:rPr>
          <w:rFonts w:ascii="Times New Roman" w:eastAsiaTheme="minorHAnsi" w:hAnsi="Times New Roman" w:cs="Times New Roman"/>
          <w:sz w:val="24"/>
          <w:lang w:eastAsia="en-US"/>
        </w:rPr>
        <w:t xml:space="preserve">overall </w:t>
      </w:r>
      <w:r w:rsidR="00D10F5E" w:rsidRPr="00BE0A00">
        <w:rPr>
          <w:rFonts w:ascii="Times New Roman" w:eastAsiaTheme="minorHAnsi" w:hAnsi="Times New Roman" w:cs="Times New Roman"/>
          <w:sz w:val="24"/>
          <w:lang w:eastAsia="en-US"/>
        </w:rPr>
        <w:t xml:space="preserve">impact of the programs as well as their imagined futures so that </w:t>
      </w:r>
      <w:r w:rsidR="00782659">
        <w:rPr>
          <w:rFonts w:ascii="Times New Roman" w:eastAsiaTheme="minorHAnsi" w:hAnsi="Times New Roman" w:cs="Times New Roman"/>
          <w:sz w:val="24"/>
          <w:lang w:eastAsia="en-US"/>
        </w:rPr>
        <w:t>individual changes</w:t>
      </w:r>
      <w:r w:rsidR="00D10F5E" w:rsidRPr="00BE0A00">
        <w:rPr>
          <w:rFonts w:ascii="Times New Roman" w:eastAsiaTheme="minorHAnsi" w:hAnsi="Times New Roman" w:cs="Times New Roman"/>
          <w:sz w:val="24"/>
          <w:lang w:eastAsia="en-US"/>
        </w:rPr>
        <w:t xml:space="preserve"> between the two interviews could be </w:t>
      </w:r>
      <w:r w:rsidR="00782659">
        <w:rPr>
          <w:rFonts w:ascii="Times New Roman" w:eastAsiaTheme="minorHAnsi" w:hAnsi="Times New Roman" w:cs="Times New Roman"/>
          <w:sz w:val="24"/>
          <w:lang w:eastAsia="en-US"/>
        </w:rPr>
        <w:t>analyzed</w:t>
      </w:r>
      <w:r w:rsidR="00D10F5E" w:rsidRPr="00BE0A00">
        <w:rPr>
          <w:rFonts w:ascii="Times New Roman" w:eastAsiaTheme="minorHAnsi" w:hAnsi="Times New Roman" w:cs="Times New Roman"/>
          <w:sz w:val="24"/>
          <w:lang w:eastAsia="en-US"/>
        </w:rPr>
        <w:t xml:space="preserve">. </w:t>
      </w:r>
    </w:p>
    <w:p w14:paraId="7FB7EE1B" w14:textId="3D4F07EE" w:rsidR="00B6200E" w:rsidRPr="00BE0A00" w:rsidRDefault="00EB3DBE" w:rsidP="000D6A47">
      <w:pPr>
        <w:widowControl w:val="0"/>
        <w:tabs>
          <w:tab w:val="clear" w:pos="2340"/>
        </w:tabs>
        <w:autoSpaceDE w:val="0"/>
        <w:autoSpaceDN w:val="0"/>
        <w:adjustRightInd w:val="0"/>
        <w:spacing w:after="0" w:line="240" w:lineRule="auto"/>
        <w:ind w:firstLine="720"/>
        <w:contextualSpacing/>
        <w:rPr>
          <w:rFonts w:ascii="Times New Roman" w:hAnsi="Times New Roman" w:cs="Times New Roman"/>
          <w:sz w:val="24"/>
        </w:rPr>
      </w:pPr>
      <w:r w:rsidRPr="00BE0A00">
        <w:rPr>
          <w:rFonts w:ascii="Times New Roman" w:hAnsi="Times New Roman" w:cs="Times New Roman"/>
          <w:sz w:val="24"/>
        </w:rPr>
        <w:t>D</w:t>
      </w:r>
      <w:r w:rsidR="00D864B0" w:rsidRPr="00BE0A00">
        <w:rPr>
          <w:rFonts w:ascii="Times New Roman" w:hAnsi="Times New Roman" w:cs="Times New Roman"/>
          <w:sz w:val="24"/>
        </w:rPr>
        <w:t>ata were collected from the prisoners through focus group interviews</w:t>
      </w:r>
      <w:r w:rsidR="00AB634E" w:rsidRPr="00BE0A00">
        <w:rPr>
          <w:rFonts w:ascii="Times New Roman" w:hAnsi="Times New Roman" w:cs="Times New Roman"/>
          <w:sz w:val="24"/>
        </w:rPr>
        <w:t xml:space="preserve"> at the beginning and the end of the arts-based interventions</w:t>
      </w:r>
      <w:r w:rsidR="003E340C" w:rsidRPr="00BE0A00">
        <w:rPr>
          <w:rFonts w:ascii="Times New Roman" w:hAnsi="Times New Roman" w:cs="Times New Roman"/>
          <w:sz w:val="24"/>
        </w:rPr>
        <w:t>.</w:t>
      </w:r>
      <w:r w:rsidR="00D864B0" w:rsidRPr="00BE0A00">
        <w:rPr>
          <w:rFonts w:ascii="Times New Roman" w:hAnsi="Times New Roman" w:cs="Times New Roman"/>
          <w:sz w:val="24"/>
        </w:rPr>
        <w:t xml:space="preserve"> Focus groups were chosen as being more effective than individual interviews since they enabled participants to react and respond to each other</w:t>
      </w:r>
      <w:r w:rsidR="005869D6" w:rsidRPr="00BE0A00">
        <w:rPr>
          <w:rFonts w:ascii="Times New Roman" w:hAnsi="Times New Roman" w:cs="Times New Roman"/>
          <w:sz w:val="24"/>
        </w:rPr>
        <w:t xml:space="preserve"> </w:t>
      </w:r>
      <w:r w:rsidR="003F4917" w:rsidRPr="00BE0A00">
        <w:rPr>
          <w:rFonts w:ascii="Times New Roman" w:hAnsi="Times New Roman" w:cs="Times New Roman"/>
          <w:sz w:val="24"/>
        </w:rPr>
        <w:t>(Cohen, Manion</w:t>
      </w:r>
      <w:r w:rsidR="007B3196" w:rsidRPr="00BE0A00">
        <w:rPr>
          <w:rFonts w:ascii="Times New Roman" w:hAnsi="Times New Roman" w:cs="Times New Roman"/>
          <w:sz w:val="24"/>
        </w:rPr>
        <w:t xml:space="preserve"> </w:t>
      </w:r>
      <w:r w:rsidR="003363FC">
        <w:rPr>
          <w:rFonts w:ascii="Times New Roman" w:hAnsi="Times New Roman" w:cs="Times New Roman"/>
          <w:sz w:val="24"/>
        </w:rPr>
        <w:t>&amp;</w:t>
      </w:r>
      <w:r w:rsidR="007B3196" w:rsidRPr="00BE0A00">
        <w:rPr>
          <w:rFonts w:ascii="Times New Roman" w:hAnsi="Times New Roman" w:cs="Times New Roman"/>
          <w:sz w:val="24"/>
        </w:rPr>
        <w:t xml:space="preserve"> Morrison, 2007).</w:t>
      </w:r>
      <w:r w:rsidR="00D864B0" w:rsidRPr="00BE0A00">
        <w:rPr>
          <w:rFonts w:ascii="Times New Roman" w:hAnsi="Times New Roman" w:cs="Times New Roman"/>
          <w:sz w:val="24"/>
        </w:rPr>
        <w:t xml:space="preserve"> </w:t>
      </w:r>
      <w:r w:rsidRPr="00BE0A00">
        <w:rPr>
          <w:rFonts w:ascii="Times New Roman" w:hAnsi="Times New Roman" w:cs="Times New Roman"/>
          <w:sz w:val="24"/>
        </w:rPr>
        <w:t xml:space="preserve">An opportunity sample of prisoners was recruited that resulted in </w:t>
      </w:r>
      <w:r w:rsidR="00611791" w:rsidRPr="00BE0A00">
        <w:rPr>
          <w:rFonts w:ascii="Times New Roman" w:eastAsiaTheme="minorHAnsi" w:hAnsi="Times New Roman" w:cs="Times New Roman"/>
          <w:sz w:val="24"/>
          <w:lang w:eastAsia="en-US"/>
        </w:rPr>
        <w:t>t</w:t>
      </w:r>
      <w:r w:rsidR="003F2FAB" w:rsidRPr="00BE0A00">
        <w:rPr>
          <w:rFonts w:ascii="Times New Roman" w:eastAsiaTheme="minorHAnsi" w:hAnsi="Times New Roman" w:cs="Times New Roman"/>
          <w:sz w:val="24"/>
          <w:lang w:eastAsia="en-US"/>
        </w:rPr>
        <w:t>went</w:t>
      </w:r>
      <w:r w:rsidR="00611791" w:rsidRPr="00BE0A00">
        <w:rPr>
          <w:rFonts w:ascii="Times New Roman" w:eastAsiaTheme="minorHAnsi" w:hAnsi="Times New Roman" w:cs="Times New Roman"/>
          <w:sz w:val="24"/>
          <w:lang w:eastAsia="en-US"/>
        </w:rPr>
        <w:t xml:space="preserve">y-three prisoners </w:t>
      </w:r>
      <w:r w:rsidR="00D864B0" w:rsidRPr="00BE0A00">
        <w:rPr>
          <w:rFonts w:ascii="Times New Roman" w:eastAsiaTheme="minorHAnsi" w:hAnsi="Times New Roman" w:cs="Times New Roman"/>
          <w:sz w:val="24"/>
          <w:lang w:eastAsia="en-US"/>
        </w:rPr>
        <w:t>from three different prisons t</w:t>
      </w:r>
      <w:r w:rsidRPr="00BE0A00">
        <w:rPr>
          <w:rFonts w:ascii="Times New Roman" w:eastAsiaTheme="minorHAnsi" w:hAnsi="Times New Roman" w:cs="Times New Roman"/>
          <w:sz w:val="24"/>
          <w:lang w:eastAsia="en-US"/>
        </w:rPr>
        <w:t>aking</w:t>
      </w:r>
      <w:r w:rsidR="00D864B0" w:rsidRPr="00BE0A00">
        <w:rPr>
          <w:rFonts w:ascii="Times New Roman" w:eastAsiaTheme="minorHAnsi" w:hAnsi="Times New Roman" w:cs="Times New Roman"/>
          <w:sz w:val="24"/>
          <w:lang w:eastAsia="en-US"/>
        </w:rPr>
        <w:t xml:space="preserve"> part in both sets of focus groups</w:t>
      </w:r>
      <w:r w:rsidR="00933F5A" w:rsidRPr="00BE0A00">
        <w:rPr>
          <w:rFonts w:ascii="Times New Roman" w:eastAsiaTheme="minorHAnsi" w:hAnsi="Times New Roman" w:cs="Times New Roman"/>
          <w:sz w:val="24"/>
          <w:lang w:eastAsia="en-US"/>
        </w:rPr>
        <w:t>.</w:t>
      </w:r>
      <w:r w:rsidR="00044745"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Th</w:t>
      </w:r>
      <w:r w:rsidR="00915F0C" w:rsidRPr="00BE0A00">
        <w:rPr>
          <w:rFonts w:ascii="Times New Roman" w:eastAsiaTheme="minorHAnsi" w:hAnsi="Times New Roman" w:cs="Times New Roman"/>
          <w:sz w:val="24"/>
          <w:lang w:eastAsia="en-US"/>
        </w:rPr>
        <w:t>e</w:t>
      </w:r>
      <w:r w:rsidR="00D10F5E" w:rsidRPr="00BE0A00">
        <w:rPr>
          <w:rFonts w:ascii="Times New Roman" w:eastAsiaTheme="minorHAnsi" w:hAnsi="Times New Roman" w:cs="Times New Roman"/>
          <w:sz w:val="24"/>
          <w:lang w:eastAsia="en-US"/>
        </w:rPr>
        <w:t xml:space="preserve"> first</w:t>
      </w:r>
      <w:r w:rsidRPr="00BE0A00">
        <w:rPr>
          <w:rFonts w:ascii="Times New Roman" w:eastAsiaTheme="minorHAnsi" w:hAnsi="Times New Roman" w:cs="Times New Roman"/>
          <w:sz w:val="24"/>
          <w:lang w:eastAsia="en-US"/>
        </w:rPr>
        <w:t xml:space="preserve"> focus group conversations </w:t>
      </w:r>
      <w:r w:rsidR="00C66E65" w:rsidRPr="00BE0A00">
        <w:rPr>
          <w:rFonts w:ascii="Times New Roman" w:eastAsiaTheme="minorHAnsi" w:hAnsi="Times New Roman" w:cs="Times New Roman"/>
          <w:sz w:val="24"/>
          <w:lang w:eastAsia="en-US"/>
        </w:rPr>
        <w:t>discussed experiences of schooling</w:t>
      </w:r>
      <w:r w:rsidR="00D10F5E" w:rsidRPr="00BE0A00">
        <w:rPr>
          <w:rFonts w:ascii="Times New Roman" w:eastAsiaTheme="minorHAnsi" w:hAnsi="Times New Roman" w:cs="Times New Roman"/>
          <w:sz w:val="24"/>
          <w:lang w:eastAsia="en-US"/>
        </w:rPr>
        <w:t xml:space="preserve"> and</w:t>
      </w:r>
      <w:r w:rsidR="00C66E65" w:rsidRPr="00BE0A00">
        <w:rPr>
          <w:rFonts w:ascii="Times New Roman" w:eastAsiaTheme="minorHAnsi" w:hAnsi="Times New Roman" w:cs="Times New Roman"/>
          <w:sz w:val="24"/>
          <w:lang w:eastAsia="en-US"/>
        </w:rPr>
        <w:t xml:space="preserve"> </w:t>
      </w:r>
      <w:r w:rsidRPr="00BE0A00">
        <w:rPr>
          <w:rFonts w:ascii="Times New Roman" w:hAnsi="Times New Roman" w:cs="Times New Roman"/>
          <w:sz w:val="24"/>
        </w:rPr>
        <w:t>explored the factors that influenced prisoners’ engagement with the projects</w:t>
      </w:r>
      <w:r w:rsidR="003531B8">
        <w:rPr>
          <w:rFonts w:ascii="Times New Roman" w:hAnsi="Times New Roman" w:cs="Times New Roman"/>
          <w:sz w:val="24"/>
        </w:rPr>
        <w:t>. The second focus group</w:t>
      </w:r>
      <w:r w:rsidRPr="00BE0A00">
        <w:rPr>
          <w:rFonts w:ascii="Times New Roman" w:hAnsi="Times New Roman" w:cs="Times New Roman"/>
          <w:sz w:val="24"/>
        </w:rPr>
        <w:t xml:space="preserve"> asked them to</w:t>
      </w:r>
      <w:r w:rsidR="003531B8">
        <w:rPr>
          <w:rFonts w:ascii="Times New Roman" w:hAnsi="Times New Roman" w:cs="Times New Roman"/>
          <w:sz w:val="24"/>
        </w:rPr>
        <w:t>:</w:t>
      </w:r>
      <w:r w:rsidRPr="00BE0A00">
        <w:rPr>
          <w:rFonts w:ascii="Times New Roman" w:hAnsi="Times New Roman" w:cs="Times New Roman"/>
          <w:sz w:val="24"/>
        </w:rPr>
        <w:t xml:space="preserve"> reflect on the ways in which the arts projects had enhanced their learning and literacy skills; discuss the </w:t>
      </w:r>
      <w:r w:rsidR="00D574F1" w:rsidRPr="00BE0A00">
        <w:rPr>
          <w:rFonts w:ascii="Times New Roman" w:hAnsi="Times New Roman" w:cs="Times New Roman"/>
          <w:sz w:val="24"/>
        </w:rPr>
        <w:t xml:space="preserve">changes they had experienced </w:t>
      </w:r>
      <w:r w:rsidR="00C66E65" w:rsidRPr="00BE0A00">
        <w:rPr>
          <w:rFonts w:ascii="Times New Roman" w:hAnsi="Times New Roman" w:cs="Times New Roman"/>
          <w:sz w:val="24"/>
        </w:rPr>
        <w:t>as a result of participation</w:t>
      </w:r>
      <w:r w:rsidR="003531B8">
        <w:rPr>
          <w:rFonts w:ascii="Times New Roman" w:hAnsi="Times New Roman" w:cs="Times New Roman"/>
          <w:sz w:val="24"/>
        </w:rPr>
        <w:t>;</w:t>
      </w:r>
      <w:r w:rsidR="00D574F1" w:rsidRPr="00BE0A00">
        <w:rPr>
          <w:rFonts w:ascii="Times New Roman" w:hAnsi="Times New Roman" w:cs="Times New Roman"/>
          <w:sz w:val="24"/>
        </w:rPr>
        <w:t xml:space="preserve"> </w:t>
      </w:r>
      <w:r w:rsidR="003531B8">
        <w:rPr>
          <w:rFonts w:ascii="Times New Roman" w:hAnsi="Times New Roman" w:cs="Times New Roman"/>
          <w:sz w:val="24"/>
        </w:rPr>
        <w:t>describe</w:t>
      </w:r>
      <w:r w:rsidR="00D574F1" w:rsidRPr="00BE0A00">
        <w:rPr>
          <w:rFonts w:ascii="Times New Roman" w:hAnsi="Times New Roman" w:cs="Times New Roman"/>
          <w:sz w:val="24"/>
        </w:rPr>
        <w:t xml:space="preserve"> </w:t>
      </w:r>
      <w:r w:rsidR="00C66E65" w:rsidRPr="00BE0A00">
        <w:rPr>
          <w:rFonts w:ascii="Times New Roman" w:hAnsi="Times New Roman" w:cs="Times New Roman"/>
          <w:sz w:val="24"/>
        </w:rPr>
        <w:t xml:space="preserve">their </w:t>
      </w:r>
      <w:r w:rsidR="00D574F1" w:rsidRPr="00BE0A00">
        <w:rPr>
          <w:rFonts w:ascii="Times New Roman" w:hAnsi="Times New Roman" w:cs="Times New Roman"/>
          <w:sz w:val="24"/>
        </w:rPr>
        <w:t>hopes and plans for the future</w:t>
      </w:r>
      <w:r w:rsidRPr="00BE0A00">
        <w:rPr>
          <w:rFonts w:ascii="Times New Roman" w:hAnsi="Times New Roman" w:cs="Times New Roman"/>
          <w:sz w:val="24"/>
        </w:rPr>
        <w:t>.</w:t>
      </w:r>
      <w:r w:rsidR="004A0098" w:rsidRPr="00BE0A00">
        <w:rPr>
          <w:rFonts w:ascii="Times New Roman" w:hAnsi="Times New Roman" w:cs="Times New Roman"/>
          <w:sz w:val="24"/>
        </w:rPr>
        <w:t xml:space="preserve"> </w:t>
      </w:r>
      <w:r w:rsidR="00B6200E" w:rsidRPr="00BE0A00">
        <w:rPr>
          <w:rFonts w:ascii="Times New Roman" w:hAnsi="Times New Roman" w:cs="Times New Roman"/>
          <w:sz w:val="24"/>
        </w:rPr>
        <w:t xml:space="preserve">It is acknowledged that those prisoners that were most committed to the project were more likely to participate </w:t>
      </w:r>
      <w:r w:rsidR="00B6200E">
        <w:rPr>
          <w:rFonts w:ascii="Times New Roman" w:hAnsi="Times New Roman" w:cs="Times New Roman"/>
          <w:sz w:val="24"/>
        </w:rPr>
        <w:t>in the focus groups. N</w:t>
      </w:r>
      <w:r w:rsidR="00B6200E" w:rsidRPr="00BE0A00">
        <w:rPr>
          <w:rFonts w:ascii="Times New Roman" w:hAnsi="Times New Roman" w:cs="Times New Roman"/>
          <w:sz w:val="24"/>
        </w:rPr>
        <w:t>evertheless</w:t>
      </w:r>
      <w:r w:rsidR="00B6200E">
        <w:rPr>
          <w:rFonts w:ascii="Times New Roman" w:hAnsi="Times New Roman" w:cs="Times New Roman"/>
          <w:sz w:val="24"/>
        </w:rPr>
        <w:t>,</w:t>
      </w:r>
      <w:r w:rsidR="00B6200E" w:rsidRPr="00BE0A00">
        <w:rPr>
          <w:rFonts w:ascii="Times New Roman" w:hAnsi="Times New Roman" w:cs="Times New Roman"/>
          <w:sz w:val="24"/>
        </w:rPr>
        <w:t xml:space="preserve"> the findings about changes following their participation were collaborated by other data that had been collected from prison and learning center staff and from the artists that led the interventions.</w:t>
      </w:r>
    </w:p>
    <w:p w14:paraId="42D6DD40" w14:textId="64143A58" w:rsidR="00BA46D3" w:rsidRPr="00BE0A00" w:rsidRDefault="005779C9" w:rsidP="000D6A47">
      <w:pPr>
        <w:widowControl w:val="0"/>
        <w:autoSpaceDE w:val="0"/>
        <w:autoSpaceDN w:val="0"/>
        <w:adjustRightInd w:val="0"/>
        <w:spacing w:after="0" w:line="240" w:lineRule="auto"/>
        <w:ind w:firstLine="720"/>
        <w:outlineLvl w:val="0"/>
        <w:rPr>
          <w:rFonts w:ascii="Times New Roman" w:hAnsi="Times New Roman" w:cs="Times New Roman"/>
          <w:sz w:val="24"/>
        </w:rPr>
      </w:pPr>
      <w:r>
        <w:rPr>
          <w:rFonts w:ascii="Times New Roman" w:hAnsi="Times New Roman" w:cs="Times New Roman"/>
          <w:sz w:val="24"/>
        </w:rPr>
        <w:lastRenderedPageBreak/>
        <w:t>Because the i</w:t>
      </w:r>
      <w:r w:rsidRPr="00BE0A00">
        <w:rPr>
          <w:rFonts w:ascii="Times New Roman" w:hAnsi="Times New Roman" w:cs="Times New Roman"/>
          <w:sz w:val="24"/>
        </w:rPr>
        <w:t xml:space="preserve">nterviews (individual/focus group) were conducted in both projects </w:t>
      </w:r>
      <w:r>
        <w:rPr>
          <w:rFonts w:ascii="Times New Roman" w:hAnsi="Times New Roman" w:cs="Times New Roman"/>
          <w:sz w:val="24"/>
        </w:rPr>
        <w:t>near</w:t>
      </w:r>
      <w:r w:rsidRPr="00BE0A00">
        <w:rPr>
          <w:rFonts w:ascii="Times New Roman" w:hAnsi="Times New Roman" w:cs="Times New Roman"/>
          <w:sz w:val="24"/>
        </w:rPr>
        <w:t xml:space="preserve"> the beginning, and after completion of the</w:t>
      </w:r>
      <w:r>
        <w:rPr>
          <w:rFonts w:ascii="Times New Roman" w:hAnsi="Times New Roman" w:cs="Times New Roman"/>
          <w:sz w:val="24"/>
        </w:rPr>
        <w:t>ir</w:t>
      </w:r>
      <w:r w:rsidRPr="00BE0A00">
        <w:rPr>
          <w:rFonts w:ascii="Times New Roman" w:hAnsi="Times New Roman" w:cs="Times New Roman"/>
          <w:sz w:val="24"/>
        </w:rPr>
        <w:t xml:space="preserve"> involvement</w:t>
      </w:r>
      <w:r>
        <w:rPr>
          <w:rFonts w:ascii="Times New Roman" w:hAnsi="Times New Roman" w:cs="Times New Roman"/>
          <w:sz w:val="24"/>
        </w:rPr>
        <w:t>,</w:t>
      </w:r>
      <w:r w:rsidRPr="00BE0A00">
        <w:rPr>
          <w:rFonts w:ascii="Times New Roman" w:hAnsi="Times New Roman" w:cs="Times New Roman"/>
          <w:sz w:val="24"/>
        </w:rPr>
        <w:t xml:space="preserve"> </w:t>
      </w:r>
      <w:r>
        <w:rPr>
          <w:rFonts w:ascii="Times New Roman" w:hAnsi="Times New Roman" w:cs="Times New Roman"/>
          <w:sz w:val="24"/>
        </w:rPr>
        <w:t>it</w:t>
      </w:r>
      <w:r w:rsidRPr="00BE0A00">
        <w:rPr>
          <w:rFonts w:ascii="Times New Roman" w:hAnsi="Times New Roman" w:cs="Times New Roman"/>
          <w:sz w:val="24"/>
        </w:rPr>
        <w:t xml:space="preserve"> gave the respondents opportunities to identify any changes in their knowledge, skills and understanding as well as any differences in their hopes and plans for the future</w:t>
      </w:r>
      <w:r>
        <w:rPr>
          <w:rFonts w:ascii="Times New Roman" w:hAnsi="Times New Roman" w:cs="Times New Roman"/>
          <w:sz w:val="24"/>
        </w:rPr>
        <w:t>.</w:t>
      </w:r>
      <w:r w:rsidRPr="00BE0A00">
        <w:rPr>
          <w:rFonts w:ascii="Times New Roman" w:hAnsi="Times New Roman" w:cs="Times New Roman"/>
          <w:sz w:val="24"/>
        </w:rPr>
        <w:t xml:space="preserve"> </w:t>
      </w:r>
      <w:r>
        <w:rPr>
          <w:rFonts w:ascii="Times New Roman" w:hAnsi="Times New Roman" w:cs="Times New Roman"/>
          <w:sz w:val="24"/>
        </w:rPr>
        <w:t xml:space="preserve"> </w:t>
      </w:r>
      <w:r w:rsidR="00D864B0" w:rsidRPr="00BE0A00">
        <w:rPr>
          <w:rFonts w:ascii="Times New Roman" w:hAnsi="Times New Roman" w:cs="Times New Roman"/>
          <w:sz w:val="24"/>
        </w:rPr>
        <w:t xml:space="preserve">All </w:t>
      </w:r>
      <w:r>
        <w:rPr>
          <w:rFonts w:ascii="Times New Roman" w:hAnsi="Times New Roman" w:cs="Times New Roman"/>
          <w:sz w:val="24"/>
        </w:rPr>
        <w:t xml:space="preserve">of </w:t>
      </w:r>
      <w:r w:rsidR="00D864B0" w:rsidRPr="00BE0A00">
        <w:rPr>
          <w:rFonts w:ascii="Times New Roman" w:hAnsi="Times New Roman" w:cs="Times New Roman"/>
          <w:sz w:val="24"/>
        </w:rPr>
        <w:t>the</w:t>
      </w:r>
      <w:r>
        <w:rPr>
          <w:rFonts w:ascii="Times New Roman" w:hAnsi="Times New Roman" w:cs="Times New Roman"/>
          <w:sz w:val="24"/>
        </w:rPr>
        <w:t>se</w:t>
      </w:r>
      <w:r w:rsidR="00D864B0" w:rsidRPr="00BE0A00">
        <w:rPr>
          <w:rFonts w:ascii="Times New Roman" w:hAnsi="Times New Roman" w:cs="Times New Roman"/>
          <w:sz w:val="24"/>
        </w:rPr>
        <w:t xml:space="preserve"> interviews were recorded and transcribed</w:t>
      </w:r>
      <w:r w:rsidR="00B6200E">
        <w:rPr>
          <w:rFonts w:ascii="Times New Roman" w:hAnsi="Times New Roman" w:cs="Times New Roman"/>
          <w:sz w:val="24"/>
        </w:rPr>
        <w:t xml:space="preserve">. </w:t>
      </w:r>
      <w:r w:rsidR="00D864B0" w:rsidRPr="00BE0A00">
        <w:rPr>
          <w:rFonts w:ascii="Times New Roman" w:hAnsi="Times New Roman" w:cs="Times New Roman"/>
          <w:sz w:val="24"/>
        </w:rPr>
        <w:t xml:space="preserve"> </w:t>
      </w:r>
      <w:r w:rsidR="00B6200E">
        <w:rPr>
          <w:rFonts w:ascii="Times New Roman" w:hAnsi="Times New Roman" w:cs="Times New Roman"/>
          <w:sz w:val="24"/>
        </w:rPr>
        <w:t xml:space="preserve">They were </w:t>
      </w:r>
      <w:r w:rsidR="00D864B0" w:rsidRPr="00BE0A00">
        <w:rPr>
          <w:rFonts w:ascii="Times New Roman" w:hAnsi="Times New Roman" w:cs="Times New Roman"/>
          <w:sz w:val="24"/>
        </w:rPr>
        <w:t xml:space="preserve">then </w:t>
      </w:r>
      <w:r w:rsidR="00050DA5" w:rsidRPr="00BE0A00">
        <w:rPr>
          <w:rFonts w:ascii="Times New Roman" w:hAnsi="Times New Roman" w:cs="Times New Roman"/>
          <w:sz w:val="24"/>
        </w:rPr>
        <w:t>analyzed</w:t>
      </w:r>
      <w:r w:rsidR="00D864B0" w:rsidRPr="00BE0A00">
        <w:rPr>
          <w:rFonts w:ascii="Times New Roman" w:hAnsi="Times New Roman" w:cs="Times New Roman"/>
          <w:sz w:val="24"/>
        </w:rPr>
        <w:t xml:space="preserve"> using thematic analysis</w:t>
      </w:r>
      <w:r w:rsidR="00B6200E">
        <w:rPr>
          <w:rFonts w:ascii="Times New Roman" w:hAnsi="Times New Roman" w:cs="Times New Roman"/>
          <w:sz w:val="24"/>
        </w:rPr>
        <w:t>:</w:t>
      </w:r>
      <w:r w:rsidR="00D864B0" w:rsidRPr="00BE0A00">
        <w:rPr>
          <w:rFonts w:ascii="Times New Roman" w:hAnsi="Times New Roman" w:cs="Times New Roman"/>
          <w:sz w:val="24"/>
        </w:rPr>
        <w:t xml:space="preserve"> a method for identifying, </w:t>
      </w:r>
      <w:r w:rsidR="00050DA5" w:rsidRPr="00BE0A00">
        <w:rPr>
          <w:rFonts w:ascii="Times New Roman" w:hAnsi="Times New Roman" w:cs="Times New Roman"/>
          <w:sz w:val="24"/>
        </w:rPr>
        <w:t>analyzing</w:t>
      </w:r>
      <w:r w:rsidR="00D864B0" w:rsidRPr="00BE0A00">
        <w:rPr>
          <w:rFonts w:ascii="Times New Roman" w:hAnsi="Times New Roman" w:cs="Times New Roman"/>
          <w:sz w:val="24"/>
        </w:rPr>
        <w:t>, and reporting patterns within data that provides ‘a rich and detailed, yet complex account of data’ (Braun and Clarke, 2006</w:t>
      </w:r>
      <w:r w:rsidR="001630C9" w:rsidRPr="00BE0A00">
        <w:rPr>
          <w:rFonts w:ascii="Times New Roman" w:hAnsi="Times New Roman" w:cs="Times New Roman"/>
          <w:sz w:val="24"/>
        </w:rPr>
        <w:t xml:space="preserve">, </w:t>
      </w:r>
      <w:r w:rsidR="001630C9">
        <w:rPr>
          <w:rFonts w:ascii="Times New Roman" w:hAnsi="Times New Roman" w:cs="Times New Roman"/>
          <w:sz w:val="24"/>
        </w:rPr>
        <w:t>p</w:t>
      </w:r>
      <w:r w:rsidR="003363FC">
        <w:rPr>
          <w:rFonts w:ascii="Times New Roman" w:hAnsi="Times New Roman" w:cs="Times New Roman"/>
          <w:sz w:val="24"/>
        </w:rPr>
        <w:t xml:space="preserve">. </w:t>
      </w:r>
      <w:r w:rsidR="00D864B0" w:rsidRPr="00BE0A00">
        <w:rPr>
          <w:rFonts w:ascii="Times New Roman" w:hAnsi="Times New Roman" w:cs="Times New Roman"/>
          <w:sz w:val="24"/>
        </w:rPr>
        <w:t xml:space="preserve">78). </w:t>
      </w:r>
      <w:r w:rsidR="00E158C0" w:rsidRPr="00BE0A00">
        <w:rPr>
          <w:rFonts w:ascii="Times New Roman" w:hAnsi="Times New Roman" w:cs="Times New Roman"/>
          <w:sz w:val="24"/>
        </w:rPr>
        <w:t>The first step of the analysis was reading and re-reading the data, noting down ideas and this in turn generated initial codes through identifying interesting features of the data.  These codes were collected into potential themes that were th</w:t>
      </w:r>
      <w:r w:rsidR="007D5D80" w:rsidRPr="00BE0A00">
        <w:rPr>
          <w:rFonts w:ascii="Times New Roman" w:hAnsi="Times New Roman" w:cs="Times New Roman"/>
          <w:sz w:val="24"/>
        </w:rPr>
        <w:t>en reviewed, defined and named and t</w:t>
      </w:r>
      <w:r w:rsidR="00E158C0" w:rsidRPr="00BE0A00">
        <w:rPr>
          <w:rFonts w:ascii="Times New Roman" w:eastAsiaTheme="minorHAnsi" w:hAnsi="Times New Roman" w:cs="Times New Roman"/>
          <w:sz w:val="24"/>
          <w:lang w:eastAsia="en-US"/>
        </w:rPr>
        <w:t xml:space="preserve">he data were then coded based on the themes </w:t>
      </w:r>
      <w:r w:rsidR="00BA46D3" w:rsidRPr="00BE0A00">
        <w:rPr>
          <w:rFonts w:ascii="Times New Roman" w:eastAsiaTheme="minorHAnsi" w:hAnsi="Times New Roman" w:cs="Times New Roman"/>
          <w:sz w:val="24"/>
          <w:lang w:eastAsia="en-US"/>
        </w:rPr>
        <w:t xml:space="preserve">that </w:t>
      </w:r>
      <w:r w:rsidR="007D5D80" w:rsidRPr="00BE0A00">
        <w:rPr>
          <w:rFonts w:ascii="Times New Roman" w:eastAsiaTheme="minorHAnsi" w:hAnsi="Times New Roman" w:cs="Times New Roman"/>
          <w:sz w:val="24"/>
          <w:lang w:eastAsia="en-US"/>
        </w:rPr>
        <w:t xml:space="preserve">were common </w:t>
      </w:r>
      <w:r w:rsidR="00F51781" w:rsidRPr="00BE0A00">
        <w:rPr>
          <w:rFonts w:ascii="Times New Roman" w:eastAsiaTheme="minorHAnsi" w:hAnsi="Times New Roman" w:cs="Times New Roman"/>
          <w:sz w:val="24"/>
          <w:lang w:eastAsia="en-US"/>
        </w:rPr>
        <w:t>across the two different samples</w:t>
      </w:r>
      <w:r w:rsidR="007D5D80" w:rsidRPr="00BE0A00">
        <w:rPr>
          <w:rFonts w:ascii="Times New Roman" w:eastAsiaTheme="minorHAnsi" w:hAnsi="Times New Roman" w:cs="Times New Roman"/>
          <w:sz w:val="24"/>
          <w:lang w:eastAsia="en-US"/>
        </w:rPr>
        <w:t xml:space="preserve">. </w:t>
      </w:r>
      <w:r w:rsidR="00BA46D3" w:rsidRPr="00BE0A00">
        <w:rPr>
          <w:rFonts w:ascii="Times New Roman" w:eastAsiaTheme="minorHAnsi" w:hAnsi="Times New Roman" w:cs="Times New Roman"/>
          <w:sz w:val="24"/>
          <w:lang w:eastAsia="en-US"/>
        </w:rPr>
        <w:t xml:space="preserve"> </w:t>
      </w:r>
      <w:r w:rsidR="007D5D80" w:rsidRPr="00BE0A00">
        <w:rPr>
          <w:rFonts w:ascii="Times New Roman" w:eastAsiaTheme="minorHAnsi" w:hAnsi="Times New Roman" w:cs="Times New Roman"/>
          <w:sz w:val="24"/>
          <w:lang w:eastAsia="en-US"/>
        </w:rPr>
        <w:t>T</w:t>
      </w:r>
      <w:r w:rsidR="00BA46D3" w:rsidRPr="00BE0A00">
        <w:rPr>
          <w:rFonts w:ascii="Times New Roman" w:eastAsiaTheme="minorHAnsi" w:hAnsi="Times New Roman" w:cs="Times New Roman"/>
          <w:sz w:val="24"/>
          <w:lang w:eastAsia="en-US"/>
        </w:rPr>
        <w:t xml:space="preserve">hese </w:t>
      </w:r>
      <w:r w:rsidR="007D5D80" w:rsidRPr="00BE0A00">
        <w:rPr>
          <w:rFonts w:ascii="Times New Roman" w:eastAsiaTheme="minorHAnsi" w:hAnsi="Times New Roman" w:cs="Times New Roman"/>
          <w:sz w:val="24"/>
          <w:lang w:eastAsia="en-US"/>
        </w:rPr>
        <w:t xml:space="preserve">common themes </w:t>
      </w:r>
      <w:r w:rsidR="00BA46D3" w:rsidRPr="00BE0A00">
        <w:rPr>
          <w:rFonts w:ascii="Times New Roman" w:eastAsiaTheme="minorHAnsi" w:hAnsi="Times New Roman" w:cs="Times New Roman"/>
          <w:sz w:val="24"/>
          <w:lang w:eastAsia="en-US"/>
        </w:rPr>
        <w:t>were</w:t>
      </w:r>
      <w:r w:rsidR="00BE2E1E" w:rsidRPr="00BE0A00">
        <w:rPr>
          <w:rFonts w:ascii="Times New Roman" w:eastAsiaTheme="minorHAnsi" w:hAnsi="Times New Roman" w:cs="Times New Roman"/>
          <w:sz w:val="24"/>
          <w:lang w:eastAsia="en-US"/>
        </w:rPr>
        <w:t>:</w:t>
      </w:r>
      <w:r w:rsidR="00BA46D3" w:rsidRPr="00BE0A00">
        <w:rPr>
          <w:rFonts w:ascii="Times New Roman" w:eastAsiaTheme="minorHAnsi" w:hAnsi="Times New Roman" w:cs="Times New Roman"/>
          <w:sz w:val="24"/>
          <w:lang w:eastAsia="en-US"/>
        </w:rPr>
        <w:t xml:space="preserve"> the impact of early </w:t>
      </w:r>
      <w:r w:rsidR="009B30BF" w:rsidRPr="00BE0A00">
        <w:rPr>
          <w:rFonts w:ascii="Times New Roman" w:eastAsiaTheme="minorHAnsi" w:hAnsi="Times New Roman" w:cs="Times New Roman"/>
          <w:sz w:val="24"/>
          <w:lang w:eastAsia="en-US"/>
        </w:rPr>
        <w:t>learning</w:t>
      </w:r>
      <w:r w:rsidR="00BA46D3" w:rsidRPr="00BE0A00">
        <w:rPr>
          <w:rFonts w:ascii="Times New Roman" w:eastAsiaTheme="minorHAnsi" w:hAnsi="Times New Roman" w:cs="Times New Roman"/>
          <w:sz w:val="24"/>
          <w:lang w:eastAsia="en-US"/>
        </w:rPr>
        <w:t xml:space="preserve"> experiences</w:t>
      </w:r>
      <w:r w:rsidR="00BE2E1E" w:rsidRPr="00BE0A00">
        <w:rPr>
          <w:rFonts w:ascii="Times New Roman" w:eastAsiaTheme="minorHAnsi" w:hAnsi="Times New Roman" w:cs="Times New Roman"/>
          <w:sz w:val="24"/>
          <w:lang w:eastAsia="en-US"/>
        </w:rPr>
        <w:t>;</w:t>
      </w:r>
      <w:r w:rsidR="00BA46D3" w:rsidRPr="00BE0A00">
        <w:rPr>
          <w:rFonts w:ascii="Times New Roman" w:eastAsiaTheme="minorHAnsi" w:hAnsi="Times New Roman" w:cs="Times New Roman"/>
          <w:sz w:val="24"/>
          <w:lang w:eastAsia="en-US"/>
        </w:rPr>
        <w:t xml:space="preserve"> </w:t>
      </w:r>
      <w:r w:rsidR="009B30BF" w:rsidRPr="00BE0A00">
        <w:rPr>
          <w:rFonts w:ascii="Times New Roman" w:hAnsi="Times New Roman" w:cs="Times New Roman"/>
          <w:sz w:val="24"/>
        </w:rPr>
        <w:t>c</w:t>
      </w:r>
      <w:r w:rsidR="008C2FA5" w:rsidRPr="00BE0A00">
        <w:rPr>
          <w:rFonts w:ascii="Times New Roman" w:hAnsi="Times New Roman" w:cs="Times New Roman"/>
          <w:sz w:val="24"/>
        </w:rPr>
        <w:t>hanging attitudes to learning</w:t>
      </w:r>
      <w:r w:rsidR="00D10F5E" w:rsidRPr="00BE0A00">
        <w:rPr>
          <w:rFonts w:ascii="Times New Roman" w:hAnsi="Times New Roman" w:cs="Times New Roman"/>
          <w:sz w:val="24"/>
        </w:rPr>
        <w:t xml:space="preserve"> as a result of their participation</w:t>
      </w:r>
      <w:r w:rsidR="00BE2E1E" w:rsidRPr="00BE0A00">
        <w:rPr>
          <w:rFonts w:ascii="Times New Roman" w:eastAsiaTheme="minorHAnsi" w:hAnsi="Times New Roman" w:cs="Times New Roman"/>
          <w:sz w:val="24"/>
          <w:lang w:eastAsia="en-US"/>
        </w:rPr>
        <w:t>;</w:t>
      </w:r>
      <w:r w:rsidR="00BA46D3" w:rsidRPr="00BE0A00">
        <w:rPr>
          <w:rFonts w:ascii="Times New Roman" w:eastAsiaTheme="minorHAnsi" w:hAnsi="Times New Roman" w:cs="Times New Roman"/>
          <w:sz w:val="24"/>
          <w:lang w:eastAsia="en-US"/>
        </w:rPr>
        <w:t xml:space="preserve"> </w:t>
      </w:r>
      <w:r w:rsidR="009B30BF" w:rsidRPr="00BE0A00">
        <w:rPr>
          <w:rFonts w:ascii="Times New Roman" w:eastAsiaTheme="minorHAnsi" w:hAnsi="Times New Roman" w:cs="Times New Roman"/>
          <w:sz w:val="24"/>
          <w:lang w:eastAsia="en-US"/>
        </w:rPr>
        <w:t xml:space="preserve">the </w:t>
      </w:r>
      <w:r w:rsidR="00B6200E">
        <w:rPr>
          <w:rFonts w:ascii="Times New Roman" w:eastAsiaTheme="minorHAnsi" w:hAnsi="Times New Roman" w:cs="Times New Roman"/>
          <w:sz w:val="24"/>
          <w:lang w:eastAsia="en-US"/>
        </w:rPr>
        <w:t>importance</w:t>
      </w:r>
      <w:r w:rsidR="009B30BF" w:rsidRPr="00BE0A00">
        <w:rPr>
          <w:rFonts w:ascii="Times New Roman" w:eastAsiaTheme="minorHAnsi" w:hAnsi="Times New Roman" w:cs="Times New Roman"/>
          <w:sz w:val="24"/>
          <w:lang w:eastAsia="en-US"/>
        </w:rPr>
        <w:t xml:space="preserve"> of working </w:t>
      </w:r>
      <w:r w:rsidR="009B30BF" w:rsidRPr="00BE0A00">
        <w:rPr>
          <w:rFonts w:ascii="Times New Roman" w:hAnsi="Times New Roman" w:cs="Times New Roman"/>
          <w:sz w:val="24"/>
        </w:rPr>
        <w:t>collaboratively</w:t>
      </w:r>
      <w:r w:rsidR="00BE2E1E" w:rsidRPr="00BE0A00">
        <w:rPr>
          <w:rFonts w:ascii="Times New Roman" w:hAnsi="Times New Roman" w:cs="Times New Roman"/>
          <w:sz w:val="24"/>
        </w:rPr>
        <w:t>;</w:t>
      </w:r>
      <w:r w:rsidR="009B30BF" w:rsidRPr="00BE0A00">
        <w:rPr>
          <w:rFonts w:ascii="Times New Roman" w:eastAsiaTheme="minorHAnsi" w:hAnsi="Times New Roman" w:cs="Times New Roman"/>
          <w:sz w:val="24"/>
          <w:lang w:eastAsia="en-US"/>
        </w:rPr>
        <w:t xml:space="preserve"> </w:t>
      </w:r>
      <w:r w:rsidR="00BE2E1E" w:rsidRPr="00BE0A00">
        <w:rPr>
          <w:rFonts w:ascii="Times New Roman" w:eastAsiaTheme="minorHAnsi" w:hAnsi="Times New Roman" w:cs="Times New Roman"/>
          <w:sz w:val="24"/>
          <w:lang w:eastAsia="en-US"/>
        </w:rPr>
        <w:t xml:space="preserve">how their experiences increased </w:t>
      </w:r>
      <w:r w:rsidR="00BE2E1E" w:rsidRPr="00BE0A00">
        <w:rPr>
          <w:rFonts w:ascii="Times New Roman" w:hAnsi="Times New Roman" w:cs="Times New Roman"/>
          <w:sz w:val="24"/>
        </w:rPr>
        <w:t xml:space="preserve">their </w:t>
      </w:r>
      <w:r w:rsidR="009B30BF" w:rsidRPr="00BE0A00">
        <w:rPr>
          <w:rFonts w:ascii="Times New Roman" w:hAnsi="Times New Roman" w:cs="Times New Roman"/>
          <w:sz w:val="24"/>
        </w:rPr>
        <w:t>confidence and self-</w:t>
      </w:r>
      <w:r w:rsidR="00BE2E1E" w:rsidRPr="00BE0A00">
        <w:rPr>
          <w:rFonts w:ascii="Times New Roman" w:hAnsi="Times New Roman" w:cs="Times New Roman"/>
          <w:sz w:val="24"/>
        </w:rPr>
        <w:t>belief.</w:t>
      </w:r>
    </w:p>
    <w:p w14:paraId="7BD5B820" w14:textId="2B26B273" w:rsidR="00A2179F" w:rsidRDefault="007D5D80" w:rsidP="000D6A47">
      <w:pPr>
        <w:widowControl w:val="0"/>
        <w:tabs>
          <w:tab w:val="clear" w:pos="2340"/>
        </w:tabs>
        <w:autoSpaceDE w:val="0"/>
        <w:autoSpaceDN w:val="0"/>
        <w:adjustRightInd w:val="0"/>
        <w:spacing w:after="0" w:line="240" w:lineRule="auto"/>
        <w:ind w:firstLine="720"/>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Since this article is focused on impact</w:t>
      </w:r>
      <w:r w:rsidR="00D10F5E" w:rsidRPr="00BE0A00">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 particular attention was paid to the changes that the respondents reported had happened as a result of their participation in the programs</w:t>
      </w:r>
      <w:r w:rsidR="00FC0588" w:rsidRPr="00BE0A00">
        <w:rPr>
          <w:rFonts w:ascii="Times New Roman" w:eastAsiaTheme="minorHAnsi" w:hAnsi="Times New Roman" w:cs="Times New Roman"/>
          <w:sz w:val="24"/>
          <w:lang w:eastAsia="en-US"/>
        </w:rPr>
        <w:t xml:space="preserve"> </w:t>
      </w:r>
      <w:r w:rsidR="00FC0588" w:rsidRPr="00BE0A00">
        <w:rPr>
          <w:rFonts w:ascii="TimesNewRoman" w:eastAsiaTheme="minorHAnsi" w:hAnsi="TimesNewRoman" w:cs="TimesNewRoman"/>
          <w:sz w:val="23"/>
          <w:szCs w:val="23"/>
          <w:lang w:eastAsia="en-US"/>
        </w:rPr>
        <w:t xml:space="preserve">and, in particular, any changes that they described as transformational. </w:t>
      </w:r>
      <w:r w:rsidR="0046166A" w:rsidRPr="00BE0A00">
        <w:rPr>
          <w:rFonts w:ascii="Times New Roman" w:eastAsiaTheme="minorHAnsi" w:hAnsi="Times New Roman" w:cs="Times New Roman"/>
          <w:sz w:val="24"/>
          <w:lang w:eastAsia="en-US"/>
        </w:rPr>
        <w:t>These changes</w:t>
      </w:r>
      <w:r w:rsidR="00681A31" w:rsidRPr="00BE0A00">
        <w:rPr>
          <w:rFonts w:ascii="Times New Roman" w:eastAsiaTheme="minorHAnsi" w:hAnsi="Times New Roman" w:cs="Times New Roman"/>
          <w:sz w:val="24"/>
          <w:lang w:eastAsia="en-US"/>
        </w:rPr>
        <w:t xml:space="preserve"> </w:t>
      </w:r>
      <w:r w:rsidR="0046166A" w:rsidRPr="00BE0A00">
        <w:rPr>
          <w:rFonts w:ascii="Times New Roman" w:eastAsiaTheme="minorHAnsi" w:hAnsi="Times New Roman" w:cs="Times New Roman"/>
          <w:sz w:val="24"/>
          <w:lang w:eastAsia="en-US"/>
        </w:rPr>
        <w:t xml:space="preserve">were </w:t>
      </w:r>
      <w:r w:rsidR="009D0005" w:rsidRPr="00BE0A00">
        <w:rPr>
          <w:rFonts w:ascii="Times New Roman" w:eastAsiaTheme="minorHAnsi" w:hAnsi="Times New Roman" w:cs="Times New Roman"/>
          <w:sz w:val="24"/>
          <w:lang w:eastAsia="en-US"/>
        </w:rPr>
        <w:t xml:space="preserve">mainly </w:t>
      </w:r>
      <w:r w:rsidR="0046166A" w:rsidRPr="00BE0A00">
        <w:rPr>
          <w:rFonts w:ascii="Times New Roman" w:eastAsiaTheme="minorHAnsi" w:hAnsi="Times New Roman" w:cs="Times New Roman"/>
          <w:sz w:val="24"/>
          <w:lang w:eastAsia="en-US"/>
        </w:rPr>
        <w:t>expressed</w:t>
      </w:r>
      <w:r w:rsidR="003B6B2B" w:rsidRPr="00BE0A00">
        <w:rPr>
          <w:rFonts w:ascii="Times New Roman" w:eastAsiaTheme="minorHAnsi" w:hAnsi="Times New Roman" w:cs="Times New Roman"/>
          <w:sz w:val="24"/>
          <w:lang w:eastAsia="en-US"/>
        </w:rPr>
        <w:t xml:space="preserve"> </w:t>
      </w:r>
      <w:r w:rsidR="00BE4940" w:rsidRPr="00BE0A00">
        <w:rPr>
          <w:rFonts w:ascii="Times New Roman" w:eastAsiaTheme="minorHAnsi" w:hAnsi="Times New Roman" w:cs="Times New Roman"/>
          <w:sz w:val="24"/>
          <w:lang w:eastAsia="en-US"/>
        </w:rPr>
        <w:t xml:space="preserve">in </w:t>
      </w:r>
      <w:r w:rsidR="0046166A" w:rsidRPr="00BE0A00">
        <w:rPr>
          <w:rFonts w:ascii="Times New Roman" w:eastAsiaTheme="minorHAnsi" w:hAnsi="Times New Roman" w:cs="Times New Roman"/>
          <w:sz w:val="24"/>
          <w:lang w:eastAsia="en-US"/>
        </w:rPr>
        <w:t xml:space="preserve">terms of </w:t>
      </w:r>
      <w:r w:rsidR="00BE4940" w:rsidRPr="00BE0A00">
        <w:rPr>
          <w:rFonts w:ascii="Times New Roman" w:eastAsiaTheme="minorHAnsi" w:hAnsi="Times New Roman" w:cs="Times New Roman"/>
          <w:sz w:val="24"/>
          <w:lang w:eastAsia="en-US"/>
        </w:rPr>
        <w:t>feeling</w:t>
      </w:r>
      <w:r w:rsidR="00F63227" w:rsidRPr="00BE0A00">
        <w:rPr>
          <w:rFonts w:ascii="Times New Roman" w:eastAsiaTheme="minorHAnsi" w:hAnsi="Times New Roman" w:cs="Times New Roman"/>
          <w:sz w:val="24"/>
          <w:lang w:eastAsia="en-US"/>
        </w:rPr>
        <w:t>s</w:t>
      </w:r>
      <w:r w:rsidR="00681A31" w:rsidRPr="00BE0A00">
        <w:rPr>
          <w:rFonts w:ascii="Times New Roman" w:eastAsiaTheme="minorHAnsi" w:hAnsi="Times New Roman" w:cs="Times New Roman"/>
          <w:sz w:val="24"/>
          <w:lang w:eastAsia="en-US"/>
        </w:rPr>
        <w:t xml:space="preserve"> and emotions</w:t>
      </w:r>
      <w:r w:rsidR="006D7E20" w:rsidRPr="00BE0A00">
        <w:rPr>
          <w:rFonts w:ascii="Times New Roman" w:eastAsiaTheme="minorHAnsi" w:hAnsi="Times New Roman" w:cs="Times New Roman"/>
          <w:sz w:val="24"/>
          <w:lang w:eastAsia="en-US"/>
        </w:rPr>
        <w:t xml:space="preserve"> about what the</w:t>
      </w:r>
      <w:r w:rsidR="0046166A" w:rsidRPr="00BE0A00">
        <w:rPr>
          <w:rFonts w:ascii="Times New Roman" w:eastAsiaTheme="minorHAnsi" w:hAnsi="Times New Roman" w:cs="Times New Roman"/>
          <w:sz w:val="24"/>
          <w:lang w:eastAsia="en-US"/>
        </w:rPr>
        <w:t xml:space="preserve"> students felt they </w:t>
      </w:r>
      <w:r w:rsidR="003C733D" w:rsidRPr="00BE0A00">
        <w:rPr>
          <w:rFonts w:ascii="Times New Roman" w:eastAsiaTheme="minorHAnsi" w:hAnsi="Times New Roman" w:cs="Times New Roman"/>
          <w:sz w:val="24"/>
          <w:lang w:eastAsia="en-US"/>
        </w:rPr>
        <w:t>were now able to</w:t>
      </w:r>
      <w:r w:rsidR="006D7E20" w:rsidRPr="00BE0A00">
        <w:rPr>
          <w:rFonts w:ascii="Times New Roman" w:eastAsiaTheme="minorHAnsi" w:hAnsi="Times New Roman" w:cs="Times New Roman"/>
          <w:sz w:val="24"/>
          <w:lang w:eastAsia="en-US"/>
        </w:rPr>
        <w:t xml:space="preserve"> do and </w:t>
      </w:r>
      <w:r w:rsidR="00A819C8">
        <w:rPr>
          <w:rFonts w:ascii="Times New Roman" w:eastAsiaTheme="minorHAnsi" w:hAnsi="Times New Roman" w:cs="Times New Roman"/>
          <w:sz w:val="24"/>
          <w:lang w:eastAsia="en-US"/>
        </w:rPr>
        <w:t xml:space="preserve">who they might </w:t>
      </w:r>
      <w:r w:rsidR="006D7E20" w:rsidRPr="00BE0A00">
        <w:rPr>
          <w:rFonts w:ascii="Times New Roman" w:eastAsiaTheme="minorHAnsi" w:hAnsi="Times New Roman" w:cs="Times New Roman"/>
          <w:sz w:val="24"/>
          <w:lang w:eastAsia="en-US"/>
        </w:rPr>
        <w:t>become</w:t>
      </w:r>
      <w:r w:rsidR="00A819C8">
        <w:rPr>
          <w:rFonts w:ascii="Times New Roman" w:eastAsiaTheme="minorHAnsi" w:hAnsi="Times New Roman" w:cs="Times New Roman"/>
          <w:sz w:val="24"/>
          <w:lang w:eastAsia="en-US"/>
        </w:rPr>
        <w:t>,</w:t>
      </w:r>
      <w:r w:rsidR="009D0005" w:rsidRPr="00BE0A00">
        <w:rPr>
          <w:rFonts w:ascii="Times New Roman" w:eastAsiaTheme="minorHAnsi" w:hAnsi="Times New Roman" w:cs="Times New Roman"/>
          <w:sz w:val="24"/>
          <w:lang w:eastAsia="en-US"/>
        </w:rPr>
        <w:t xml:space="preserve"> rather than about the uses of their new literacy skills</w:t>
      </w:r>
      <w:r w:rsidR="003B6B2B" w:rsidRPr="00BE0A00">
        <w:rPr>
          <w:rFonts w:ascii="Times New Roman" w:eastAsiaTheme="minorHAnsi" w:hAnsi="Times New Roman" w:cs="Times New Roman"/>
          <w:sz w:val="24"/>
          <w:lang w:eastAsia="en-US"/>
        </w:rPr>
        <w:t>.</w:t>
      </w:r>
      <w:r w:rsidR="008330EA" w:rsidRPr="00BE0A00">
        <w:rPr>
          <w:rFonts w:ascii="Times New Roman" w:eastAsiaTheme="minorHAnsi" w:hAnsi="Times New Roman" w:cs="Times New Roman"/>
          <w:sz w:val="24"/>
          <w:lang w:eastAsia="en-US"/>
        </w:rPr>
        <w:t xml:space="preserve"> </w:t>
      </w:r>
      <w:r w:rsidR="00F51781" w:rsidRPr="00BE0A00">
        <w:rPr>
          <w:rFonts w:ascii="Times New Roman" w:eastAsiaTheme="minorHAnsi" w:hAnsi="Times New Roman" w:cs="Times New Roman"/>
          <w:sz w:val="24"/>
          <w:lang w:eastAsia="en-US"/>
        </w:rPr>
        <w:t>So, i</w:t>
      </w:r>
      <w:r w:rsidR="00A2179F" w:rsidRPr="00BE0A00">
        <w:rPr>
          <w:rFonts w:ascii="Times New Roman" w:eastAsiaTheme="minorHAnsi" w:hAnsi="Times New Roman" w:cs="Times New Roman"/>
          <w:sz w:val="24"/>
          <w:lang w:eastAsia="en-US"/>
        </w:rPr>
        <w:t xml:space="preserve">n the next </w:t>
      </w:r>
      <w:r w:rsidR="006229DA" w:rsidRPr="00BE0A00">
        <w:rPr>
          <w:rFonts w:ascii="Times New Roman" w:eastAsiaTheme="minorHAnsi" w:hAnsi="Times New Roman" w:cs="Times New Roman"/>
          <w:sz w:val="24"/>
          <w:lang w:eastAsia="en-US"/>
        </w:rPr>
        <w:t>section, data derived from the</w:t>
      </w:r>
      <w:r w:rsidR="00D864B0" w:rsidRPr="00BE0A00">
        <w:rPr>
          <w:rFonts w:ascii="Times New Roman" w:eastAsiaTheme="minorHAnsi" w:hAnsi="Times New Roman" w:cs="Times New Roman"/>
          <w:sz w:val="24"/>
          <w:lang w:eastAsia="en-US"/>
        </w:rPr>
        <w:t>se</w:t>
      </w:r>
      <w:r w:rsidR="006229DA" w:rsidRPr="00BE0A00">
        <w:rPr>
          <w:rFonts w:ascii="Times New Roman" w:eastAsiaTheme="minorHAnsi" w:hAnsi="Times New Roman" w:cs="Times New Roman"/>
          <w:sz w:val="24"/>
          <w:lang w:eastAsia="en-US"/>
        </w:rPr>
        <w:t xml:space="preserve"> </w:t>
      </w:r>
      <w:r w:rsidR="00A2179F" w:rsidRPr="00BE0A00">
        <w:rPr>
          <w:rFonts w:ascii="Times New Roman" w:eastAsiaTheme="minorHAnsi" w:hAnsi="Times New Roman" w:cs="Times New Roman"/>
          <w:sz w:val="24"/>
          <w:lang w:eastAsia="en-US"/>
        </w:rPr>
        <w:t>interviews are</w:t>
      </w:r>
      <w:r w:rsidR="006229DA" w:rsidRPr="00BE0A00">
        <w:rPr>
          <w:rFonts w:ascii="Times New Roman" w:eastAsiaTheme="minorHAnsi" w:hAnsi="Times New Roman" w:cs="Times New Roman"/>
          <w:sz w:val="24"/>
          <w:lang w:eastAsia="en-US"/>
        </w:rPr>
        <w:t xml:space="preserve"> </w:t>
      </w:r>
      <w:r w:rsidR="00A2179F" w:rsidRPr="00BE0A00">
        <w:rPr>
          <w:rFonts w:ascii="Times New Roman" w:eastAsiaTheme="minorHAnsi" w:hAnsi="Times New Roman" w:cs="Times New Roman"/>
          <w:sz w:val="24"/>
          <w:lang w:eastAsia="en-US"/>
        </w:rPr>
        <w:t xml:space="preserve">drawn </w:t>
      </w:r>
      <w:r w:rsidR="00E05F5B" w:rsidRPr="00BE0A00">
        <w:rPr>
          <w:rFonts w:ascii="Times New Roman" w:eastAsiaTheme="minorHAnsi" w:hAnsi="Times New Roman" w:cs="Times New Roman"/>
          <w:sz w:val="24"/>
          <w:lang w:eastAsia="en-US"/>
        </w:rPr>
        <w:t xml:space="preserve">on </w:t>
      </w:r>
      <w:r w:rsidR="001E4820" w:rsidRPr="00BE0A00">
        <w:rPr>
          <w:rFonts w:ascii="Times New Roman" w:hAnsi="Times New Roman" w:cs="Times New Roman"/>
          <w:sz w:val="24"/>
        </w:rPr>
        <w:t xml:space="preserve">using the students’ own words </w:t>
      </w:r>
      <w:r w:rsidR="00A2179F" w:rsidRPr="00BE0A00">
        <w:rPr>
          <w:rFonts w:ascii="Times New Roman" w:eastAsiaTheme="minorHAnsi" w:hAnsi="Times New Roman" w:cs="Times New Roman"/>
          <w:sz w:val="24"/>
          <w:lang w:eastAsia="en-US"/>
        </w:rPr>
        <w:t>to explore these themes with a particular focus on the relationship</w:t>
      </w:r>
      <w:r w:rsidR="006229DA" w:rsidRPr="00BE0A00">
        <w:rPr>
          <w:rFonts w:ascii="Times New Roman" w:eastAsiaTheme="minorHAnsi" w:hAnsi="Times New Roman" w:cs="Times New Roman"/>
          <w:sz w:val="24"/>
          <w:lang w:eastAsia="en-US"/>
        </w:rPr>
        <w:t xml:space="preserve"> </w:t>
      </w:r>
      <w:r w:rsidR="00A2179F" w:rsidRPr="00BE0A00">
        <w:rPr>
          <w:rFonts w:ascii="Times New Roman" w:eastAsiaTheme="minorHAnsi" w:hAnsi="Times New Roman" w:cs="Times New Roman"/>
          <w:sz w:val="24"/>
          <w:lang w:eastAsia="en-US"/>
        </w:rPr>
        <w:t xml:space="preserve">between </w:t>
      </w:r>
      <w:r w:rsidR="006229DA" w:rsidRPr="00BE0A00">
        <w:rPr>
          <w:rFonts w:ascii="Times New Roman" w:eastAsiaTheme="minorHAnsi" w:hAnsi="Times New Roman" w:cs="Times New Roman"/>
          <w:sz w:val="24"/>
          <w:lang w:eastAsia="en-US"/>
        </w:rPr>
        <w:t>engagement in literacy program</w:t>
      </w:r>
      <w:r w:rsidR="00A2179F" w:rsidRPr="00BE0A00">
        <w:rPr>
          <w:rFonts w:ascii="Times New Roman" w:eastAsiaTheme="minorHAnsi" w:hAnsi="Times New Roman" w:cs="Times New Roman"/>
          <w:sz w:val="24"/>
          <w:lang w:eastAsia="en-US"/>
        </w:rPr>
        <w:t xml:space="preserve">s and </w:t>
      </w:r>
      <w:r w:rsidR="00B77728" w:rsidRPr="00BE0A00">
        <w:rPr>
          <w:rFonts w:ascii="Times New Roman" w:eastAsiaTheme="minorHAnsi" w:hAnsi="Times New Roman" w:cs="Times New Roman"/>
          <w:sz w:val="24"/>
          <w:lang w:eastAsia="en-US"/>
        </w:rPr>
        <w:t>student</w:t>
      </w:r>
      <w:r w:rsidR="00A2179F" w:rsidRPr="00BE0A00">
        <w:rPr>
          <w:rFonts w:ascii="Times New Roman" w:eastAsiaTheme="minorHAnsi" w:hAnsi="Times New Roman" w:cs="Times New Roman"/>
          <w:sz w:val="24"/>
          <w:lang w:eastAsia="en-US"/>
        </w:rPr>
        <w:t xml:space="preserve">s’ </w:t>
      </w:r>
      <w:r w:rsidR="00B77728" w:rsidRPr="00BE0A00">
        <w:rPr>
          <w:rFonts w:ascii="Times New Roman" w:eastAsiaTheme="minorHAnsi" w:hAnsi="Times New Roman" w:cs="Times New Roman"/>
          <w:sz w:val="24"/>
          <w:lang w:eastAsia="en-US"/>
        </w:rPr>
        <w:t>changing identities</w:t>
      </w:r>
      <w:r w:rsidR="006229DA" w:rsidRPr="00BE0A00">
        <w:rPr>
          <w:rFonts w:ascii="Times New Roman" w:eastAsiaTheme="minorHAnsi" w:hAnsi="Times New Roman" w:cs="Times New Roman"/>
          <w:sz w:val="24"/>
          <w:lang w:eastAsia="en-US"/>
        </w:rPr>
        <w:t>.</w:t>
      </w:r>
      <w:r w:rsidR="00E04411" w:rsidRPr="00BE0A00">
        <w:rPr>
          <w:rFonts w:ascii="Times New Roman" w:eastAsiaTheme="minorHAnsi" w:hAnsi="Times New Roman" w:cs="Times New Roman"/>
          <w:sz w:val="24"/>
          <w:lang w:eastAsia="en-US"/>
        </w:rPr>
        <w:t xml:space="preserve">  </w:t>
      </w:r>
      <w:r w:rsidR="00D864B0" w:rsidRPr="00BE0A00">
        <w:rPr>
          <w:rFonts w:ascii="Times New Roman" w:eastAsiaTheme="minorHAnsi" w:hAnsi="Times New Roman" w:cs="Times New Roman"/>
          <w:sz w:val="24"/>
          <w:lang w:eastAsia="en-US"/>
        </w:rPr>
        <w:t>Throughout</w:t>
      </w:r>
      <w:r w:rsidR="00E04411" w:rsidRPr="00BE0A00">
        <w:rPr>
          <w:rFonts w:ascii="Times New Roman" w:eastAsiaTheme="minorHAnsi" w:hAnsi="Times New Roman" w:cs="Times New Roman"/>
          <w:sz w:val="24"/>
          <w:lang w:eastAsia="en-US"/>
        </w:rPr>
        <w:t xml:space="preserve"> the article the quotes have been selected on the basis of their representing common views. </w:t>
      </w:r>
    </w:p>
    <w:p w14:paraId="6CD79154" w14:textId="77777777" w:rsidR="004E3BC3" w:rsidRPr="00BE0A00" w:rsidRDefault="004E3BC3" w:rsidP="000D6A47">
      <w:pPr>
        <w:widowControl w:val="0"/>
        <w:tabs>
          <w:tab w:val="clear" w:pos="2340"/>
        </w:tabs>
        <w:autoSpaceDE w:val="0"/>
        <w:autoSpaceDN w:val="0"/>
        <w:adjustRightInd w:val="0"/>
        <w:spacing w:after="0" w:line="240" w:lineRule="auto"/>
        <w:ind w:firstLine="720"/>
        <w:rPr>
          <w:rFonts w:ascii="Times New Roman" w:eastAsiaTheme="minorHAnsi" w:hAnsi="Times New Roman" w:cs="Times New Roman"/>
          <w:color w:val="FF0000"/>
          <w:sz w:val="24"/>
          <w:lang w:eastAsia="en-US"/>
        </w:rPr>
      </w:pPr>
    </w:p>
    <w:p w14:paraId="53B43C78" w14:textId="403B9717" w:rsidR="0089709F" w:rsidRDefault="00346F50" w:rsidP="000D6A47">
      <w:pPr>
        <w:widowControl w:val="0"/>
        <w:tabs>
          <w:tab w:val="clear" w:pos="2340"/>
        </w:tabs>
        <w:autoSpaceDE w:val="0"/>
        <w:autoSpaceDN w:val="0"/>
        <w:adjustRightInd w:val="0"/>
        <w:spacing w:after="0" w:line="240" w:lineRule="auto"/>
        <w:contextualSpacing/>
        <w:jc w:val="center"/>
        <w:rPr>
          <w:rFonts w:ascii="Times New Roman" w:hAnsi="Times New Roman" w:cs="Times New Roman"/>
          <w:b/>
          <w:sz w:val="24"/>
        </w:rPr>
      </w:pPr>
      <w:r w:rsidRPr="00096693">
        <w:rPr>
          <w:rFonts w:ascii="Times New Roman" w:eastAsiaTheme="minorHAnsi" w:hAnsi="Times New Roman" w:cs="Times New Roman"/>
          <w:b/>
          <w:sz w:val="24"/>
          <w:lang w:eastAsia="en-US"/>
        </w:rPr>
        <w:t>Findings</w:t>
      </w:r>
      <w:r w:rsidR="00F8797E" w:rsidRPr="00096693">
        <w:rPr>
          <w:rFonts w:ascii="Times New Roman" w:eastAsiaTheme="minorHAnsi" w:hAnsi="Times New Roman" w:cs="Times New Roman"/>
          <w:b/>
          <w:sz w:val="24"/>
          <w:lang w:eastAsia="en-US"/>
        </w:rPr>
        <w:t xml:space="preserve"> 1: </w:t>
      </w:r>
      <w:r w:rsidR="0089709F" w:rsidRPr="00096693">
        <w:rPr>
          <w:rFonts w:ascii="Times New Roman" w:hAnsi="Times New Roman" w:cs="Times New Roman"/>
          <w:b/>
          <w:sz w:val="24"/>
        </w:rPr>
        <w:t>Early learning experiences</w:t>
      </w:r>
    </w:p>
    <w:p w14:paraId="05D41BEE" w14:textId="77777777" w:rsidR="00F84144" w:rsidRPr="00096693" w:rsidRDefault="00F84144" w:rsidP="000D6A47">
      <w:pPr>
        <w:widowControl w:val="0"/>
        <w:tabs>
          <w:tab w:val="clear" w:pos="2340"/>
        </w:tabs>
        <w:autoSpaceDE w:val="0"/>
        <w:autoSpaceDN w:val="0"/>
        <w:adjustRightInd w:val="0"/>
        <w:spacing w:after="0" w:line="240" w:lineRule="auto"/>
        <w:contextualSpacing/>
        <w:jc w:val="center"/>
        <w:rPr>
          <w:rFonts w:ascii="Times New Roman" w:hAnsi="Times New Roman" w:cs="Times New Roman"/>
          <w:b/>
          <w:sz w:val="24"/>
        </w:rPr>
      </w:pPr>
    </w:p>
    <w:p w14:paraId="42A5B9CE" w14:textId="1D4810A1" w:rsidR="0089709F" w:rsidRDefault="00005B63" w:rsidP="004E3BC3">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r w:rsidRPr="00BE0A00">
        <w:rPr>
          <w:rFonts w:ascii="Times New Roman" w:hAnsi="Times New Roman" w:cs="Times New Roman"/>
          <w:sz w:val="24"/>
        </w:rPr>
        <w:t>At the beginning of their programs t</w:t>
      </w:r>
      <w:r w:rsidR="00203ED3" w:rsidRPr="00BE0A00">
        <w:rPr>
          <w:rFonts w:ascii="Times New Roman" w:hAnsi="Times New Roman" w:cs="Times New Roman"/>
          <w:sz w:val="24"/>
        </w:rPr>
        <w:t xml:space="preserve">he majority of participants </w:t>
      </w:r>
      <w:r w:rsidR="0089709F" w:rsidRPr="00BE0A00">
        <w:rPr>
          <w:rFonts w:ascii="Times New Roman" w:hAnsi="Times New Roman" w:cs="Times New Roman"/>
          <w:sz w:val="24"/>
        </w:rPr>
        <w:t xml:space="preserve">in </w:t>
      </w:r>
      <w:r w:rsidR="00274C82" w:rsidRPr="00BE0A00">
        <w:rPr>
          <w:rFonts w:ascii="Times New Roman" w:hAnsi="Times New Roman" w:cs="Times New Roman"/>
          <w:sz w:val="24"/>
        </w:rPr>
        <w:t>both</w:t>
      </w:r>
      <w:r w:rsidR="0089709F" w:rsidRPr="00BE0A00">
        <w:rPr>
          <w:rFonts w:ascii="Times New Roman" w:hAnsi="Times New Roman" w:cs="Times New Roman"/>
          <w:sz w:val="24"/>
        </w:rPr>
        <w:t xml:space="preserve"> settings </w:t>
      </w:r>
      <w:r w:rsidR="00203ED3" w:rsidRPr="00BE0A00">
        <w:rPr>
          <w:rFonts w:ascii="Times New Roman" w:hAnsi="Times New Roman" w:cs="Times New Roman"/>
          <w:sz w:val="24"/>
        </w:rPr>
        <w:t>said that school had not provided positive learning experiences for them</w:t>
      </w:r>
      <w:r w:rsidR="0089709F" w:rsidRPr="00BE0A00">
        <w:rPr>
          <w:rFonts w:ascii="Times New Roman" w:hAnsi="Times New Roman" w:cs="Times New Roman"/>
          <w:sz w:val="24"/>
        </w:rPr>
        <w:t xml:space="preserve"> </w:t>
      </w:r>
      <w:r w:rsidR="0089709F" w:rsidRPr="00BE0A00">
        <w:rPr>
          <w:rFonts w:ascii="Times New Roman" w:eastAsiaTheme="minorHAnsi" w:hAnsi="Times New Roman" w:cs="Times New Roman"/>
          <w:sz w:val="24"/>
          <w:lang w:eastAsia="en-US"/>
        </w:rPr>
        <w:t xml:space="preserve">and this had caused them to be reluctant to engage in learning in their later lives. One </w:t>
      </w:r>
      <w:r w:rsidR="002B76B9" w:rsidRPr="00BE0A00">
        <w:rPr>
          <w:rFonts w:ascii="Times New Roman" w:eastAsiaTheme="minorHAnsi" w:hAnsi="Times New Roman" w:cs="Times New Roman"/>
          <w:sz w:val="24"/>
          <w:lang w:eastAsia="en-US"/>
        </w:rPr>
        <w:t>student</w:t>
      </w:r>
      <w:r w:rsidR="0089709F" w:rsidRPr="00BE0A00">
        <w:rPr>
          <w:rFonts w:ascii="Times New Roman" w:eastAsiaTheme="minorHAnsi" w:hAnsi="Times New Roman" w:cs="Times New Roman"/>
          <w:sz w:val="24"/>
          <w:lang w:eastAsia="en-US"/>
        </w:rPr>
        <w:t>, for example, remembered having difficulties at primary school. She was very slow at reading but did not feel that the teachers noticed and she thought that they were:</w:t>
      </w:r>
    </w:p>
    <w:p w14:paraId="3540358E" w14:textId="77777777" w:rsidR="00F84144" w:rsidRPr="00BE0A00" w:rsidRDefault="00F84144" w:rsidP="004E3BC3">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p>
    <w:p w14:paraId="658F0492" w14:textId="06ABC3F2" w:rsidR="0089709F" w:rsidRDefault="0089709F"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r w:rsidRPr="004E3BC3">
        <w:rPr>
          <w:rFonts w:ascii="Times New Roman" w:eastAsiaTheme="minorHAnsi" w:hAnsi="Times New Roman" w:cs="Times New Roman"/>
          <w:szCs w:val="22"/>
          <w:lang w:eastAsia="en-US"/>
        </w:rPr>
        <w:t xml:space="preserve">… </w:t>
      </w:r>
      <w:proofErr w:type="gramStart"/>
      <w:r w:rsidRPr="004E3BC3">
        <w:rPr>
          <w:rFonts w:ascii="Times New Roman" w:eastAsiaTheme="minorHAnsi" w:hAnsi="Times New Roman" w:cs="Times New Roman"/>
          <w:szCs w:val="22"/>
          <w:lang w:eastAsia="en-US"/>
        </w:rPr>
        <w:t>more</w:t>
      </w:r>
      <w:proofErr w:type="gramEnd"/>
      <w:r w:rsidRPr="004E3BC3">
        <w:rPr>
          <w:rFonts w:ascii="Times New Roman" w:eastAsiaTheme="minorHAnsi" w:hAnsi="Times New Roman" w:cs="Times New Roman"/>
          <w:szCs w:val="22"/>
          <w:lang w:eastAsia="en-US"/>
        </w:rPr>
        <w:t xml:space="preserve"> interested in the bright ones, the ones that could get on … They sort of just left me to one side … I tried to do my best, but I just felt that because I wasn’t bright and I wasn’t brainy that people just didn’t want to know</w:t>
      </w:r>
      <w:r w:rsidR="00204D48" w:rsidRPr="004E3BC3">
        <w:rPr>
          <w:rFonts w:ascii="Times New Roman" w:eastAsiaTheme="minorHAnsi" w:hAnsi="Times New Roman" w:cs="Times New Roman"/>
          <w:szCs w:val="22"/>
          <w:lang w:eastAsia="en-US"/>
        </w:rPr>
        <w:t xml:space="preserve"> (community)</w:t>
      </w:r>
      <w:r w:rsidRPr="004E3BC3">
        <w:rPr>
          <w:rFonts w:ascii="Times New Roman" w:eastAsiaTheme="minorHAnsi" w:hAnsi="Times New Roman" w:cs="Times New Roman"/>
          <w:szCs w:val="22"/>
          <w:lang w:eastAsia="en-US"/>
        </w:rPr>
        <w:t>.</w:t>
      </w:r>
    </w:p>
    <w:p w14:paraId="7B5355FC" w14:textId="77777777" w:rsidR="00F84144" w:rsidRPr="004E3BC3" w:rsidRDefault="00F84144"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p>
    <w:p w14:paraId="2B890C4E" w14:textId="75FD04BD" w:rsidR="0089709F" w:rsidRDefault="00582D39" w:rsidP="000D6A47">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 xml:space="preserve">Another </w:t>
      </w:r>
      <w:r w:rsidR="0089709F" w:rsidRPr="00BE0A00">
        <w:rPr>
          <w:rFonts w:ascii="Times New Roman" w:eastAsiaTheme="minorHAnsi" w:hAnsi="Times New Roman" w:cs="Times New Roman"/>
          <w:sz w:val="24"/>
          <w:lang w:eastAsia="en-US"/>
        </w:rPr>
        <w:t>recalled memories of bullying and harassment that</w:t>
      </w:r>
      <w:r w:rsidR="00BA64C7" w:rsidRPr="00BE0A00">
        <w:rPr>
          <w:rFonts w:ascii="Times New Roman" w:eastAsiaTheme="minorHAnsi" w:hAnsi="Times New Roman" w:cs="Times New Roman"/>
          <w:sz w:val="24"/>
          <w:lang w:eastAsia="en-US"/>
        </w:rPr>
        <w:t xml:space="preserve"> </w:t>
      </w:r>
      <w:r w:rsidR="0089709F" w:rsidRPr="00BE0A00">
        <w:rPr>
          <w:rFonts w:ascii="Times New Roman" w:eastAsiaTheme="minorHAnsi" w:hAnsi="Times New Roman" w:cs="Times New Roman"/>
          <w:sz w:val="24"/>
          <w:lang w:eastAsia="en-US"/>
        </w:rPr>
        <w:t xml:space="preserve">affected </w:t>
      </w:r>
      <w:r w:rsidR="00BA64C7" w:rsidRPr="00BE0A00">
        <w:rPr>
          <w:rFonts w:ascii="Times New Roman" w:eastAsiaTheme="minorHAnsi" w:hAnsi="Times New Roman" w:cs="Times New Roman"/>
          <w:sz w:val="24"/>
          <w:lang w:eastAsia="en-US"/>
        </w:rPr>
        <w:t xml:space="preserve">his </w:t>
      </w:r>
      <w:r w:rsidR="0089709F" w:rsidRPr="00BE0A00">
        <w:rPr>
          <w:rFonts w:ascii="Times New Roman" w:eastAsiaTheme="minorHAnsi" w:hAnsi="Times New Roman" w:cs="Times New Roman"/>
          <w:sz w:val="24"/>
          <w:lang w:eastAsia="en-US"/>
        </w:rPr>
        <w:t xml:space="preserve">ability to learn because </w:t>
      </w:r>
      <w:r w:rsidR="00BA64C7" w:rsidRPr="00BE0A00">
        <w:rPr>
          <w:rFonts w:ascii="Times New Roman" w:eastAsiaTheme="minorHAnsi" w:hAnsi="Times New Roman" w:cs="Times New Roman"/>
          <w:sz w:val="24"/>
          <w:lang w:eastAsia="en-US"/>
        </w:rPr>
        <w:t>he</w:t>
      </w:r>
      <w:r w:rsidR="0089709F" w:rsidRPr="00BE0A00">
        <w:rPr>
          <w:rFonts w:ascii="Times New Roman" w:eastAsiaTheme="minorHAnsi" w:hAnsi="Times New Roman" w:cs="Times New Roman"/>
          <w:sz w:val="24"/>
          <w:lang w:eastAsia="en-US"/>
        </w:rPr>
        <w:t xml:space="preserve"> felt alienated and unsafe. </w:t>
      </w:r>
      <w:r w:rsidR="00BA64C7" w:rsidRPr="00BE0A00">
        <w:rPr>
          <w:rFonts w:ascii="Times New Roman" w:eastAsiaTheme="minorHAnsi" w:hAnsi="Times New Roman" w:cs="Times New Roman"/>
          <w:sz w:val="24"/>
          <w:lang w:eastAsia="en-US"/>
        </w:rPr>
        <w:t xml:space="preserve">He </w:t>
      </w:r>
      <w:r w:rsidR="0089709F" w:rsidRPr="00BE0A00">
        <w:rPr>
          <w:rFonts w:ascii="Times New Roman" w:eastAsiaTheme="minorHAnsi" w:hAnsi="Times New Roman" w:cs="Times New Roman"/>
          <w:sz w:val="24"/>
          <w:lang w:eastAsia="en-US"/>
        </w:rPr>
        <w:t>said:</w:t>
      </w:r>
    </w:p>
    <w:p w14:paraId="471696BD" w14:textId="77777777" w:rsidR="00F84144" w:rsidRPr="00BE0A00" w:rsidRDefault="00F84144" w:rsidP="000D6A47">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p>
    <w:p w14:paraId="513750C1" w14:textId="10D4BDCF" w:rsidR="0089709F" w:rsidRDefault="00BA64C7"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r w:rsidRPr="004E3BC3">
        <w:rPr>
          <w:rFonts w:ascii="Times New Roman" w:eastAsiaTheme="minorHAnsi" w:hAnsi="Times New Roman" w:cs="Times New Roman"/>
          <w:szCs w:val="22"/>
          <w:lang w:eastAsia="en-US"/>
        </w:rPr>
        <w:t>T</w:t>
      </w:r>
      <w:r w:rsidR="0089709F" w:rsidRPr="004E3BC3">
        <w:rPr>
          <w:rFonts w:ascii="Times New Roman" w:eastAsiaTheme="minorHAnsi" w:hAnsi="Times New Roman" w:cs="Times New Roman"/>
          <w:szCs w:val="22"/>
          <w:lang w:eastAsia="en-US"/>
        </w:rPr>
        <w:t>he kids from my Catholic primary school bullied and persecuted me because</w:t>
      </w:r>
      <w:r w:rsidRPr="004E3BC3">
        <w:rPr>
          <w:rFonts w:ascii="Times New Roman" w:eastAsiaTheme="minorHAnsi" w:hAnsi="Times New Roman" w:cs="Times New Roman"/>
          <w:szCs w:val="22"/>
          <w:lang w:eastAsia="en-US"/>
        </w:rPr>
        <w:t xml:space="preserve"> </w:t>
      </w:r>
      <w:r w:rsidR="0089709F" w:rsidRPr="004E3BC3">
        <w:rPr>
          <w:rFonts w:ascii="Times New Roman" w:eastAsiaTheme="minorHAnsi" w:hAnsi="Times New Roman" w:cs="Times New Roman"/>
          <w:szCs w:val="22"/>
          <w:lang w:eastAsia="en-US"/>
        </w:rPr>
        <w:t>they said I was a Protestant and all my Dad said was ‘stand up to them and</w:t>
      </w:r>
      <w:r w:rsidRPr="004E3BC3">
        <w:rPr>
          <w:rFonts w:ascii="Times New Roman" w:eastAsiaTheme="minorHAnsi" w:hAnsi="Times New Roman" w:cs="Times New Roman"/>
          <w:szCs w:val="22"/>
          <w:lang w:eastAsia="en-US"/>
        </w:rPr>
        <w:t xml:space="preserve"> </w:t>
      </w:r>
      <w:r w:rsidR="0089709F" w:rsidRPr="004E3BC3">
        <w:rPr>
          <w:rFonts w:ascii="Times New Roman" w:eastAsiaTheme="minorHAnsi" w:hAnsi="Times New Roman" w:cs="Times New Roman"/>
          <w:szCs w:val="22"/>
          <w:lang w:eastAsia="en-US"/>
        </w:rPr>
        <w:t>learn to fight’, but I wasn’t strong enough</w:t>
      </w:r>
      <w:r w:rsidR="00204D48" w:rsidRPr="004E3BC3">
        <w:rPr>
          <w:rFonts w:ascii="Times New Roman" w:eastAsiaTheme="minorHAnsi" w:hAnsi="Times New Roman" w:cs="Times New Roman"/>
          <w:szCs w:val="22"/>
          <w:lang w:eastAsia="en-US"/>
        </w:rPr>
        <w:t xml:space="preserve"> (community)</w:t>
      </w:r>
      <w:r w:rsidR="0089709F" w:rsidRPr="004E3BC3">
        <w:rPr>
          <w:rFonts w:ascii="Times New Roman" w:eastAsiaTheme="minorHAnsi" w:hAnsi="Times New Roman" w:cs="Times New Roman"/>
          <w:szCs w:val="22"/>
          <w:lang w:eastAsia="en-US"/>
        </w:rPr>
        <w:t>.</w:t>
      </w:r>
    </w:p>
    <w:p w14:paraId="48A1A39B" w14:textId="77777777" w:rsidR="00F84144" w:rsidRPr="004E3BC3" w:rsidRDefault="00F84144"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p>
    <w:p w14:paraId="036F3963" w14:textId="0663C403" w:rsidR="00152034" w:rsidRDefault="00722F2B" w:rsidP="000D6A47">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 xml:space="preserve">These experiences led a number of </w:t>
      </w:r>
      <w:r w:rsidR="00646D30" w:rsidRPr="00BE0A00">
        <w:rPr>
          <w:rFonts w:ascii="Times New Roman" w:eastAsiaTheme="minorHAnsi" w:hAnsi="Times New Roman" w:cs="Times New Roman"/>
          <w:sz w:val="24"/>
          <w:lang w:eastAsia="en-US"/>
        </w:rPr>
        <w:t>participants</w:t>
      </w:r>
      <w:r w:rsidRPr="00BE0A00">
        <w:rPr>
          <w:rFonts w:ascii="Times New Roman" w:eastAsiaTheme="minorHAnsi" w:hAnsi="Times New Roman" w:cs="Times New Roman"/>
          <w:sz w:val="24"/>
          <w:lang w:eastAsia="en-US"/>
        </w:rPr>
        <w:t xml:space="preserve"> to stop participating in their schools, either </w:t>
      </w:r>
      <w:r w:rsidR="00152034" w:rsidRPr="00BE0A00">
        <w:rPr>
          <w:rFonts w:ascii="Times New Roman" w:eastAsiaTheme="minorHAnsi" w:hAnsi="Times New Roman" w:cs="Times New Roman"/>
          <w:sz w:val="24"/>
          <w:lang w:eastAsia="en-US"/>
        </w:rPr>
        <w:t xml:space="preserve">by </w:t>
      </w:r>
      <w:r w:rsidR="00152034">
        <w:rPr>
          <w:rFonts w:ascii="Times New Roman" w:eastAsiaTheme="minorHAnsi" w:hAnsi="Times New Roman" w:cs="Times New Roman"/>
          <w:sz w:val="24"/>
          <w:lang w:eastAsia="en-US"/>
        </w:rPr>
        <w:t>being</w:t>
      </w:r>
      <w:r w:rsidRPr="00BE0A00">
        <w:rPr>
          <w:rFonts w:ascii="Times New Roman" w:eastAsiaTheme="minorHAnsi" w:hAnsi="Times New Roman" w:cs="Times New Roman"/>
          <w:sz w:val="24"/>
          <w:lang w:eastAsia="en-US"/>
        </w:rPr>
        <w:t xml:space="preserve"> physically absent or by not paying any attention even if they were there. For example: </w:t>
      </w:r>
    </w:p>
    <w:p w14:paraId="7C0E4E11" w14:textId="77777777" w:rsidR="00F84144" w:rsidRDefault="00F84144" w:rsidP="000D6A47">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p>
    <w:p w14:paraId="298B3E45" w14:textId="065F85B3" w:rsidR="00582D39" w:rsidRDefault="00722F2B"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r w:rsidRPr="004E3BC3">
        <w:rPr>
          <w:rFonts w:ascii="Times New Roman" w:eastAsiaTheme="minorHAnsi" w:hAnsi="Times New Roman" w:cs="Times New Roman"/>
          <w:szCs w:val="22"/>
          <w:lang w:eastAsia="en-US"/>
        </w:rPr>
        <w:t>I was bullied so much … I didn’t take anything in – there were so many sniggering remarks and I basically used to sit and doodle all day</w:t>
      </w:r>
      <w:r w:rsidR="00646D30" w:rsidRPr="004E3BC3">
        <w:rPr>
          <w:rFonts w:ascii="Times New Roman" w:eastAsiaTheme="minorHAnsi" w:hAnsi="Times New Roman" w:cs="Times New Roman"/>
          <w:szCs w:val="22"/>
          <w:lang w:eastAsia="en-US"/>
        </w:rPr>
        <w:t xml:space="preserve"> (community)</w:t>
      </w:r>
      <w:r w:rsidRPr="004E3BC3">
        <w:rPr>
          <w:rFonts w:ascii="Times New Roman" w:eastAsiaTheme="minorHAnsi" w:hAnsi="Times New Roman" w:cs="Times New Roman"/>
          <w:szCs w:val="22"/>
          <w:lang w:eastAsia="en-US"/>
        </w:rPr>
        <w:t>.</w:t>
      </w:r>
    </w:p>
    <w:p w14:paraId="4BD5DD6F" w14:textId="77777777" w:rsidR="00F84144" w:rsidRPr="004E3BC3" w:rsidRDefault="00F84144"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p>
    <w:p w14:paraId="3050807B" w14:textId="2C2FCE8A" w:rsidR="00582D39" w:rsidRDefault="00582D39" w:rsidP="000D6A47">
      <w:pPr>
        <w:spacing w:after="0" w:line="240" w:lineRule="auto"/>
        <w:contextualSpacing/>
        <w:rPr>
          <w:rFonts w:ascii="Times New Roman" w:hAnsi="Times New Roman" w:cs="Times New Roman"/>
          <w:sz w:val="24"/>
        </w:rPr>
      </w:pPr>
      <w:r w:rsidRPr="00BE0A00">
        <w:rPr>
          <w:rFonts w:ascii="Times New Roman" w:hAnsi="Times New Roman" w:cs="Times New Roman"/>
          <w:sz w:val="24"/>
        </w:rPr>
        <w:lastRenderedPageBreak/>
        <w:t>Others had specific learning difficulties or disabilities that were not picked up in mainstream education</w:t>
      </w:r>
      <w:r w:rsidR="005F4841" w:rsidRPr="00BE0A00">
        <w:rPr>
          <w:rFonts w:ascii="Times New Roman" w:hAnsi="Times New Roman" w:cs="Times New Roman"/>
          <w:sz w:val="24"/>
        </w:rPr>
        <w:t>:</w:t>
      </w:r>
      <w:r w:rsidRPr="00BE0A00">
        <w:rPr>
          <w:rFonts w:ascii="Times New Roman" w:hAnsi="Times New Roman" w:cs="Times New Roman"/>
          <w:sz w:val="24"/>
        </w:rPr>
        <w:t xml:space="preserve"> </w:t>
      </w:r>
      <w:r w:rsidR="00825A01" w:rsidRPr="00BE0A00">
        <w:rPr>
          <w:rFonts w:ascii="Times New Roman" w:hAnsi="Times New Roman" w:cs="Times New Roman"/>
          <w:sz w:val="24"/>
        </w:rPr>
        <w:t xml:space="preserve">‘basically they all thought </w:t>
      </w:r>
      <w:r w:rsidR="00005B63" w:rsidRPr="00BE0A00">
        <w:rPr>
          <w:rFonts w:ascii="Times New Roman" w:hAnsi="Times New Roman" w:cs="Times New Roman"/>
          <w:sz w:val="24"/>
        </w:rPr>
        <w:t xml:space="preserve">at school that </w:t>
      </w:r>
      <w:r w:rsidR="00825A01" w:rsidRPr="00BE0A00">
        <w:rPr>
          <w:rFonts w:ascii="Times New Roman" w:hAnsi="Times New Roman" w:cs="Times New Roman"/>
          <w:sz w:val="24"/>
        </w:rPr>
        <w:t xml:space="preserve">I was a wee daftie </w:t>
      </w:r>
      <w:r w:rsidR="00064A9C" w:rsidRPr="00BE0A00">
        <w:rPr>
          <w:rFonts w:ascii="Times New Roman" w:hAnsi="Times New Roman" w:cs="Times New Roman"/>
          <w:sz w:val="24"/>
        </w:rPr>
        <w:t xml:space="preserve">[stupid] </w:t>
      </w:r>
      <w:r w:rsidR="00825A01" w:rsidRPr="00BE0A00">
        <w:rPr>
          <w:rFonts w:ascii="Times New Roman" w:hAnsi="Times New Roman" w:cs="Times New Roman"/>
          <w:sz w:val="24"/>
        </w:rPr>
        <w:t>so I tried hard not to get noticed’ (prison).  F</w:t>
      </w:r>
      <w:r w:rsidRPr="00BE0A00">
        <w:rPr>
          <w:rFonts w:ascii="Times New Roman" w:hAnsi="Times New Roman" w:cs="Times New Roman"/>
          <w:sz w:val="24"/>
        </w:rPr>
        <w:t>or some health problems limited their attendance and hence ability to keep up with prescribed syllabuses</w:t>
      </w:r>
      <w:r w:rsidR="00005B63" w:rsidRPr="00BE0A00">
        <w:rPr>
          <w:rFonts w:ascii="Times New Roman" w:hAnsi="Times New Roman" w:cs="Times New Roman"/>
          <w:sz w:val="24"/>
        </w:rPr>
        <w:t xml:space="preserve"> and this was compounded by the</w:t>
      </w:r>
      <w:r w:rsidRPr="00BE0A00">
        <w:rPr>
          <w:rFonts w:ascii="Times New Roman" w:hAnsi="Times New Roman" w:cs="Times New Roman"/>
          <w:sz w:val="24"/>
        </w:rPr>
        <w:t xml:space="preserve"> </w:t>
      </w:r>
      <w:r w:rsidR="00005B63" w:rsidRPr="00BE0A00">
        <w:rPr>
          <w:rFonts w:ascii="Times New Roman" w:hAnsi="Times New Roman" w:cs="Times New Roman"/>
          <w:sz w:val="24"/>
        </w:rPr>
        <w:t xml:space="preserve">low expectations </w:t>
      </w:r>
      <w:r w:rsidR="0059069A" w:rsidRPr="00BE0A00">
        <w:rPr>
          <w:rFonts w:ascii="Times New Roman" w:hAnsi="Times New Roman" w:cs="Times New Roman"/>
          <w:sz w:val="24"/>
        </w:rPr>
        <w:t xml:space="preserve">of </w:t>
      </w:r>
      <w:r w:rsidRPr="00BE0A00">
        <w:rPr>
          <w:rFonts w:ascii="Times New Roman" w:hAnsi="Times New Roman" w:cs="Times New Roman"/>
          <w:sz w:val="24"/>
        </w:rPr>
        <w:t>teachers:</w:t>
      </w:r>
    </w:p>
    <w:p w14:paraId="669CBD85" w14:textId="77777777" w:rsidR="00F84144" w:rsidRPr="00BE0A00" w:rsidRDefault="00F84144" w:rsidP="000D6A47">
      <w:pPr>
        <w:spacing w:after="0" w:line="240" w:lineRule="auto"/>
        <w:contextualSpacing/>
        <w:rPr>
          <w:rFonts w:ascii="Times New Roman" w:hAnsi="Times New Roman" w:cs="Times New Roman"/>
          <w:sz w:val="24"/>
        </w:rPr>
      </w:pPr>
    </w:p>
    <w:p w14:paraId="4E73DE88" w14:textId="6D7F5559" w:rsidR="00BA64C7" w:rsidRDefault="00582D39" w:rsidP="000D6A47">
      <w:pPr>
        <w:spacing w:after="0" w:line="240" w:lineRule="auto"/>
        <w:ind w:left="720"/>
        <w:contextualSpacing/>
        <w:rPr>
          <w:rFonts w:ascii="Times New Roman" w:hAnsi="Times New Roman" w:cs="Times New Roman"/>
          <w:szCs w:val="22"/>
        </w:rPr>
      </w:pPr>
      <w:r w:rsidRPr="004E3BC3">
        <w:rPr>
          <w:rFonts w:ascii="Times New Roman" w:hAnsi="Times New Roman" w:cs="Times New Roman"/>
          <w:szCs w:val="22"/>
        </w:rPr>
        <w:t>I was born with cerebral palsy but had to have operations so I missed lots through illnesses.  ...We didn’t get the teaching we should have and it held me back.  If it hadn’t been for the teachers... I might have passed things.  I could have done a lot better, but they just shouted, - ‘the six of you, go for a nap, do this, do that’ and in the afternoon, it was more play than lessons, and this was Secondary School</w:t>
      </w:r>
      <w:r w:rsidR="00005B63" w:rsidRPr="004E3BC3">
        <w:rPr>
          <w:rFonts w:ascii="Times New Roman" w:hAnsi="Times New Roman" w:cs="Times New Roman"/>
          <w:szCs w:val="22"/>
        </w:rPr>
        <w:t xml:space="preserve"> (community)</w:t>
      </w:r>
      <w:r w:rsidRPr="004E3BC3">
        <w:rPr>
          <w:rFonts w:ascii="Times New Roman" w:hAnsi="Times New Roman" w:cs="Times New Roman"/>
          <w:szCs w:val="22"/>
        </w:rPr>
        <w:t>.</w:t>
      </w:r>
    </w:p>
    <w:p w14:paraId="261F7B1F" w14:textId="77777777" w:rsidR="00F84144" w:rsidRPr="004E3BC3" w:rsidRDefault="00F84144" w:rsidP="000D6A47">
      <w:pPr>
        <w:spacing w:after="0" w:line="240" w:lineRule="auto"/>
        <w:ind w:left="720"/>
        <w:contextualSpacing/>
        <w:rPr>
          <w:rFonts w:ascii="Times New Roman" w:hAnsi="Times New Roman" w:cs="Times New Roman"/>
          <w:szCs w:val="22"/>
        </w:rPr>
      </w:pPr>
    </w:p>
    <w:p w14:paraId="615C2507" w14:textId="6FBFCBE1" w:rsidR="00722F2B" w:rsidRDefault="00722F2B" w:rsidP="000D6A47">
      <w:pPr>
        <w:spacing w:after="0" w:line="240" w:lineRule="auto"/>
        <w:contextualSpacing/>
        <w:rPr>
          <w:rFonts w:ascii="Times New Roman" w:hAnsi="Times New Roman" w:cs="Times New Roman"/>
          <w:sz w:val="24"/>
        </w:rPr>
      </w:pPr>
      <w:r w:rsidRPr="00BE0A00">
        <w:rPr>
          <w:rFonts w:ascii="Times New Roman" w:hAnsi="Times New Roman" w:cs="Times New Roman"/>
          <w:sz w:val="24"/>
        </w:rPr>
        <w:t>A small number of students were raised in homes that were neglectful as one prisoner’s story exemplifies:</w:t>
      </w:r>
      <w:r w:rsidR="00A368F4" w:rsidRPr="00BE0A00">
        <w:rPr>
          <w:rFonts w:ascii="Times New Roman" w:hAnsi="Times New Roman" w:cs="Times New Roman"/>
          <w:sz w:val="24"/>
        </w:rPr>
        <w:t xml:space="preserve"> </w:t>
      </w:r>
    </w:p>
    <w:p w14:paraId="20C32C01" w14:textId="77777777" w:rsidR="00F84144" w:rsidRPr="00BE0A00" w:rsidRDefault="00F84144" w:rsidP="000D6A47">
      <w:pPr>
        <w:spacing w:after="0" w:line="240" w:lineRule="auto"/>
        <w:contextualSpacing/>
        <w:rPr>
          <w:rFonts w:ascii="Times New Roman" w:hAnsi="Times New Roman" w:cs="Times New Roman"/>
          <w:sz w:val="24"/>
        </w:rPr>
      </w:pPr>
    </w:p>
    <w:p w14:paraId="7F00EB9F" w14:textId="521B4262" w:rsidR="00722F2B" w:rsidRDefault="00722F2B" w:rsidP="000D6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contextualSpacing/>
        <w:rPr>
          <w:rFonts w:ascii="Times New Roman" w:hAnsi="Times New Roman" w:cs="Times New Roman"/>
          <w:szCs w:val="22"/>
        </w:rPr>
      </w:pPr>
      <w:r w:rsidRPr="004E3BC3">
        <w:rPr>
          <w:rFonts w:ascii="Times New Roman" w:hAnsi="Times New Roman" w:cs="Times New Roman"/>
          <w:szCs w:val="22"/>
        </w:rPr>
        <w:t>I don’t remember any happy times, birthdays, family t</w:t>
      </w:r>
      <w:r w:rsidR="00646D30" w:rsidRPr="004E3BC3">
        <w:rPr>
          <w:rFonts w:ascii="Times New Roman" w:hAnsi="Times New Roman" w:cs="Times New Roman"/>
          <w:szCs w:val="22"/>
        </w:rPr>
        <w:t>rips</w:t>
      </w:r>
      <w:r w:rsidRPr="004E3BC3">
        <w:rPr>
          <w:rFonts w:ascii="Times New Roman" w:hAnsi="Times New Roman" w:cs="Times New Roman"/>
          <w:szCs w:val="22"/>
        </w:rPr>
        <w:t>, or even ordinary cuddles</w:t>
      </w:r>
      <w:r w:rsidR="00A42580" w:rsidRPr="004E3BC3">
        <w:rPr>
          <w:rFonts w:ascii="Times New Roman" w:hAnsi="Times New Roman" w:cs="Times New Roman"/>
          <w:szCs w:val="22"/>
        </w:rPr>
        <w:t xml:space="preserve"> in my family</w:t>
      </w:r>
      <w:r w:rsidRPr="004E3BC3">
        <w:rPr>
          <w:rFonts w:ascii="Times New Roman" w:hAnsi="Times New Roman" w:cs="Times New Roman"/>
          <w:szCs w:val="22"/>
        </w:rPr>
        <w:t>. There was just no love there so I ended up going off the rails</w:t>
      </w:r>
      <w:r w:rsidR="00A42580" w:rsidRPr="004E3BC3">
        <w:rPr>
          <w:rFonts w:ascii="Times New Roman" w:hAnsi="Times New Roman" w:cs="Times New Roman"/>
          <w:szCs w:val="22"/>
        </w:rPr>
        <w:t>, sniffing glue</w:t>
      </w:r>
      <w:r w:rsidRPr="004E3BC3">
        <w:rPr>
          <w:rFonts w:ascii="Times New Roman" w:hAnsi="Times New Roman" w:cs="Times New Roman"/>
          <w:szCs w:val="22"/>
        </w:rPr>
        <w:t xml:space="preserve"> and </w:t>
      </w:r>
      <w:r w:rsidR="00A42580" w:rsidRPr="004E3BC3">
        <w:rPr>
          <w:rFonts w:ascii="Times New Roman" w:hAnsi="Times New Roman" w:cs="Times New Roman"/>
          <w:szCs w:val="22"/>
        </w:rPr>
        <w:t>drinking</w:t>
      </w:r>
      <w:r w:rsidR="00A60FFC" w:rsidRPr="004E3BC3">
        <w:rPr>
          <w:rFonts w:ascii="Times New Roman" w:hAnsi="Times New Roman" w:cs="Times New Roman"/>
          <w:szCs w:val="22"/>
        </w:rPr>
        <w:t>.</w:t>
      </w:r>
      <w:r w:rsidR="00A42580" w:rsidRPr="004E3BC3">
        <w:rPr>
          <w:rFonts w:ascii="Times New Roman" w:hAnsi="Times New Roman" w:cs="Times New Roman"/>
          <w:szCs w:val="22"/>
        </w:rPr>
        <w:t xml:space="preserve"> </w:t>
      </w:r>
      <w:r w:rsidR="0012670E" w:rsidRPr="004E3BC3">
        <w:rPr>
          <w:rFonts w:ascii="Times New Roman" w:hAnsi="Times New Roman" w:cs="Times New Roman"/>
          <w:szCs w:val="22"/>
        </w:rPr>
        <w:t>N</w:t>
      </w:r>
      <w:r w:rsidR="00A42580" w:rsidRPr="004E3BC3">
        <w:rPr>
          <w:rFonts w:ascii="Times New Roman" w:hAnsi="Times New Roman" w:cs="Times New Roman"/>
          <w:szCs w:val="22"/>
        </w:rPr>
        <w:t>obody cared where I was so I rarely went to Secondary school</w:t>
      </w:r>
      <w:r w:rsidRPr="004E3BC3">
        <w:rPr>
          <w:rFonts w:ascii="Times New Roman" w:hAnsi="Times New Roman" w:cs="Times New Roman"/>
          <w:szCs w:val="22"/>
        </w:rPr>
        <w:t>.</w:t>
      </w:r>
    </w:p>
    <w:p w14:paraId="7A7BF0BC" w14:textId="77777777" w:rsidR="00F84144" w:rsidRPr="004E3BC3" w:rsidRDefault="00F84144" w:rsidP="000D6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contextualSpacing/>
        <w:rPr>
          <w:rFonts w:ascii="Times New Roman" w:hAnsi="Times New Roman" w:cs="Times New Roman"/>
          <w:szCs w:val="22"/>
        </w:rPr>
      </w:pPr>
    </w:p>
    <w:p w14:paraId="23DBDFB2" w14:textId="29D7BC2E" w:rsidR="00A368F4" w:rsidRPr="00BE0A00" w:rsidRDefault="009871CD" w:rsidP="000D6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rPr>
      </w:pPr>
      <w:r w:rsidRPr="00BE0A00">
        <w:rPr>
          <w:rFonts w:ascii="Times New Roman" w:hAnsi="Times New Roman" w:cs="Times New Roman"/>
          <w:sz w:val="24"/>
        </w:rPr>
        <w:t>N</w:t>
      </w:r>
      <w:r w:rsidR="00092E5C" w:rsidRPr="00BE0A00">
        <w:rPr>
          <w:rFonts w:ascii="Times New Roman" w:hAnsi="Times New Roman" w:cs="Times New Roman"/>
          <w:sz w:val="24"/>
        </w:rPr>
        <w:t xml:space="preserve">ot everyone was unhappy at school and </w:t>
      </w:r>
      <w:r w:rsidR="00A368F4" w:rsidRPr="00BE0A00">
        <w:rPr>
          <w:rFonts w:ascii="Times New Roman" w:hAnsi="Times New Roman" w:cs="Times New Roman"/>
          <w:sz w:val="24"/>
        </w:rPr>
        <w:t xml:space="preserve">one </w:t>
      </w:r>
      <w:r w:rsidR="00005B63" w:rsidRPr="00BE0A00">
        <w:rPr>
          <w:rFonts w:ascii="Times New Roman" w:eastAsiaTheme="minorHAnsi" w:hAnsi="Times New Roman" w:cs="Times New Roman"/>
          <w:sz w:val="24"/>
          <w:lang w:eastAsia="en-US"/>
        </w:rPr>
        <w:t xml:space="preserve">community-based </w:t>
      </w:r>
      <w:r w:rsidR="00A368F4" w:rsidRPr="00BE0A00">
        <w:rPr>
          <w:rFonts w:ascii="Times New Roman" w:hAnsi="Times New Roman" w:cs="Times New Roman"/>
          <w:sz w:val="24"/>
        </w:rPr>
        <w:t xml:space="preserve">student described school as ‘a haven [that] provided a chance to escape from the problems at home’ where she was bullied by her older brothers.  </w:t>
      </w:r>
      <w:r w:rsidR="00A368F4" w:rsidRPr="00BE0A00">
        <w:rPr>
          <w:rFonts w:ascii="Times New Roman" w:hAnsi="Times New Roman" w:cs="Times New Roman"/>
          <w:sz w:val="24"/>
          <w:lang w:eastAsia="ja-JP"/>
        </w:rPr>
        <w:t>Yet</w:t>
      </w:r>
      <w:r w:rsidR="001630C9">
        <w:rPr>
          <w:rFonts w:ascii="Times New Roman" w:hAnsi="Times New Roman" w:cs="Times New Roman"/>
          <w:sz w:val="24"/>
          <w:lang w:eastAsia="ja-JP"/>
        </w:rPr>
        <w:t>,</w:t>
      </w:r>
      <w:r w:rsidR="00A368F4" w:rsidRPr="00BE0A00">
        <w:rPr>
          <w:rFonts w:ascii="Times New Roman" w:hAnsi="Times New Roman" w:cs="Times New Roman"/>
          <w:sz w:val="24"/>
          <w:lang w:eastAsia="ja-JP"/>
        </w:rPr>
        <w:t xml:space="preserve"> across the whole group</w:t>
      </w:r>
      <w:r w:rsidR="001630C9">
        <w:rPr>
          <w:rFonts w:ascii="Times New Roman" w:hAnsi="Times New Roman" w:cs="Times New Roman"/>
          <w:sz w:val="24"/>
          <w:lang w:eastAsia="ja-JP"/>
        </w:rPr>
        <w:t>,</w:t>
      </w:r>
      <w:r w:rsidR="00A368F4" w:rsidRPr="00BE0A00">
        <w:rPr>
          <w:rFonts w:ascii="Times New Roman" w:hAnsi="Times New Roman" w:cs="Times New Roman"/>
          <w:sz w:val="24"/>
          <w:lang w:eastAsia="ja-JP"/>
        </w:rPr>
        <w:t xml:space="preserve"> few were able to identify </w:t>
      </w:r>
      <w:r w:rsidR="00A368F4" w:rsidRPr="00BE0A00">
        <w:rPr>
          <w:rFonts w:ascii="Times New Roman" w:eastAsia="Times New Roman" w:hAnsi="Times New Roman" w:cs="Times New Roman"/>
          <w:sz w:val="24"/>
        </w:rPr>
        <w:t xml:space="preserve">a teacher who had recognized their capabilities and invested time in supporting them </w:t>
      </w:r>
      <w:r w:rsidR="00646D30" w:rsidRPr="00BE0A00">
        <w:rPr>
          <w:rFonts w:ascii="Times New Roman" w:eastAsia="Times New Roman" w:hAnsi="Times New Roman" w:cs="Times New Roman"/>
          <w:sz w:val="24"/>
        </w:rPr>
        <w:t xml:space="preserve">and </w:t>
      </w:r>
      <w:r w:rsidR="00A368F4" w:rsidRPr="00BE0A00">
        <w:rPr>
          <w:rFonts w:ascii="Times New Roman" w:hAnsi="Times New Roman" w:cs="Times New Roman"/>
          <w:sz w:val="24"/>
        </w:rPr>
        <w:t xml:space="preserve">hardly any reported that their parents had helped them with homework or discussed their progress with teachers, which research has shown is necessary for making educational progress </w:t>
      </w:r>
      <w:r w:rsidR="00A368F4" w:rsidRPr="00BE0A00">
        <w:rPr>
          <w:rFonts w:ascii="Times New Roman" w:eastAsia="Times New Roman" w:hAnsi="Times New Roman" w:cs="Times New Roman"/>
          <w:sz w:val="24"/>
        </w:rPr>
        <w:t>(</w:t>
      </w:r>
      <w:r w:rsidR="00A368F4" w:rsidRPr="00BE0A00">
        <w:rPr>
          <w:rFonts w:ascii="Times New Roman" w:hAnsi="Times New Roman" w:cs="Times New Roman"/>
          <w:sz w:val="24"/>
        </w:rPr>
        <w:t>Bynner &amp; Joshi, 2002).</w:t>
      </w:r>
    </w:p>
    <w:p w14:paraId="32C38526" w14:textId="39D21073" w:rsidR="00A368F4" w:rsidRPr="00BE0A00" w:rsidRDefault="00722F2B" w:rsidP="000D6A47">
      <w:pPr>
        <w:spacing w:after="0" w:line="240" w:lineRule="auto"/>
        <w:ind w:firstLine="720"/>
        <w:contextualSpacing/>
        <w:rPr>
          <w:rFonts w:ascii="Times New Roman" w:hAnsi="Times New Roman" w:cs="Times New Roman"/>
          <w:sz w:val="24"/>
        </w:rPr>
      </w:pPr>
      <w:r w:rsidRPr="00BE0A00">
        <w:rPr>
          <w:rFonts w:ascii="Times New Roman" w:eastAsiaTheme="minorHAnsi" w:hAnsi="Times New Roman" w:cs="Times New Roman"/>
          <w:sz w:val="24"/>
          <w:lang w:eastAsia="en-US"/>
        </w:rPr>
        <w:t xml:space="preserve">Some participants </w:t>
      </w:r>
      <w:r w:rsidR="0072665C" w:rsidRPr="00BE0A00">
        <w:rPr>
          <w:rFonts w:ascii="Times New Roman" w:eastAsiaTheme="minorHAnsi" w:hAnsi="Times New Roman" w:cs="Times New Roman"/>
          <w:sz w:val="24"/>
          <w:lang w:eastAsia="en-US"/>
        </w:rPr>
        <w:t>looked back and blamed themselves, rather than their teachers or family</w:t>
      </w:r>
      <w:r w:rsidR="002B4798" w:rsidRPr="00BE0A00">
        <w:rPr>
          <w:rFonts w:ascii="Times New Roman" w:eastAsiaTheme="minorHAnsi" w:hAnsi="Times New Roman" w:cs="Times New Roman"/>
          <w:sz w:val="24"/>
          <w:lang w:eastAsia="en-US"/>
        </w:rPr>
        <w:t>,</w:t>
      </w:r>
      <w:r w:rsidR="0072665C"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f</w:t>
      </w:r>
      <w:r w:rsidR="0072665C" w:rsidRPr="00BE0A00">
        <w:rPr>
          <w:rFonts w:ascii="Times New Roman" w:eastAsiaTheme="minorHAnsi" w:hAnsi="Times New Roman" w:cs="Times New Roman"/>
          <w:sz w:val="24"/>
          <w:lang w:eastAsia="en-US"/>
        </w:rPr>
        <w:t>or</w:t>
      </w:r>
      <w:r w:rsidRPr="00BE0A00">
        <w:rPr>
          <w:rFonts w:ascii="Times New Roman" w:eastAsiaTheme="minorHAnsi" w:hAnsi="Times New Roman" w:cs="Times New Roman"/>
          <w:sz w:val="24"/>
          <w:lang w:eastAsia="en-US"/>
        </w:rPr>
        <w:t xml:space="preserve"> </w:t>
      </w:r>
      <w:r w:rsidR="0072665C" w:rsidRPr="00BE0A00">
        <w:rPr>
          <w:rFonts w:ascii="Times New Roman" w:hAnsi="Times New Roman" w:cs="Times New Roman"/>
          <w:sz w:val="24"/>
        </w:rPr>
        <w:t>‘</w:t>
      </w:r>
      <w:r w:rsidRPr="00BE0A00">
        <w:rPr>
          <w:rFonts w:ascii="Times New Roman" w:hAnsi="Times New Roman" w:cs="Times New Roman"/>
          <w:sz w:val="24"/>
        </w:rPr>
        <w:t>mess</w:t>
      </w:r>
      <w:r w:rsidR="0072665C" w:rsidRPr="00BE0A00">
        <w:rPr>
          <w:rFonts w:ascii="Times New Roman" w:hAnsi="Times New Roman" w:cs="Times New Roman"/>
          <w:sz w:val="24"/>
        </w:rPr>
        <w:t>ing</w:t>
      </w:r>
      <w:r w:rsidRPr="00BE0A00">
        <w:rPr>
          <w:rFonts w:ascii="Times New Roman" w:hAnsi="Times New Roman" w:cs="Times New Roman"/>
          <w:sz w:val="24"/>
        </w:rPr>
        <w:t xml:space="preserve"> about at school</w:t>
      </w:r>
      <w:r w:rsidR="002B4798" w:rsidRPr="00BE0A00">
        <w:rPr>
          <w:rFonts w:ascii="Times New Roman" w:hAnsi="Times New Roman" w:cs="Times New Roman"/>
          <w:sz w:val="24"/>
        </w:rPr>
        <w:t xml:space="preserve">’, </w:t>
      </w:r>
      <w:r w:rsidR="0072665C" w:rsidRPr="00BE0A00">
        <w:rPr>
          <w:rFonts w:ascii="Times New Roman" w:hAnsi="Times New Roman" w:cs="Times New Roman"/>
          <w:sz w:val="24"/>
        </w:rPr>
        <w:t>and ‘fighting and all that’ (both prison setting)</w:t>
      </w:r>
      <w:r w:rsidRPr="00BE0A00">
        <w:rPr>
          <w:rFonts w:ascii="Times New Roman" w:hAnsi="Times New Roman" w:cs="Times New Roman"/>
          <w:sz w:val="24"/>
        </w:rPr>
        <w:t xml:space="preserve">, </w:t>
      </w:r>
      <w:r w:rsidR="0072665C" w:rsidRPr="00BE0A00">
        <w:rPr>
          <w:rFonts w:ascii="Times New Roman" w:hAnsi="Times New Roman" w:cs="Times New Roman"/>
          <w:sz w:val="24"/>
        </w:rPr>
        <w:t>whilst</w:t>
      </w:r>
      <w:r w:rsidRPr="00BE0A00">
        <w:rPr>
          <w:rFonts w:ascii="Times New Roman" w:hAnsi="Times New Roman" w:cs="Times New Roman"/>
          <w:sz w:val="24"/>
        </w:rPr>
        <w:t xml:space="preserve"> another said:</w:t>
      </w:r>
      <w:r w:rsidR="00203ED3" w:rsidRPr="00BE0A00">
        <w:rPr>
          <w:rFonts w:ascii="Times New Roman" w:hAnsi="Times New Roman" w:cs="Times New Roman"/>
          <w:sz w:val="24"/>
        </w:rPr>
        <w:t xml:space="preserve"> ‘in school you’ve got too much on your mind and you want to do other things’</w:t>
      </w:r>
      <w:r w:rsidR="0072665C" w:rsidRPr="00BE0A00">
        <w:rPr>
          <w:rFonts w:ascii="Times New Roman" w:hAnsi="Times New Roman" w:cs="Times New Roman"/>
          <w:sz w:val="24"/>
        </w:rPr>
        <w:t xml:space="preserve"> </w:t>
      </w:r>
      <w:r w:rsidR="006042D9" w:rsidRPr="00BE0A00">
        <w:rPr>
          <w:rFonts w:ascii="Times New Roman" w:eastAsiaTheme="minorHAnsi" w:hAnsi="Times New Roman" w:cs="Times New Roman"/>
          <w:sz w:val="24"/>
          <w:lang w:eastAsia="en-US"/>
        </w:rPr>
        <w:t>(community)</w:t>
      </w:r>
      <w:r w:rsidR="00203ED3" w:rsidRPr="00BE0A00">
        <w:rPr>
          <w:rFonts w:ascii="Times New Roman" w:hAnsi="Times New Roman" w:cs="Times New Roman"/>
          <w:sz w:val="24"/>
        </w:rPr>
        <w:t xml:space="preserve">. </w:t>
      </w:r>
      <w:r w:rsidR="006B7C9C" w:rsidRPr="00BE0A00">
        <w:rPr>
          <w:rFonts w:ascii="Times New Roman" w:hAnsi="Times New Roman" w:cs="Times New Roman"/>
          <w:sz w:val="24"/>
        </w:rPr>
        <w:t xml:space="preserve"> Yet this self</w:t>
      </w:r>
      <w:r w:rsidR="00690594" w:rsidRPr="00BE0A00">
        <w:rPr>
          <w:rFonts w:ascii="Times New Roman" w:hAnsi="Times New Roman" w:cs="Times New Roman"/>
          <w:sz w:val="24"/>
        </w:rPr>
        <w:t>-</w:t>
      </w:r>
      <w:r w:rsidR="006B7C9C" w:rsidRPr="00BE0A00">
        <w:rPr>
          <w:rFonts w:ascii="Times New Roman" w:hAnsi="Times New Roman" w:cs="Times New Roman"/>
          <w:sz w:val="24"/>
        </w:rPr>
        <w:t>blaming also had an element of puzzlement</w:t>
      </w:r>
      <w:r w:rsidR="00690594" w:rsidRPr="00BE0A00">
        <w:rPr>
          <w:rFonts w:ascii="Times New Roman" w:hAnsi="Times New Roman" w:cs="Times New Roman"/>
          <w:sz w:val="24"/>
        </w:rPr>
        <w:t xml:space="preserve"> about what was expected </w:t>
      </w:r>
      <w:r w:rsidR="00601294" w:rsidRPr="00BE0A00">
        <w:rPr>
          <w:rFonts w:ascii="Times New Roman" w:hAnsi="Times New Roman" w:cs="Times New Roman"/>
          <w:sz w:val="24"/>
        </w:rPr>
        <w:t xml:space="preserve">in school </w:t>
      </w:r>
      <w:r w:rsidR="00690594" w:rsidRPr="00BE0A00">
        <w:rPr>
          <w:rFonts w:ascii="Times New Roman" w:hAnsi="Times New Roman" w:cs="Times New Roman"/>
          <w:sz w:val="24"/>
        </w:rPr>
        <w:t>as this prisoner shows: ‘I was too disruptive in school…I just couldn't get the grasp of it at all’.</w:t>
      </w:r>
    </w:p>
    <w:p w14:paraId="17D3E1F5" w14:textId="784D1437" w:rsidR="00653547" w:rsidRDefault="00646D30" w:rsidP="000D6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contextualSpacing/>
        <w:rPr>
          <w:rFonts w:ascii="Times New Roman" w:hAnsi="Times New Roman" w:cs="Times New Roman"/>
          <w:sz w:val="24"/>
        </w:rPr>
      </w:pPr>
      <w:r w:rsidRPr="00BE0A00">
        <w:rPr>
          <w:rFonts w:ascii="Times New Roman" w:hAnsi="Times New Roman" w:cs="Times New Roman"/>
          <w:sz w:val="24"/>
        </w:rPr>
        <w:t xml:space="preserve">These quotes illustrate that the educational opportunities open to these participants were not equal and so they did not benefit from their </w:t>
      </w:r>
      <w:r w:rsidR="00120956" w:rsidRPr="00BE0A00">
        <w:rPr>
          <w:rFonts w:ascii="Times New Roman" w:hAnsi="Times New Roman" w:cs="Times New Roman"/>
          <w:sz w:val="24"/>
        </w:rPr>
        <w:t xml:space="preserve">initial </w:t>
      </w:r>
      <w:r w:rsidRPr="00BE0A00">
        <w:rPr>
          <w:rFonts w:ascii="Times New Roman" w:hAnsi="Times New Roman" w:cs="Times New Roman"/>
          <w:sz w:val="24"/>
        </w:rPr>
        <w:t xml:space="preserve">schooling to the extent that their more advantaged peers did. </w:t>
      </w:r>
      <w:r w:rsidR="00653547" w:rsidRPr="00BE0A00">
        <w:rPr>
          <w:rFonts w:ascii="Times New Roman" w:hAnsi="Times New Roman" w:cs="Times New Roman"/>
          <w:sz w:val="24"/>
        </w:rPr>
        <w:t>They also show how they had internalized the negative discourses about their abilities because their teachers, their peers and, in some cases, their parents constructed their skills and experiences as deficient and inferior.  Overall</w:t>
      </w:r>
      <w:r w:rsidR="00386369">
        <w:rPr>
          <w:rFonts w:ascii="Times New Roman" w:hAnsi="Times New Roman" w:cs="Times New Roman"/>
          <w:sz w:val="24"/>
        </w:rPr>
        <w:t>,</w:t>
      </w:r>
      <w:r w:rsidR="00653547" w:rsidRPr="00BE0A00">
        <w:rPr>
          <w:rFonts w:ascii="Times New Roman" w:hAnsi="Times New Roman" w:cs="Times New Roman"/>
          <w:sz w:val="24"/>
        </w:rPr>
        <w:t xml:space="preserve"> their </w:t>
      </w:r>
      <w:r w:rsidR="00690594" w:rsidRPr="00BE0A00">
        <w:rPr>
          <w:rFonts w:ascii="Times New Roman" w:hAnsi="Times New Roman" w:cs="Times New Roman"/>
          <w:sz w:val="24"/>
        </w:rPr>
        <w:t xml:space="preserve">lack of power to influence this </w:t>
      </w:r>
      <w:r w:rsidR="00825A01" w:rsidRPr="00BE0A00">
        <w:rPr>
          <w:rFonts w:ascii="Times New Roman" w:hAnsi="Times New Roman" w:cs="Times New Roman"/>
          <w:sz w:val="24"/>
        </w:rPr>
        <w:t>negative positioning</w:t>
      </w:r>
      <w:r w:rsidR="00653547" w:rsidRPr="00BE0A00">
        <w:rPr>
          <w:rFonts w:ascii="Times New Roman" w:hAnsi="Times New Roman" w:cs="Times New Roman"/>
          <w:sz w:val="24"/>
        </w:rPr>
        <w:t xml:space="preserve"> </w:t>
      </w:r>
      <w:r w:rsidR="0057199E" w:rsidRPr="00BE0A00">
        <w:rPr>
          <w:rFonts w:ascii="Times New Roman" w:hAnsi="Times New Roman" w:cs="Times New Roman"/>
          <w:sz w:val="24"/>
        </w:rPr>
        <w:t xml:space="preserve">and </w:t>
      </w:r>
      <w:r w:rsidR="00653547" w:rsidRPr="00BE0A00">
        <w:rPr>
          <w:rFonts w:ascii="Times New Roman" w:hAnsi="Times New Roman" w:cs="Times New Roman"/>
          <w:sz w:val="24"/>
        </w:rPr>
        <w:t xml:space="preserve">had </w:t>
      </w:r>
      <w:r w:rsidR="0057199E" w:rsidRPr="00BE0A00">
        <w:rPr>
          <w:rFonts w:ascii="Times New Roman" w:hAnsi="Times New Roman" w:cs="Times New Roman"/>
          <w:sz w:val="24"/>
        </w:rPr>
        <w:t>stopped them from</w:t>
      </w:r>
      <w:r w:rsidR="00653547" w:rsidRPr="00BE0A00">
        <w:rPr>
          <w:rFonts w:ascii="Times New Roman" w:hAnsi="Times New Roman" w:cs="Times New Roman"/>
          <w:sz w:val="24"/>
        </w:rPr>
        <w:t xml:space="preserve"> achiev</w:t>
      </w:r>
      <w:r w:rsidR="0057199E" w:rsidRPr="00BE0A00">
        <w:rPr>
          <w:rFonts w:ascii="Times New Roman" w:hAnsi="Times New Roman" w:cs="Times New Roman"/>
          <w:sz w:val="24"/>
        </w:rPr>
        <w:t>ing</w:t>
      </w:r>
      <w:r w:rsidR="00653547" w:rsidRPr="00BE0A00">
        <w:rPr>
          <w:rFonts w:ascii="Times New Roman" w:hAnsi="Times New Roman" w:cs="Times New Roman"/>
          <w:sz w:val="24"/>
        </w:rPr>
        <w:t xml:space="preserve"> their potential but did their later experiences in the literacy programs change this? </w:t>
      </w:r>
    </w:p>
    <w:p w14:paraId="4C42B8D4" w14:textId="77777777" w:rsidR="00502717" w:rsidRPr="00BE0A00" w:rsidRDefault="00502717" w:rsidP="000D6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contextualSpacing/>
        <w:rPr>
          <w:rFonts w:ascii="Times New Roman" w:hAnsi="Times New Roman" w:cs="Times New Roman"/>
          <w:sz w:val="24"/>
        </w:rPr>
      </w:pPr>
    </w:p>
    <w:p w14:paraId="220D2E0C" w14:textId="04440334" w:rsidR="00A368F4" w:rsidRDefault="00F8797E" w:rsidP="000D6A47">
      <w:pPr>
        <w:spacing w:after="0" w:line="240" w:lineRule="auto"/>
        <w:contextualSpacing/>
        <w:jc w:val="center"/>
        <w:rPr>
          <w:rFonts w:ascii="Times New Roman" w:hAnsi="Times New Roman" w:cs="Times New Roman"/>
          <w:b/>
          <w:sz w:val="24"/>
        </w:rPr>
      </w:pPr>
      <w:r w:rsidRPr="00096693">
        <w:rPr>
          <w:rFonts w:ascii="Times New Roman" w:hAnsi="Times New Roman" w:cs="Times New Roman"/>
          <w:b/>
          <w:sz w:val="24"/>
        </w:rPr>
        <w:t xml:space="preserve">Findings 2: </w:t>
      </w:r>
      <w:r w:rsidR="001906EE" w:rsidRPr="00096693">
        <w:rPr>
          <w:rFonts w:ascii="Times New Roman" w:hAnsi="Times New Roman" w:cs="Times New Roman"/>
          <w:b/>
          <w:sz w:val="24"/>
        </w:rPr>
        <w:t xml:space="preserve">Overcoming negative </w:t>
      </w:r>
      <w:r w:rsidRPr="00096693">
        <w:rPr>
          <w:rFonts w:ascii="Times New Roman" w:hAnsi="Times New Roman" w:cs="Times New Roman"/>
          <w:b/>
          <w:sz w:val="24"/>
        </w:rPr>
        <w:t>discourses</w:t>
      </w:r>
    </w:p>
    <w:p w14:paraId="7FCF5C59" w14:textId="77777777" w:rsidR="00F84144" w:rsidRPr="00096693" w:rsidRDefault="00F84144" w:rsidP="000D6A47">
      <w:pPr>
        <w:spacing w:after="0" w:line="240" w:lineRule="auto"/>
        <w:contextualSpacing/>
        <w:jc w:val="center"/>
        <w:rPr>
          <w:rFonts w:ascii="Times New Roman" w:hAnsi="Times New Roman" w:cs="Times New Roman"/>
          <w:b/>
          <w:sz w:val="24"/>
        </w:rPr>
      </w:pPr>
    </w:p>
    <w:p w14:paraId="722438C5" w14:textId="7BBCBD1B" w:rsidR="00425303" w:rsidRDefault="00425303" w:rsidP="00502717">
      <w:pPr>
        <w:spacing w:after="0" w:line="240" w:lineRule="auto"/>
        <w:contextualSpacing/>
        <w:rPr>
          <w:rFonts w:ascii="Times New Roman" w:hAnsi="Times New Roman" w:cs="Times New Roman"/>
          <w:sz w:val="24"/>
        </w:rPr>
      </w:pPr>
      <w:r w:rsidRPr="00BE0A00">
        <w:rPr>
          <w:rFonts w:ascii="Times New Roman" w:hAnsi="Times New Roman" w:cs="Times New Roman"/>
          <w:sz w:val="24"/>
        </w:rPr>
        <w:t>The interviews with students at the end of their programs identified a number of themes that they considered had changed the way they thought about themselves and their learning identities</w:t>
      </w:r>
      <w:r w:rsidR="00CF6A45" w:rsidRPr="00BE0A00">
        <w:rPr>
          <w:rFonts w:ascii="Times New Roman" w:hAnsi="Times New Roman" w:cs="Times New Roman"/>
          <w:sz w:val="24"/>
        </w:rPr>
        <w:t>, which are discussed below</w:t>
      </w:r>
      <w:r w:rsidRPr="00BE0A00">
        <w:rPr>
          <w:rFonts w:ascii="Times New Roman" w:hAnsi="Times New Roman" w:cs="Times New Roman"/>
          <w:sz w:val="24"/>
        </w:rPr>
        <w:t>.</w:t>
      </w:r>
    </w:p>
    <w:p w14:paraId="36B97BCD" w14:textId="77777777" w:rsidR="00502717" w:rsidRPr="00BE0A00" w:rsidRDefault="00502717" w:rsidP="00502717">
      <w:pPr>
        <w:spacing w:after="0" w:line="240" w:lineRule="auto"/>
        <w:contextualSpacing/>
        <w:rPr>
          <w:rFonts w:ascii="Times New Roman" w:hAnsi="Times New Roman" w:cs="Times New Roman"/>
          <w:sz w:val="24"/>
        </w:rPr>
      </w:pPr>
    </w:p>
    <w:p w14:paraId="50FBB4C6" w14:textId="72C7B34F" w:rsidR="00485F0B" w:rsidRPr="00BE0A00" w:rsidRDefault="00050DA5" w:rsidP="000D6A47">
      <w:pPr>
        <w:spacing w:after="0" w:line="240" w:lineRule="auto"/>
        <w:contextualSpacing/>
        <w:rPr>
          <w:rFonts w:ascii="Times New Roman" w:hAnsi="Times New Roman" w:cs="Times New Roman"/>
          <w:b/>
          <w:sz w:val="24"/>
        </w:rPr>
      </w:pPr>
      <w:r w:rsidRPr="00BE0A00">
        <w:rPr>
          <w:rFonts w:ascii="Times New Roman" w:hAnsi="Times New Roman" w:cs="Times New Roman"/>
          <w:b/>
          <w:sz w:val="24"/>
        </w:rPr>
        <w:t>Recognizing</w:t>
      </w:r>
      <w:r w:rsidR="009D512E" w:rsidRPr="00BE0A00">
        <w:rPr>
          <w:rFonts w:ascii="Times New Roman" w:hAnsi="Times New Roman" w:cs="Times New Roman"/>
          <w:b/>
          <w:sz w:val="24"/>
        </w:rPr>
        <w:t xml:space="preserve"> knowledge and experience</w:t>
      </w:r>
    </w:p>
    <w:p w14:paraId="3D71F8CB" w14:textId="50D143A2" w:rsidR="00AB2F61" w:rsidRPr="00BE0A00" w:rsidRDefault="009D512E" w:rsidP="00502717">
      <w:pPr>
        <w:spacing w:after="0" w:line="240" w:lineRule="auto"/>
        <w:contextualSpacing/>
        <w:rPr>
          <w:rFonts w:ascii="Times New Roman" w:hAnsi="Times New Roman" w:cs="Times New Roman"/>
          <w:b/>
          <w:sz w:val="24"/>
        </w:rPr>
      </w:pPr>
      <w:r w:rsidRPr="00BE0A00">
        <w:rPr>
          <w:rFonts w:ascii="Times New Roman" w:hAnsi="Times New Roman" w:cs="Times New Roman"/>
          <w:sz w:val="24"/>
        </w:rPr>
        <w:t xml:space="preserve">The focus on what students </w:t>
      </w:r>
      <w:r w:rsidRPr="00BE0A00">
        <w:rPr>
          <w:rFonts w:ascii="Times New Roman" w:hAnsi="Times New Roman" w:cs="Times New Roman"/>
          <w:i/>
          <w:sz w:val="24"/>
        </w:rPr>
        <w:t>could</w:t>
      </w:r>
      <w:r w:rsidRPr="00BE0A00">
        <w:rPr>
          <w:rFonts w:ascii="Times New Roman" w:hAnsi="Times New Roman" w:cs="Times New Roman"/>
          <w:sz w:val="24"/>
        </w:rPr>
        <w:t xml:space="preserve"> do increased confidence and self-respect</w:t>
      </w:r>
      <w:r w:rsidR="00323DA1" w:rsidRPr="00BE0A00">
        <w:rPr>
          <w:rFonts w:ascii="Times New Roman" w:hAnsi="Times New Roman" w:cs="Times New Roman"/>
          <w:sz w:val="24"/>
        </w:rPr>
        <w:t xml:space="preserve"> as </w:t>
      </w:r>
      <w:r w:rsidR="00A819C8">
        <w:rPr>
          <w:rFonts w:ascii="Times New Roman" w:hAnsi="Times New Roman" w:cs="Times New Roman"/>
          <w:sz w:val="24"/>
        </w:rPr>
        <w:t>these quotes from the community-</w:t>
      </w:r>
      <w:r w:rsidR="00323DA1" w:rsidRPr="00BE0A00">
        <w:rPr>
          <w:rFonts w:ascii="Times New Roman" w:hAnsi="Times New Roman" w:cs="Times New Roman"/>
          <w:sz w:val="24"/>
        </w:rPr>
        <w:t>based students</w:t>
      </w:r>
      <w:r w:rsidR="0095778B" w:rsidRPr="00BE0A00">
        <w:rPr>
          <w:rFonts w:ascii="Times New Roman" w:hAnsi="Times New Roman" w:cs="Times New Roman"/>
          <w:sz w:val="24"/>
        </w:rPr>
        <w:t>’</w:t>
      </w:r>
      <w:r w:rsidR="00323DA1" w:rsidRPr="00BE0A00">
        <w:rPr>
          <w:rFonts w:ascii="Times New Roman" w:hAnsi="Times New Roman" w:cs="Times New Roman"/>
          <w:sz w:val="24"/>
        </w:rPr>
        <w:t xml:space="preserve"> show.</w:t>
      </w:r>
      <w:r w:rsidR="00C91B46" w:rsidRPr="00BE0A00">
        <w:rPr>
          <w:rFonts w:ascii="Times New Roman" w:hAnsi="Times New Roman" w:cs="Times New Roman"/>
          <w:sz w:val="24"/>
        </w:rPr>
        <w:t xml:space="preserve">  For example:</w:t>
      </w:r>
      <w:r w:rsidRPr="00BE0A00">
        <w:rPr>
          <w:rFonts w:ascii="Times New Roman" w:hAnsi="Times New Roman" w:cs="Times New Roman"/>
          <w:sz w:val="24"/>
        </w:rPr>
        <w:t xml:space="preserve"> ‘the tutor helped me to work out </w:t>
      </w:r>
      <w:r w:rsidRPr="00BE0A00">
        <w:rPr>
          <w:rFonts w:ascii="Times New Roman" w:hAnsi="Times New Roman" w:cs="Times New Roman"/>
          <w:sz w:val="24"/>
        </w:rPr>
        <w:lastRenderedPageBreak/>
        <w:t xml:space="preserve">what I could do and then, once I was happy about that, I worked on what I couldn’t do’. </w:t>
      </w:r>
      <w:r w:rsidR="00E55D4F" w:rsidRPr="00BE0A00">
        <w:rPr>
          <w:rFonts w:ascii="Times New Roman" w:hAnsi="Times New Roman" w:cs="Times New Roman"/>
          <w:sz w:val="24"/>
        </w:rPr>
        <w:t xml:space="preserve"> </w:t>
      </w:r>
      <w:r w:rsidR="00EA2F90" w:rsidRPr="00BE0A00">
        <w:rPr>
          <w:rFonts w:ascii="Times New Roman" w:hAnsi="Times New Roman" w:cs="Times New Roman"/>
          <w:sz w:val="24"/>
        </w:rPr>
        <w:t>‘</w:t>
      </w:r>
      <w:r w:rsidR="00AB2F61" w:rsidRPr="00BE0A00">
        <w:rPr>
          <w:rFonts w:ascii="Times New Roman" w:eastAsiaTheme="minorHAnsi" w:hAnsi="Times New Roman" w:cs="Times New Roman"/>
          <w:sz w:val="24"/>
          <w:lang w:eastAsia="en-US"/>
        </w:rPr>
        <w:t xml:space="preserve">Here they build </w:t>
      </w:r>
      <w:r w:rsidR="00EA2F90" w:rsidRPr="00BE0A00">
        <w:rPr>
          <w:rFonts w:ascii="Times New Roman" w:eastAsiaTheme="minorHAnsi" w:hAnsi="Times New Roman" w:cs="Times New Roman"/>
          <w:sz w:val="24"/>
          <w:lang w:eastAsia="en-US"/>
        </w:rPr>
        <w:t xml:space="preserve">on what you can do and that </w:t>
      </w:r>
      <w:r w:rsidR="00AB2F61" w:rsidRPr="00BE0A00">
        <w:rPr>
          <w:rFonts w:ascii="Times New Roman" w:eastAsiaTheme="minorHAnsi" w:hAnsi="Times New Roman" w:cs="Times New Roman"/>
          <w:sz w:val="24"/>
          <w:lang w:eastAsia="en-US"/>
        </w:rPr>
        <w:t>help</w:t>
      </w:r>
      <w:r w:rsidR="00EA2F90" w:rsidRPr="00BE0A00">
        <w:rPr>
          <w:rFonts w:ascii="Times New Roman" w:eastAsiaTheme="minorHAnsi" w:hAnsi="Times New Roman" w:cs="Times New Roman"/>
          <w:sz w:val="24"/>
          <w:lang w:eastAsia="en-US"/>
        </w:rPr>
        <w:t>s</w:t>
      </w:r>
      <w:r w:rsidR="00AB2F61" w:rsidRPr="00BE0A00">
        <w:rPr>
          <w:rFonts w:ascii="Times New Roman" w:eastAsiaTheme="minorHAnsi" w:hAnsi="Times New Roman" w:cs="Times New Roman"/>
          <w:sz w:val="24"/>
          <w:lang w:eastAsia="en-US"/>
        </w:rPr>
        <w:t xml:space="preserve"> you to think positively so I feel much more confident </w:t>
      </w:r>
      <w:r w:rsidR="00857273">
        <w:rPr>
          <w:rFonts w:ascii="Times New Roman" w:eastAsiaTheme="minorHAnsi" w:hAnsi="Times New Roman" w:cs="Times New Roman"/>
          <w:sz w:val="24"/>
          <w:lang w:eastAsia="en-US"/>
        </w:rPr>
        <w:t>…</w:t>
      </w:r>
      <w:r w:rsidR="00AB2F61" w:rsidRPr="00BE0A00">
        <w:rPr>
          <w:rFonts w:ascii="Times New Roman" w:eastAsiaTheme="minorHAnsi" w:hAnsi="Times New Roman" w:cs="Times New Roman"/>
          <w:sz w:val="24"/>
          <w:lang w:eastAsia="en-US"/>
        </w:rPr>
        <w:t xml:space="preserve"> as now I know I’m not thick but I used to think I was</w:t>
      </w:r>
      <w:r w:rsidR="00EA2F90" w:rsidRPr="00BE0A00">
        <w:rPr>
          <w:rFonts w:ascii="Times New Roman" w:eastAsiaTheme="minorHAnsi" w:hAnsi="Times New Roman" w:cs="Times New Roman"/>
          <w:sz w:val="24"/>
          <w:lang w:eastAsia="en-US"/>
        </w:rPr>
        <w:t>’</w:t>
      </w:r>
      <w:r w:rsidR="003E7953" w:rsidRPr="00BE0A00">
        <w:rPr>
          <w:rFonts w:ascii="Times New Roman" w:eastAsiaTheme="minorHAnsi" w:hAnsi="Times New Roman" w:cs="Times New Roman"/>
          <w:sz w:val="24"/>
          <w:lang w:eastAsia="en-US"/>
        </w:rPr>
        <w:t xml:space="preserve">.  One aspect of this involved stretching the students a bit: ‘they let you do things that you can manage and they know my boundaries but they push </w:t>
      </w:r>
      <w:r w:rsidR="001E2D7C" w:rsidRPr="00BE0A00">
        <w:rPr>
          <w:rFonts w:ascii="Times New Roman" w:eastAsiaTheme="minorHAnsi" w:hAnsi="Times New Roman" w:cs="Times New Roman"/>
          <w:sz w:val="24"/>
          <w:lang w:eastAsia="en-US"/>
        </w:rPr>
        <w:t xml:space="preserve">you </w:t>
      </w:r>
      <w:r w:rsidR="003E7953" w:rsidRPr="00BE0A00">
        <w:rPr>
          <w:rFonts w:ascii="Times New Roman" w:eastAsiaTheme="minorHAnsi" w:hAnsi="Times New Roman" w:cs="Times New Roman"/>
          <w:sz w:val="24"/>
          <w:lang w:eastAsia="en-US"/>
        </w:rPr>
        <w:t>a bit to get you to try more things like the couple of sentences I’m saying in the play we are putting on’</w:t>
      </w:r>
      <w:r w:rsidR="00AB2F61" w:rsidRPr="00BE0A00">
        <w:rPr>
          <w:rFonts w:ascii="Times New Roman" w:eastAsiaTheme="minorHAnsi" w:hAnsi="Times New Roman" w:cs="Times New Roman"/>
          <w:sz w:val="24"/>
          <w:lang w:eastAsia="en-US"/>
        </w:rPr>
        <w:t>.</w:t>
      </w:r>
    </w:p>
    <w:p w14:paraId="36049D7A" w14:textId="0AED262B" w:rsidR="009D512E" w:rsidRDefault="009D512E" w:rsidP="000D6A47">
      <w:pPr>
        <w:autoSpaceDE w:val="0"/>
        <w:autoSpaceDN w:val="0"/>
        <w:adjustRightInd w:val="0"/>
        <w:spacing w:after="0" w:line="240" w:lineRule="auto"/>
        <w:ind w:firstLine="720"/>
        <w:contextualSpacing/>
        <w:rPr>
          <w:rFonts w:ascii="Times New Roman" w:hAnsi="Times New Roman" w:cs="Times New Roman"/>
          <w:sz w:val="24"/>
        </w:rPr>
      </w:pPr>
      <w:r w:rsidRPr="00BE0A00">
        <w:rPr>
          <w:rFonts w:ascii="Times New Roman" w:hAnsi="Times New Roman" w:cs="Times New Roman"/>
          <w:sz w:val="24"/>
        </w:rPr>
        <w:t>In the p</w:t>
      </w:r>
      <w:r w:rsidR="00E55D4F" w:rsidRPr="00BE0A00">
        <w:rPr>
          <w:rFonts w:ascii="Times New Roman" w:hAnsi="Times New Roman" w:cs="Times New Roman"/>
          <w:sz w:val="24"/>
        </w:rPr>
        <w:t>rison</w:t>
      </w:r>
      <w:r w:rsidRPr="00BE0A00">
        <w:rPr>
          <w:rFonts w:ascii="Times New Roman" w:hAnsi="Times New Roman" w:cs="Times New Roman"/>
          <w:sz w:val="24"/>
        </w:rPr>
        <w:t xml:space="preserve"> setting, participating in the projects showed ‘that we're good at something’ and also able to develop ‘our own ideas’. This was because:</w:t>
      </w:r>
    </w:p>
    <w:p w14:paraId="5116AC81" w14:textId="77777777" w:rsidR="00F84144" w:rsidRPr="00BE0A00" w:rsidRDefault="00F84144" w:rsidP="000D6A47">
      <w:pPr>
        <w:autoSpaceDE w:val="0"/>
        <w:autoSpaceDN w:val="0"/>
        <w:adjustRightInd w:val="0"/>
        <w:spacing w:after="0" w:line="240" w:lineRule="auto"/>
        <w:ind w:firstLine="720"/>
        <w:contextualSpacing/>
        <w:rPr>
          <w:rFonts w:ascii="Times New Roman" w:hAnsi="Times New Roman" w:cs="Times New Roman"/>
          <w:sz w:val="24"/>
        </w:rPr>
      </w:pPr>
    </w:p>
    <w:p w14:paraId="6A1A1235" w14:textId="7BDF7376" w:rsidR="009D512E" w:rsidRDefault="009D512E" w:rsidP="000D6A47">
      <w:pPr>
        <w:spacing w:after="0" w:line="240" w:lineRule="auto"/>
        <w:ind w:left="720"/>
        <w:contextualSpacing/>
        <w:rPr>
          <w:rFonts w:ascii="Times New Roman" w:hAnsi="Times New Roman" w:cs="Times New Roman"/>
          <w:szCs w:val="22"/>
        </w:rPr>
      </w:pPr>
      <w:r w:rsidRPr="00D472E7">
        <w:rPr>
          <w:rFonts w:ascii="Times New Roman" w:hAnsi="Times New Roman" w:cs="Times New Roman"/>
          <w:szCs w:val="22"/>
        </w:rPr>
        <w:t xml:space="preserve">It’s our project isn’t it? The guy’s showing us how to go about it and how to do it, but it’s us that is actually coming up with the story, coming up with the characters… with this group they’re saying, you can be capable. They’re not just saying, </w:t>
      </w:r>
      <w:r w:rsidR="00857273" w:rsidRPr="00D472E7">
        <w:rPr>
          <w:rFonts w:ascii="Times New Roman" w:hAnsi="Times New Roman" w:cs="Times New Roman"/>
          <w:szCs w:val="22"/>
        </w:rPr>
        <w:t>‘</w:t>
      </w:r>
      <w:r w:rsidRPr="00D472E7">
        <w:rPr>
          <w:rFonts w:ascii="Times New Roman" w:hAnsi="Times New Roman" w:cs="Times New Roman"/>
          <w:szCs w:val="22"/>
        </w:rPr>
        <w:t>you do this, you do that.</w:t>
      </w:r>
      <w:r w:rsidR="00857273" w:rsidRPr="00D472E7">
        <w:rPr>
          <w:rFonts w:ascii="Times New Roman" w:hAnsi="Times New Roman" w:cs="Times New Roman"/>
          <w:szCs w:val="22"/>
        </w:rPr>
        <w:t>’</w:t>
      </w:r>
      <w:r w:rsidRPr="00D472E7">
        <w:rPr>
          <w:rFonts w:ascii="Times New Roman" w:hAnsi="Times New Roman" w:cs="Times New Roman"/>
          <w:szCs w:val="22"/>
        </w:rPr>
        <w:t xml:space="preserve"> It’s down to us where we want to go and what we want to do with it. </w:t>
      </w:r>
    </w:p>
    <w:p w14:paraId="6DE4B989" w14:textId="77777777" w:rsidR="00F84144" w:rsidRPr="00D472E7" w:rsidRDefault="00F84144" w:rsidP="000D6A47">
      <w:pPr>
        <w:spacing w:after="0" w:line="240" w:lineRule="auto"/>
        <w:ind w:left="720"/>
        <w:contextualSpacing/>
        <w:rPr>
          <w:rFonts w:ascii="Times New Roman" w:hAnsi="Times New Roman" w:cs="Times New Roman"/>
          <w:szCs w:val="22"/>
        </w:rPr>
      </w:pPr>
    </w:p>
    <w:p w14:paraId="053960A3" w14:textId="7AC0C3FC" w:rsidR="009D512E" w:rsidRPr="00BE0A00" w:rsidRDefault="009D512E" w:rsidP="000D6A47">
      <w:pPr>
        <w:spacing w:after="0" w:line="240" w:lineRule="auto"/>
        <w:contextualSpacing/>
        <w:rPr>
          <w:rFonts w:ascii="Times New Roman" w:hAnsi="Times New Roman" w:cs="Times New Roman"/>
          <w:sz w:val="24"/>
        </w:rPr>
      </w:pPr>
      <w:r w:rsidRPr="00BE0A00">
        <w:rPr>
          <w:rFonts w:ascii="Times New Roman" w:hAnsi="Times New Roman" w:cs="Times New Roman"/>
          <w:sz w:val="24"/>
        </w:rPr>
        <w:t xml:space="preserve">Working in this way meant that ‘you had to use your head’ and work out what you wanted to do yourself rather than ‘being told what to do’ and meant </w:t>
      </w:r>
      <w:r w:rsidR="00E6564E" w:rsidRPr="00BE0A00">
        <w:rPr>
          <w:rFonts w:ascii="Times New Roman" w:hAnsi="Times New Roman" w:cs="Times New Roman"/>
          <w:sz w:val="24"/>
        </w:rPr>
        <w:t>‘we had to</w:t>
      </w:r>
      <w:r w:rsidRPr="00BE0A00">
        <w:rPr>
          <w:rFonts w:ascii="Times New Roman" w:hAnsi="Times New Roman" w:cs="Times New Roman"/>
          <w:sz w:val="24"/>
        </w:rPr>
        <w:t xml:space="preserve"> t</w:t>
      </w:r>
      <w:r w:rsidR="00E6564E" w:rsidRPr="00BE0A00">
        <w:rPr>
          <w:rFonts w:ascii="Times New Roman" w:hAnsi="Times New Roman" w:cs="Times New Roman"/>
          <w:sz w:val="24"/>
        </w:rPr>
        <w:t>ake</w:t>
      </w:r>
      <w:r w:rsidRPr="00BE0A00">
        <w:rPr>
          <w:rFonts w:ascii="Times New Roman" w:hAnsi="Times New Roman" w:cs="Times New Roman"/>
          <w:sz w:val="24"/>
        </w:rPr>
        <w:t xml:space="preserve"> more responsibility for </w:t>
      </w:r>
      <w:r w:rsidR="00E6564E" w:rsidRPr="00BE0A00">
        <w:rPr>
          <w:rFonts w:ascii="Times New Roman" w:hAnsi="Times New Roman" w:cs="Times New Roman"/>
          <w:sz w:val="24"/>
        </w:rPr>
        <w:t>our</w:t>
      </w:r>
      <w:r w:rsidRPr="00BE0A00">
        <w:rPr>
          <w:rFonts w:ascii="Times New Roman" w:hAnsi="Times New Roman" w:cs="Times New Roman"/>
          <w:sz w:val="24"/>
        </w:rPr>
        <w:t xml:space="preserve"> work</w:t>
      </w:r>
      <w:r w:rsidR="00E6564E" w:rsidRPr="00BE0A00">
        <w:rPr>
          <w:rFonts w:ascii="Times New Roman" w:hAnsi="Times New Roman" w:cs="Times New Roman"/>
          <w:sz w:val="24"/>
        </w:rPr>
        <w:t>’</w:t>
      </w:r>
      <w:r w:rsidRPr="00BE0A00">
        <w:rPr>
          <w:rFonts w:ascii="Times New Roman" w:hAnsi="Times New Roman" w:cs="Times New Roman"/>
          <w:sz w:val="24"/>
        </w:rPr>
        <w:t xml:space="preserve">. </w:t>
      </w:r>
      <w:r w:rsidR="00E55D4F" w:rsidRPr="00BE0A00">
        <w:rPr>
          <w:rFonts w:ascii="Times New Roman" w:hAnsi="Times New Roman" w:cs="Times New Roman"/>
          <w:sz w:val="24"/>
        </w:rPr>
        <w:t xml:space="preserve">  All the projects involved people in working together so that the more withdrawn participants were</w:t>
      </w:r>
      <w:r w:rsidR="00E6564E" w:rsidRPr="00BE0A00">
        <w:rPr>
          <w:rFonts w:ascii="Times New Roman" w:hAnsi="Times New Roman" w:cs="Times New Roman"/>
          <w:sz w:val="24"/>
        </w:rPr>
        <w:t>:</w:t>
      </w:r>
      <w:r w:rsidR="00E55D4F" w:rsidRPr="00BE0A00">
        <w:rPr>
          <w:rFonts w:ascii="Times New Roman" w:hAnsi="Times New Roman" w:cs="Times New Roman"/>
          <w:sz w:val="24"/>
        </w:rPr>
        <w:t xml:space="preserve"> </w:t>
      </w:r>
      <w:r w:rsidR="00E6564E" w:rsidRPr="00BE0A00">
        <w:rPr>
          <w:rFonts w:ascii="Times New Roman" w:hAnsi="Times New Roman" w:cs="Times New Roman"/>
          <w:sz w:val="24"/>
        </w:rPr>
        <w:t>‘</w:t>
      </w:r>
      <w:r w:rsidR="00E55D4F" w:rsidRPr="00BE0A00">
        <w:rPr>
          <w:rFonts w:ascii="Times New Roman" w:hAnsi="Times New Roman" w:cs="Times New Roman"/>
          <w:sz w:val="24"/>
        </w:rPr>
        <w:t>brought out of their shell</w:t>
      </w:r>
      <w:r w:rsidR="00E6564E" w:rsidRPr="00BE0A00">
        <w:rPr>
          <w:rFonts w:ascii="Times New Roman" w:hAnsi="Times New Roman" w:cs="Times New Roman"/>
          <w:sz w:val="24"/>
        </w:rPr>
        <w:t>’</w:t>
      </w:r>
      <w:r w:rsidR="00E55D4F" w:rsidRPr="00BE0A00">
        <w:rPr>
          <w:rFonts w:ascii="Times New Roman" w:hAnsi="Times New Roman" w:cs="Times New Roman"/>
          <w:sz w:val="24"/>
        </w:rPr>
        <w:t>.  It also meant that, as one participant pointed out: ‘the guy that sits at the back of the class and never says anything… [gets] the chance to get his ideas across as well because in prison, to put your point across you’ve got to be pretty confident’.</w:t>
      </w:r>
    </w:p>
    <w:p w14:paraId="5575752A" w14:textId="3A2F3FF3" w:rsidR="003E4BAB" w:rsidRDefault="003E4BAB" w:rsidP="000D6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contextualSpacing/>
        <w:rPr>
          <w:rFonts w:ascii="Times New Roman" w:hAnsi="Times New Roman" w:cs="Times New Roman"/>
          <w:sz w:val="24"/>
        </w:rPr>
      </w:pPr>
      <w:r w:rsidRPr="00BE0A00">
        <w:rPr>
          <w:rFonts w:ascii="Times New Roman" w:hAnsi="Times New Roman" w:cs="Times New Roman"/>
          <w:sz w:val="24"/>
        </w:rPr>
        <w:t xml:space="preserve">The students clearly saw the recognition of their experiences as an important step </w:t>
      </w:r>
      <w:r w:rsidR="003E7953" w:rsidRPr="00BE0A00">
        <w:rPr>
          <w:rFonts w:ascii="Times New Roman" w:hAnsi="Times New Roman" w:cs="Times New Roman"/>
          <w:sz w:val="24"/>
        </w:rPr>
        <w:t xml:space="preserve">towards transformed learning identities </w:t>
      </w:r>
      <w:r w:rsidRPr="00BE0A00">
        <w:rPr>
          <w:rFonts w:ascii="Times New Roman" w:hAnsi="Times New Roman" w:cs="Times New Roman"/>
          <w:sz w:val="24"/>
        </w:rPr>
        <w:t>because</w:t>
      </w:r>
      <w:r w:rsidR="003E7953" w:rsidRPr="00BE0A00">
        <w:rPr>
          <w:rFonts w:ascii="Times New Roman" w:hAnsi="Times New Roman" w:cs="Times New Roman"/>
          <w:sz w:val="24"/>
        </w:rPr>
        <w:t>:</w:t>
      </w:r>
      <w:r w:rsidRPr="00BE0A00">
        <w:rPr>
          <w:rFonts w:ascii="Times New Roman" w:hAnsi="Times New Roman" w:cs="Times New Roman"/>
          <w:sz w:val="24"/>
        </w:rPr>
        <w:t xml:space="preserve"> ‘people are now responding to what I have to say so that makes me feel that I can ask for a job without falling on my ass’ and </w:t>
      </w:r>
      <w:r w:rsidRPr="00BE0A00">
        <w:rPr>
          <w:rFonts w:ascii="Times New Roman" w:hAnsi="Times New Roman" w:cs="Times New Roman"/>
          <w:iCs/>
          <w:sz w:val="24"/>
          <w:lang w:eastAsia="ja-JP"/>
        </w:rPr>
        <w:t>‘I’m more confident in speaking to others so I’m not scared to go to interviews now’</w:t>
      </w:r>
      <w:r w:rsidR="00EA2F90" w:rsidRPr="00BE0A00">
        <w:rPr>
          <w:rFonts w:ascii="Times New Roman" w:hAnsi="Times New Roman" w:cs="Times New Roman"/>
          <w:iCs/>
          <w:sz w:val="24"/>
          <w:lang w:eastAsia="ja-JP"/>
        </w:rPr>
        <w:t xml:space="preserve"> (community)</w:t>
      </w:r>
      <w:r w:rsidRPr="00BE0A00">
        <w:rPr>
          <w:rFonts w:ascii="Times New Roman" w:hAnsi="Times New Roman" w:cs="Times New Roman"/>
          <w:iCs/>
          <w:sz w:val="24"/>
          <w:lang w:eastAsia="ja-JP"/>
        </w:rPr>
        <w:t xml:space="preserve">. </w:t>
      </w:r>
      <w:r w:rsidRPr="00BE0A00">
        <w:rPr>
          <w:rFonts w:ascii="Times New Roman" w:hAnsi="Times New Roman" w:cs="Times New Roman"/>
          <w:sz w:val="24"/>
        </w:rPr>
        <w:t xml:space="preserve"> </w:t>
      </w:r>
    </w:p>
    <w:p w14:paraId="46931D10" w14:textId="77777777" w:rsidR="005E740C" w:rsidRPr="00BE0A00" w:rsidRDefault="005E740C" w:rsidP="000D6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contextualSpacing/>
        <w:rPr>
          <w:rFonts w:ascii="Times New Roman" w:hAnsi="Times New Roman" w:cs="Times New Roman"/>
          <w:sz w:val="24"/>
        </w:rPr>
      </w:pPr>
    </w:p>
    <w:p w14:paraId="7B4D27D2" w14:textId="119794E2" w:rsidR="005C4D44" w:rsidRPr="00BE0A00" w:rsidRDefault="005C4D44" w:rsidP="000D6A47">
      <w:pPr>
        <w:spacing w:after="0" w:line="240" w:lineRule="auto"/>
        <w:contextualSpacing/>
        <w:rPr>
          <w:rFonts w:ascii="Times New Roman" w:hAnsi="Times New Roman" w:cs="Times New Roman"/>
          <w:b/>
          <w:sz w:val="24"/>
        </w:rPr>
      </w:pPr>
      <w:r w:rsidRPr="00BE0A00">
        <w:rPr>
          <w:rFonts w:ascii="Times New Roman" w:hAnsi="Times New Roman" w:cs="Times New Roman"/>
          <w:b/>
          <w:sz w:val="24"/>
        </w:rPr>
        <w:t>Learning and changing together</w:t>
      </w:r>
    </w:p>
    <w:p w14:paraId="19D40FC0" w14:textId="6DE5E8AD" w:rsidR="00F81312" w:rsidRPr="00BE0A00" w:rsidRDefault="00C91B46" w:rsidP="005E740C">
      <w:pPr>
        <w:autoSpaceDE w:val="0"/>
        <w:autoSpaceDN w:val="0"/>
        <w:adjustRightInd w:val="0"/>
        <w:spacing w:after="0" w:line="240" w:lineRule="auto"/>
        <w:contextualSpacing/>
        <w:rPr>
          <w:rFonts w:ascii="Times New Roman" w:hAnsi="Times New Roman" w:cs="Times New Roman"/>
          <w:sz w:val="24"/>
        </w:rPr>
      </w:pPr>
      <w:r w:rsidRPr="00BE0A00">
        <w:rPr>
          <w:rFonts w:ascii="Times New Roman" w:hAnsi="Times New Roman" w:cs="Times New Roman"/>
          <w:sz w:val="24"/>
        </w:rPr>
        <w:t xml:space="preserve">Working collaboratively through </w:t>
      </w:r>
      <w:r w:rsidR="00276E29" w:rsidRPr="00BE0A00">
        <w:rPr>
          <w:rFonts w:ascii="Times New Roman" w:hAnsi="Times New Roman" w:cs="Times New Roman"/>
          <w:sz w:val="24"/>
        </w:rPr>
        <w:t xml:space="preserve">extending the knowledge and skills that students’ already had and helping them to progress </w:t>
      </w:r>
      <w:r w:rsidR="00F81312" w:rsidRPr="00BE0A00">
        <w:rPr>
          <w:rFonts w:ascii="Times New Roman" w:hAnsi="Times New Roman" w:cs="Times New Roman"/>
          <w:sz w:val="24"/>
        </w:rPr>
        <w:t>was an important theme.  In the community-based projects</w:t>
      </w:r>
      <w:r w:rsidR="00386369">
        <w:rPr>
          <w:rFonts w:ascii="Times New Roman" w:hAnsi="Times New Roman" w:cs="Times New Roman"/>
          <w:sz w:val="24"/>
        </w:rPr>
        <w:t>,</w:t>
      </w:r>
      <w:r w:rsidR="00F81312" w:rsidRPr="00BE0A00">
        <w:rPr>
          <w:rFonts w:ascii="Times New Roman" w:hAnsi="Times New Roman" w:cs="Times New Roman"/>
          <w:sz w:val="24"/>
        </w:rPr>
        <w:t xml:space="preserve"> being part of a group was seen as helping </w:t>
      </w:r>
      <w:r w:rsidR="00885252" w:rsidRPr="00BE0A00">
        <w:rPr>
          <w:rFonts w:ascii="Times New Roman" w:hAnsi="Times New Roman" w:cs="Times New Roman"/>
          <w:sz w:val="24"/>
        </w:rPr>
        <w:t xml:space="preserve">them </w:t>
      </w:r>
      <w:r w:rsidR="00F81312" w:rsidRPr="00BE0A00">
        <w:rPr>
          <w:rFonts w:ascii="Times New Roman" w:hAnsi="Times New Roman" w:cs="Times New Roman"/>
          <w:sz w:val="24"/>
        </w:rPr>
        <w:t xml:space="preserve">with </w:t>
      </w:r>
      <w:r w:rsidR="00885252" w:rsidRPr="00BE0A00">
        <w:rPr>
          <w:rFonts w:ascii="Times New Roman" w:hAnsi="Times New Roman" w:cs="Times New Roman"/>
          <w:sz w:val="24"/>
        </w:rPr>
        <w:t xml:space="preserve">their </w:t>
      </w:r>
      <w:r w:rsidR="00F81312" w:rsidRPr="00BE0A00">
        <w:rPr>
          <w:rFonts w:ascii="Times New Roman" w:hAnsi="Times New Roman" w:cs="Times New Roman"/>
          <w:sz w:val="24"/>
        </w:rPr>
        <w:t xml:space="preserve">learning: ‘you’re in with the group so you get involved… you have to work out tasks, you’re communicating with each other and it’s very satisfying’.  This also enabled some to ‘get along with a lot of people who support different football teams from me and I didn’t think I’d be able to do this’.  </w:t>
      </w:r>
      <w:r w:rsidR="00133FF2" w:rsidRPr="00BE0A00">
        <w:rPr>
          <w:rFonts w:ascii="Times New Roman" w:hAnsi="Times New Roman" w:cs="Times New Roman"/>
          <w:sz w:val="24"/>
        </w:rPr>
        <w:t>Others spoke about being respected: ‘in this place you’re not just a disabled person, you’re respected as an ordinary person, as a human being’.  This respect was created through students</w:t>
      </w:r>
      <w:r w:rsidR="00DC1DC0" w:rsidRPr="00BE0A00">
        <w:rPr>
          <w:rFonts w:ascii="Times New Roman" w:hAnsi="Times New Roman" w:cs="Times New Roman"/>
          <w:sz w:val="24"/>
        </w:rPr>
        <w:t>’</w:t>
      </w:r>
      <w:r w:rsidR="00133FF2" w:rsidRPr="00BE0A00">
        <w:rPr>
          <w:rFonts w:ascii="Times New Roman" w:hAnsi="Times New Roman" w:cs="Times New Roman"/>
          <w:sz w:val="24"/>
        </w:rPr>
        <w:t xml:space="preserve"> feeling that their issues, circumstances and concerns were both acknowledged and valued. For example: ‘here you don’t get judged, criticized, everybody does care about everybody else, even though we’ve got our own problems’.  </w:t>
      </w:r>
    </w:p>
    <w:p w14:paraId="45D6B1E1" w14:textId="6D0FE884" w:rsidR="007C3D3C" w:rsidRDefault="005D49D7" w:rsidP="000D6A47">
      <w:pPr>
        <w:spacing w:after="0" w:line="240" w:lineRule="auto"/>
        <w:ind w:firstLine="720"/>
        <w:contextualSpacing/>
        <w:rPr>
          <w:rFonts w:ascii="Times New Roman" w:hAnsi="Times New Roman" w:cs="Times New Roman"/>
          <w:sz w:val="24"/>
          <w:lang w:eastAsia="ja-JP"/>
        </w:rPr>
      </w:pPr>
      <w:r w:rsidRPr="00BE0A00">
        <w:rPr>
          <w:rFonts w:ascii="Times New Roman" w:hAnsi="Times New Roman" w:cs="Times New Roman"/>
          <w:sz w:val="24"/>
        </w:rPr>
        <w:t>In the prison setting</w:t>
      </w:r>
      <w:r w:rsidR="00386369">
        <w:rPr>
          <w:rFonts w:ascii="Times New Roman" w:hAnsi="Times New Roman" w:cs="Times New Roman"/>
          <w:sz w:val="24"/>
        </w:rPr>
        <w:t>,</w:t>
      </w:r>
      <w:r w:rsidRPr="00BE0A00">
        <w:rPr>
          <w:rFonts w:ascii="Times New Roman" w:hAnsi="Times New Roman" w:cs="Times New Roman"/>
          <w:sz w:val="24"/>
        </w:rPr>
        <w:t xml:space="preserve"> participants worked </w:t>
      </w:r>
      <w:r w:rsidR="002D0105" w:rsidRPr="00BE0A00">
        <w:rPr>
          <w:rFonts w:ascii="Times New Roman" w:hAnsi="Times New Roman" w:cs="Times New Roman"/>
          <w:sz w:val="24"/>
        </w:rPr>
        <w:t>jointly and supported each other</w:t>
      </w:r>
      <w:r w:rsidRPr="00BE0A00">
        <w:rPr>
          <w:rFonts w:ascii="Times New Roman" w:hAnsi="Times New Roman" w:cs="Times New Roman"/>
          <w:sz w:val="24"/>
        </w:rPr>
        <w:t xml:space="preserve"> </w:t>
      </w:r>
      <w:r w:rsidR="006135D4" w:rsidRPr="00BE0A00">
        <w:rPr>
          <w:rFonts w:ascii="Times New Roman" w:hAnsi="Times New Roman" w:cs="Times New Roman"/>
          <w:sz w:val="24"/>
        </w:rPr>
        <w:t>through</w:t>
      </w:r>
      <w:r w:rsidRPr="00BE0A00">
        <w:rPr>
          <w:rFonts w:ascii="Times New Roman" w:hAnsi="Times New Roman" w:cs="Times New Roman"/>
          <w:sz w:val="24"/>
        </w:rPr>
        <w:t xml:space="preserve"> putting all their different ideas together and learning from each other particularly if ‘you ran out of ideas’</w:t>
      </w:r>
      <w:r w:rsidR="00133FF2" w:rsidRPr="00BE0A00">
        <w:rPr>
          <w:rFonts w:ascii="Times New Roman" w:hAnsi="Times New Roman" w:cs="Times New Roman"/>
          <w:sz w:val="24"/>
        </w:rPr>
        <w:t>.</w:t>
      </w:r>
      <w:r w:rsidR="00372433" w:rsidRPr="00BE0A00">
        <w:rPr>
          <w:rFonts w:ascii="Times New Roman" w:hAnsi="Times New Roman" w:cs="Times New Roman"/>
          <w:sz w:val="24"/>
        </w:rPr>
        <w:t xml:space="preserve"> </w:t>
      </w:r>
      <w:r w:rsidR="00133FF2" w:rsidRPr="00BE0A00">
        <w:rPr>
          <w:rFonts w:ascii="Times New Roman" w:hAnsi="Times New Roman" w:cs="Times New Roman"/>
          <w:sz w:val="24"/>
        </w:rPr>
        <w:t>T</w:t>
      </w:r>
      <w:r w:rsidR="00372433" w:rsidRPr="00BE0A00">
        <w:rPr>
          <w:rFonts w:ascii="Times New Roman" w:hAnsi="Times New Roman" w:cs="Times New Roman"/>
          <w:sz w:val="24"/>
        </w:rPr>
        <w:t>he</w:t>
      </w:r>
      <w:r w:rsidR="006042D9" w:rsidRPr="00BE0A00">
        <w:rPr>
          <w:rFonts w:ascii="Times New Roman" w:hAnsi="Times New Roman" w:cs="Times New Roman"/>
          <w:sz w:val="24"/>
        </w:rPr>
        <w:t>y suggested that the</w:t>
      </w:r>
      <w:r w:rsidR="00372433" w:rsidRPr="00BE0A00">
        <w:rPr>
          <w:rFonts w:ascii="Times New Roman" w:hAnsi="Times New Roman" w:cs="Times New Roman"/>
          <w:sz w:val="24"/>
        </w:rPr>
        <w:t xml:space="preserve"> </w:t>
      </w:r>
      <w:r w:rsidR="006042D9" w:rsidRPr="00BE0A00">
        <w:rPr>
          <w:rFonts w:ascii="Times New Roman" w:hAnsi="Times New Roman" w:cs="Times New Roman"/>
          <w:sz w:val="24"/>
        </w:rPr>
        <w:t>‘</w:t>
      </w:r>
      <w:r w:rsidR="00372433" w:rsidRPr="00BE0A00">
        <w:rPr>
          <w:rFonts w:ascii="Times New Roman" w:hAnsi="Times New Roman" w:cs="Times New Roman"/>
          <w:sz w:val="24"/>
        </w:rPr>
        <w:t xml:space="preserve">tutors </w:t>
      </w:r>
      <w:r w:rsidR="00133FF2" w:rsidRPr="00BE0A00">
        <w:rPr>
          <w:rFonts w:ascii="Times New Roman" w:hAnsi="Times New Roman" w:cs="Times New Roman"/>
          <w:sz w:val="24"/>
        </w:rPr>
        <w:t xml:space="preserve">were able to </w:t>
      </w:r>
      <w:r w:rsidRPr="00BE0A00">
        <w:rPr>
          <w:rFonts w:ascii="Times New Roman" w:hAnsi="Times New Roman" w:cs="Times New Roman"/>
          <w:sz w:val="24"/>
        </w:rPr>
        <w:t xml:space="preserve">teach you to work together, to be creative and enthusiastic’. </w:t>
      </w:r>
      <w:r w:rsidR="00133FF2" w:rsidRPr="00BE0A00">
        <w:rPr>
          <w:rFonts w:ascii="Times New Roman" w:hAnsi="Times New Roman" w:cs="Times New Roman"/>
          <w:sz w:val="24"/>
        </w:rPr>
        <w:t>P</w:t>
      </w:r>
      <w:r w:rsidRPr="00BE0A00">
        <w:rPr>
          <w:rFonts w:ascii="Times New Roman" w:hAnsi="Times New Roman" w:cs="Times New Roman"/>
          <w:sz w:val="24"/>
        </w:rPr>
        <w:t xml:space="preserve">ositive action to support each other was also apparent either through help with specific skills, such as writing clearly, or in terms of building people’s confidence.  For example: ‘I had to keep telling </w:t>
      </w:r>
      <w:r w:rsidR="00C91B46" w:rsidRPr="00BE0A00">
        <w:rPr>
          <w:rFonts w:ascii="Times New Roman" w:hAnsi="Times New Roman" w:cs="Times New Roman"/>
          <w:sz w:val="24"/>
        </w:rPr>
        <w:t>Joe</w:t>
      </w:r>
      <w:r w:rsidRPr="00BE0A00">
        <w:rPr>
          <w:rFonts w:ascii="Times New Roman" w:hAnsi="Times New Roman" w:cs="Times New Roman"/>
          <w:sz w:val="24"/>
        </w:rPr>
        <w:t xml:space="preserve"> that he could do it and it was sounding good</w:t>
      </w:r>
      <w:r w:rsidR="00EB3796" w:rsidRPr="00BE0A00">
        <w:rPr>
          <w:rFonts w:ascii="Times New Roman" w:hAnsi="Times New Roman" w:cs="Times New Roman"/>
          <w:sz w:val="24"/>
        </w:rPr>
        <w:t xml:space="preserve">’.  </w:t>
      </w:r>
      <w:r w:rsidRPr="00BE0A00">
        <w:rPr>
          <w:rFonts w:ascii="Times New Roman" w:hAnsi="Times New Roman" w:cs="Times New Roman"/>
          <w:sz w:val="24"/>
        </w:rPr>
        <w:t>Prisoners also helped each other to ‘just keep going’ when projects got difficult and their motivation dipped or they were too stressed to think clearly.  In addition everyone had to rely on each other to do their fair share</w:t>
      </w:r>
      <w:r w:rsidR="00EB3796" w:rsidRPr="00BE0A00">
        <w:rPr>
          <w:rFonts w:ascii="Times New Roman" w:hAnsi="Times New Roman" w:cs="Times New Roman"/>
          <w:sz w:val="24"/>
        </w:rPr>
        <w:t xml:space="preserve"> so</w:t>
      </w:r>
      <w:r w:rsidRPr="00BE0A00">
        <w:rPr>
          <w:rFonts w:ascii="Times New Roman" w:hAnsi="Times New Roman" w:cs="Times New Roman"/>
          <w:sz w:val="24"/>
        </w:rPr>
        <w:t xml:space="preserve"> people had to take responsibility for ‘the group as a whole [whereas usually] in here you look after yourself first’.</w:t>
      </w:r>
      <w:r w:rsidR="00A2138E" w:rsidRPr="00BE0A00">
        <w:rPr>
          <w:rFonts w:ascii="Times New Roman" w:hAnsi="Times New Roman" w:cs="Times New Roman"/>
          <w:sz w:val="24"/>
        </w:rPr>
        <w:t xml:space="preserve">  Working as a team also built confidence because every person mattered.  This experience also transferred to other </w:t>
      </w:r>
      <w:r w:rsidR="00A2138E" w:rsidRPr="00BE0A00">
        <w:rPr>
          <w:rFonts w:ascii="Times New Roman" w:hAnsi="Times New Roman" w:cs="Times New Roman"/>
          <w:sz w:val="24"/>
        </w:rPr>
        <w:lastRenderedPageBreak/>
        <w:t xml:space="preserve">parts of </w:t>
      </w:r>
      <w:r w:rsidR="00EA45DC" w:rsidRPr="00BE0A00">
        <w:rPr>
          <w:rFonts w:ascii="Times New Roman" w:hAnsi="Times New Roman" w:cs="Times New Roman"/>
          <w:sz w:val="24"/>
        </w:rPr>
        <w:t>prisoners’ lives</w:t>
      </w:r>
      <w:r w:rsidR="00A2138E" w:rsidRPr="00BE0A00">
        <w:rPr>
          <w:rFonts w:ascii="Times New Roman" w:hAnsi="Times New Roman" w:cs="Times New Roman"/>
          <w:sz w:val="24"/>
        </w:rPr>
        <w:t xml:space="preserve"> </w:t>
      </w:r>
      <w:r w:rsidR="00EA45DC" w:rsidRPr="00BE0A00">
        <w:rPr>
          <w:rFonts w:ascii="Times New Roman" w:hAnsi="Times New Roman" w:cs="Times New Roman"/>
          <w:sz w:val="24"/>
        </w:rPr>
        <w:t xml:space="preserve">through, </w:t>
      </w:r>
      <w:r w:rsidR="00A2138E" w:rsidRPr="00BE0A00">
        <w:rPr>
          <w:rFonts w:ascii="Times New Roman" w:hAnsi="Times New Roman" w:cs="Times New Roman"/>
          <w:sz w:val="24"/>
        </w:rPr>
        <w:t xml:space="preserve">for example, giving confidence ‘to actually participate in groups instead of just </w:t>
      </w:r>
      <w:r w:rsidR="00EA45DC" w:rsidRPr="00BE0A00">
        <w:rPr>
          <w:rFonts w:ascii="Times New Roman" w:hAnsi="Times New Roman" w:cs="Times New Roman"/>
          <w:sz w:val="24"/>
        </w:rPr>
        <w:t>doing it by myself</w:t>
      </w:r>
      <w:r w:rsidR="00A2138E" w:rsidRPr="00BE0A00">
        <w:rPr>
          <w:rFonts w:ascii="Times New Roman" w:hAnsi="Times New Roman" w:cs="Times New Roman"/>
          <w:sz w:val="24"/>
        </w:rPr>
        <w:t>’ and to ‘learn to trust others’.  For some too it helped to bring ‘back good memories from the past’ and these good feelings in turn built confidence to participat</w:t>
      </w:r>
      <w:r w:rsidR="00136ABD" w:rsidRPr="00BE0A00">
        <w:rPr>
          <w:rFonts w:ascii="Times New Roman" w:hAnsi="Times New Roman" w:cs="Times New Roman"/>
          <w:sz w:val="24"/>
        </w:rPr>
        <w:t>e in other learning activities</w:t>
      </w:r>
      <w:r w:rsidR="009E2C66" w:rsidRPr="00BE0A00">
        <w:rPr>
          <w:rFonts w:ascii="Times New Roman" w:hAnsi="Times New Roman" w:cs="Times New Roman"/>
          <w:sz w:val="24"/>
          <w:lang w:eastAsia="ja-JP"/>
        </w:rPr>
        <w:t xml:space="preserve">.  </w:t>
      </w:r>
    </w:p>
    <w:p w14:paraId="14CEBE04" w14:textId="77777777" w:rsidR="005E740C" w:rsidRPr="00BE0A00" w:rsidRDefault="005E740C" w:rsidP="000D6A47">
      <w:pPr>
        <w:spacing w:after="0" w:line="240" w:lineRule="auto"/>
        <w:ind w:firstLine="720"/>
        <w:contextualSpacing/>
        <w:rPr>
          <w:rFonts w:ascii="Times New Roman" w:hAnsi="Times New Roman" w:cs="Times New Roman"/>
          <w:sz w:val="24"/>
          <w:lang w:eastAsia="ja-JP"/>
        </w:rPr>
      </w:pPr>
    </w:p>
    <w:p w14:paraId="211C9B9E" w14:textId="77777777" w:rsidR="00276E29" w:rsidRPr="00BE0A00" w:rsidRDefault="00276E29" w:rsidP="000D6A47">
      <w:pPr>
        <w:spacing w:after="0" w:line="240" w:lineRule="auto"/>
        <w:contextualSpacing/>
        <w:rPr>
          <w:rFonts w:ascii="Times New Roman" w:hAnsi="Times New Roman" w:cs="Times New Roman"/>
          <w:b/>
          <w:sz w:val="24"/>
        </w:rPr>
      </w:pPr>
      <w:r w:rsidRPr="00BE0A00">
        <w:rPr>
          <w:rFonts w:ascii="Times New Roman" w:hAnsi="Times New Roman" w:cs="Times New Roman"/>
          <w:b/>
          <w:sz w:val="24"/>
        </w:rPr>
        <w:t>Giving and receiving care</w:t>
      </w:r>
    </w:p>
    <w:p w14:paraId="3A5BA439" w14:textId="07D808D5" w:rsidR="00115AA1" w:rsidRPr="00BE0A00" w:rsidRDefault="006135D4" w:rsidP="005E740C">
      <w:pPr>
        <w:autoSpaceDE w:val="0"/>
        <w:autoSpaceDN w:val="0"/>
        <w:adjustRightInd w:val="0"/>
        <w:spacing w:after="0" w:line="240" w:lineRule="auto"/>
        <w:contextualSpacing/>
        <w:rPr>
          <w:rFonts w:ascii="Times New Roman" w:hAnsi="Times New Roman" w:cs="Times New Roman"/>
          <w:sz w:val="24"/>
        </w:rPr>
      </w:pPr>
      <w:r w:rsidRPr="00BE0A00">
        <w:rPr>
          <w:rFonts w:ascii="Times New Roman" w:hAnsi="Times New Roman" w:cs="Times New Roman"/>
          <w:sz w:val="24"/>
        </w:rPr>
        <w:t>A number of students suggested tha</w:t>
      </w:r>
      <w:r w:rsidR="00CD12A8" w:rsidRPr="00BE0A00">
        <w:rPr>
          <w:rFonts w:ascii="Times New Roman" w:hAnsi="Times New Roman" w:cs="Times New Roman"/>
          <w:sz w:val="24"/>
        </w:rPr>
        <w:t>t it was the tutors that made a</w:t>
      </w:r>
      <w:r w:rsidRPr="00BE0A00">
        <w:rPr>
          <w:rFonts w:ascii="Times New Roman" w:hAnsi="Times New Roman" w:cs="Times New Roman"/>
          <w:sz w:val="24"/>
        </w:rPr>
        <w:t xml:space="preserve"> </w:t>
      </w:r>
      <w:r w:rsidR="00CD12A8" w:rsidRPr="00BE0A00">
        <w:rPr>
          <w:rFonts w:ascii="Times New Roman" w:hAnsi="Times New Roman" w:cs="Times New Roman"/>
          <w:sz w:val="24"/>
        </w:rPr>
        <w:t>difference</w:t>
      </w:r>
      <w:r w:rsidRPr="00BE0A00">
        <w:rPr>
          <w:rFonts w:ascii="Times New Roman" w:hAnsi="Times New Roman" w:cs="Times New Roman"/>
          <w:sz w:val="24"/>
        </w:rPr>
        <w:t>: ‘it makes me feel motivated that the tutors are working so hard to help me’</w:t>
      </w:r>
      <w:r w:rsidR="00136ABD" w:rsidRPr="00BE0A00">
        <w:rPr>
          <w:rFonts w:ascii="Times New Roman" w:hAnsi="Times New Roman" w:cs="Times New Roman"/>
          <w:sz w:val="24"/>
        </w:rPr>
        <w:t xml:space="preserve"> and</w:t>
      </w:r>
      <w:r w:rsidRPr="00BE0A00">
        <w:rPr>
          <w:rFonts w:ascii="Times New Roman" w:hAnsi="Times New Roman" w:cs="Times New Roman"/>
          <w:sz w:val="24"/>
        </w:rPr>
        <w:t xml:space="preserve"> </w:t>
      </w:r>
      <w:r w:rsidR="00136ABD" w:rsidRPr="00BE0A00">
        <w:rPr>
          <w:rFonts w:ascii="Times New Roman" w:hAnsi="Times New Roman" w:cs="Times New Roman"/>
          <w:sz w:val="24"/>
        </w:rPr>
        <w:t>‘</w:t>
      </w:r>
      <w:r w:rsidR="00F10B39" w:rsidRPr="00BE0A00">
        <w:rPr>
          <w:rFonts w:ascii="Times New Roman" w:hAnsi="Times New Roman" w:cs="Times New Roman"/>
          <w:sz w:val="24"/>
          <w:lang w:eastAsia="ja-JP"/>
        </w:rPr>
        <w:t>a</w:t>
      </w:r>
      <w:r w:rsidR="00136ABD" w:rsidRPr="00BE0A00">
        <w:rPr>
          <w:rFonts w:ascii="Times New Roman" w:hAnsi="Times New Roman" w:cs="Times New Roman"/>
          <w:sz w:val="24"/>
          <w:lang w:eastAsia="ja-JP"/>
        </w:rPr>
        <w:t xml:space="preserve">ll the tutors here help you, they will never see you struggle’ </w:t>
      </w:r>
      <w:r w:rsidR="00136ABD" w:rsidRPr="00BE0A00">
        <w:rPr>
          <w:rFonts w:ascii="Times New Roman" w:hAnsi="Times New Roman" w:cs="Times New Roman"/>
          <w:sz w:val="24"/>
        </w:rPr>
        <w:t xml:space="preserve">(community).  </w:t>
      </w:r>
      <w:r w:rsidR="009815D5" w:rsidRPr="00BE0A00">
        <w:rPr>
          <w:rFonts w:ascii="Times New Roman" w:hAnsi="Times New Roman" w:cs="Times New Roman"/>
          <w:sz w:val="24"/>
        </w:rPr>
        <w:t>Enthusiastic and encouraging staff helped because ‘if you’ve got somebody encouraging you to say you can do these things, you're not the bottom of the rung. You are able to do something’ (prison).</w:t>
      </w:r>
      <w:r w:rsidR="00115AA1" w:rsidRPr="00BE0A00">
        <w:rPr>
          <w:rFonts w:ascii="Times New Roman" w:hAnsi="Times New Roman" w:cs="Times New Roman"/>
          <w:sz w:val="24"/>
        </w:rPr>
        <w:t xml:space="preserve">  P</w:t>
      </w:r>
      <w:r w:rsidR="005371B2" w:rsidRPr="00BE0A00">
        <w:rPr>
          <w:rFonts w:ascii="Times New Roman" w:hAnsi="Times New Roman" w:cs="Times New Roman"/>
          <w:sz w:val="24"/>
        </w:rPr>
        <w:t xml:space="preserve">articipants </w:t>
      </w:r>
      <w:r w:rsidR="00115AA1" w:rsidRPr="00BE0A00">
        <w:rPr>
          <w:rFonts w:ascii="Times New Roman" w:hAnsi="Times New Roman" w:cs="Times New Roman"/>
          <w:sz w:val="24"/>
        </w:rPr>
        <w:t>also valued the way in which they were treated</w:t>
      </w:r>
      <w:r w:rsidR="000644FD" w:rsidRPr="00BE0A00">
        <w:rPr>
          <w:rFonts w:ascii="Times New Roman" w:hAnsi="Times New Roman" w:cs="Times New Roman"/>
          <w:sz w:val="24"/>
        </w:rPr>
        <w:t>:</w:t>
      </w:r>
      <w:r w:rsidR="00115AA1" w:rsidRPr="00BE0A00">
        <w:rPr>
          <w:rFonts w:ascii="Times New Roman" w:hAnsi="Times New Roman" w:cs="Times New Roman"/>
          <w:sz w:val="24"/>
        </w:rPr>
        <w:t xml:space="preserve"> ‘she was so inspiring it felt …as if I was back working with normal people’</w:t>
      </w:r>
      <w:r w:rsidR="000644FD" w:rsidRPr="00BE0A00">
        <w:rPr>
          <w:rFonts w:ascii="Times New Roman" w:hAnsi="Times New Roman" w:cs="Times New Roman"/>
          <w:sz w:val="24"/>
        </w:rPr>
        <w:t xml:space="preserve"> (prison) and ‘here they build you up and help you to think positively so I feel much more confident about what I can do’ (community).</w:t>
      </w:r>
    </w:p>
    <w:p w14:paraId="4B45ADBC" w14:textId="6AB223A3" w:rsidR="006135D4" w:rsidRDefault="006135D4" w:rsidP="000D6A47">
      <w:pPr>
        <w:spacing w:after="0" w:line="240" w:lineRule="auto"/>
        <w:ind w:firstLine="720"/>
        <w:contextualSpacing/>
        <w:rPr>
          <w:rFonts w:ascii="Times New Roman" w:hAnsi="Times New Roman" w:cs="Times New Roman"/>
          <w:sz w:val="24"/>
        </w:rPr>
      </w:pPr>
      <w:r w:rsidRPr="00BE0A00">
        <w:rPr>
          <w:rFonts w:ascii="Times New Roman" w:hAnsi="Times New Roman" w:cs="Times New Roman"/>
          <w:sz w:val="24"/>
        </w:rPr>
        <w:t>Participants i</w:t>
      </w:r>
      <w:r w:rsidR="009815D5" w:rsidRPr="00BE0A00">
        <w:rPr>
          <w:rFonts w:ascii="Times New Roman" w:hAnsi="Times New Roman" w:cs="Times New Roman"/>
          <w:sz w:val="24"/>
        </w:rPr>
        <w:t>n all the</w:t>
      </w:r>
      <w:r w:rsidR="00C376E5" w:rsidRPr="00BE0A00">
        <w:rPr>
          <w:rFonts w:ascii="Times New Roman" w:hAnsi="Times New Roman" w:cs="Times New Roman"/>
          <w:sz w:val="24"/>
        </w:rPr>
        <w:t xml:space="preserve"> program</w:t>
      </w:r>
      <w:r w:rsidRPr="00BE0A00">
        <w:rPr>
          <w:rFonts w:ascii="Times New Roman" w:hAnsi="Times New Roman" w:cs="Times New Roman"/>
          <w:sz w:val="24"/>
        </w:rPr>
        <w:t>s reported that they had changed their dispositions to learning and altered their learning practices partly because of these positive caring relationships.  For example: ‘It’s safe here and that makes it easy to talk to the staff who understand how I feel and if you trust a person and they say try this [learning activity] then you do it’</w:t>
      </w:r>
      <w:r w:rsidR="00266ED9" w:rsidRPr="00BE0A00">
        <w:rPr>
          <w:rFonts w:ascii="Times New Roman" w:hAnsi="Times New Roman" w:cs="Times New Roman"/>
          <w:sz w:val="24"/>
        </w:rPr>
        <w:t xml:space="preserve"> (community)</w:t>
      </w:r>
      <w:r w:rsidRPr="00BE0A00">
        <w:rPr>
          <w:rFonts w:ascii="Times New Roman" w:hAnsi="Times New Roman" w:cs="Times New Roman"/>
          <w:sz w:val="24"/>
        </w:rPr>
        <w:t xml:space="preserve">.  </w:t>
      </w:r>
      <w:r w:rsidR="00266ED9" w:rsidRPr="00BE0A00">
        <w:rPr>
          <w:rFonts w:ascii="Times New Roman" w:hAnsi="Times New Roman" w:cs="Times New Roman"/>
          <w:sz w:val="24"/>
        </w:rPr>
        <w:t>One aspect was to do with others believing in you and seeming to care about what you did.  For example, ‘when people come in and make you feel you’re worth something…it just builds up your self esteem seeing people generally care’</w:t>
      </w:r>
      <w:r w:rsidR="006D7CF8" w:rsidRPr="00BE0A00">
        <w:rPr>
          <w:rFonts w:ascii="Times New Roman" w:hAnsi="Times New Roman" w:cs="Times New Roman"/>
          <w:sz w:val="24"/>
        </w:rPr>
        <w:t xml:space="preserve"> (prison)</w:t>
      </w:r>
      <w:r w:rsidR="00266ED9" w:rsidRPr="00BE0A00">
        <w:rPr>
          <w:rFonts w:ascii="Times New Roman" w:hAnsi="Times New Roman" w:cs="Times New Roman"/>
          <w:sz w:val="24"/>
        </w:rPr>
        <w:t>.  Part of this was about being given a chance by those whose opinions you value especially when participants felt that they were normally judged as people that ‘should be thrown on the scrap-heap’</w:t>
      </w:r>
      <w:r w:rsidR="0003574A" w:rsidRPr="00BE0A00">
        <w:rPr>
          <w:rFonts w:ascii="Times New Roman" w:hAnsi="Times New Roman" w:cs="Times New Roman"/>
          <w:sz w:val="24"/>
        </w:rPr>
        <w:t xml:space="preserve"> </w:t>
      </w:r>
      <w:r w:rsidR="006042D9" w:rsidRPr="00BE0A00">
        <w:rPr>
          <w:rFonts w:ascii="Times New Roman" w:hAnsi="Times New Roman" w:cs="Times New Roman"/>
          <w:sz w:val="24"/>
        </w:rPr>
        <w:t>(prison)</w:t>
      </w:r>
      <w:r w:rsidR="00266ED9" w:rsidRPr="00BE0A00">
        <w:rPr>
          <w:rFonts w:ascii="Times New Roman" w:hAnsi="Times New Roman" w:cs="Times New Roman"/>
          <w:sz w:val="24"/>
        </w:rPr>
        <w:t>.  Working with people that trusted you and were ‘decent and positive’ helped to bring back self-esteem and made you ‘proud to be really able to do it’</w:t>
      </w:r>
      <w:r w:rsidR="002D0105" w:rsidRPr="00BE0A00">
        <w:rPr>
          <w:rFonts w:ascii="Times New Roman" w:hAnsi="Times New Roman" w:cs="Times New Roman"/>
          <w:sz w:val="24"/>
        </w:rPr>
        <w:t xml:space="preserve"> (prison)</w:t>
      </w:r>
      <w:r w:rsidR="00266ED9" w:rsidRPr="00BE0A00">
        <w:rPr>
          <w:rFonts w:ascii="Times New Roman" w:hAnsi="Times New Roman" w:cs="Times New Roman"/>
          <w:sz w:val="24"/>
        </w:rPr>
        <w:t>.</w:t>
      </w:r>
    </w:p>
    <w:p w14:paraId="5A5C52B4" w14:textId="77777777" w:rsidR="005E740C" w:rsidRPr="00BE0A00" w:rsidRDefault="005E740C" w:rsidP="000D6A47">
      <w:pPr>
        <w:spacing w:after="0" w:line="240" w:lineRule="auto"/>
        <w:ind w:firstLine="720"/>
        <w:contextualSpacing/>
        <w:rPr>
          <w:rFonts w:ascii="Times New Roman" w:hAnsi="Times New Roman" w:cs="Times New Roman"/>
          <w:sz w:val="24"/>
        </w:rPr>
      </w:pPr>
    </w:p>
    <w:p w14:paraId="3245F0FE" w14:textId="0CC8FD5D" w:rsidR="004E5B1A" w:rsidRPr="00BE0A00" w:rsidRDefault="004E5B1A" w:rsidP="000D6A47">
      <w:pPr>
        <w:spacing w:after="0" w:line="240" w:lineRule="auto"/>
        <w:contextualSpacing/>
        <w:rPr>
          <w:rFonts w:ascii="Times New Roman" w:hAnsi="Times New Roman" w:cs="Times New Roman"/>
          <w:b/>
          <w:sz w:val="24"/>
        </w:rPr>
      </w:pPr>
      <w:r w:rsidRPr="00BE0A00">
        <w:rPr>
          <w:rFonts w:ascii="Times New Roman" w:hAnsi="Times New Roman" w:cs="Times New Roman"/>
          <w:b/>
          <w:sz w:val="24"/>
        </w:rPr>
        <w:t>Changing practices</w:t>
      </w:r>
    </w:p>
    <w:p w14:paraId="16980435" w14:textId="5E385F7A" w:rsidR="002D4859" w:rsidRPr="00BE0A00" w:rsidRDefault="006A6FE2" w:rsidP="005E740C">
      <w:pPr>
        <w:spacing w:after="0" w:line="240" w:lineRule="auto"/>
        <w:contextualSpacing/>
        <w:rPr>
          <w:rFonts w:ascii="Times New Roman" w:hAnsi="Times New Roman" w:cs="Times New Roman"/>
          <w:sz w:val="24"/>
        </w:rPr>
      </w:pPr>
      <w:r w:rsidRPr="00BE0A00">
        <w:rPr>
          <w:rFonts w:ascii="Times New Roman" w:hAnsi="Times New Roman" w:cs="Times New Roman"/>
          <w:sz w:val="24"/>
        </w:rPr>
        <w:t>There were a variety of ways in which p</w:t>
      </w:r>
      <w:r w:rsidR="004F6986" w:rsidRPr="00BE0A00">
        <w:rPr>
          <w:rFonts w:ascii="Times New Roman" w:hAnsi="Times New Roman" w:cs="Times New Roman"/>
          <w:sz w:val="24"/>
        </w:rPr>
        <w:t xml:space="preserve">articipants changed their practices.  </w:t>
      </w:r>
      <w:r w:rsidR="000757AE" w:rsidRPr="00BE0A00">
        <w:rPr>
          <w:rFonts w:ascii="Times New Roman" w:hAnsi="Times New Roman" w:cs="Times New Roman"/>
          <w:sz w:val="24"/>
        </w:rPr>
        <w:t xml:space="preserve">In this section I begin with the area to which most focus is </w:t>
      </w:r>
      <w:r w:rsidR="00F24693" w:rsidRPr="00BE0A00">
        <w:rPr>
          <w:rFonts w:ascii="Times New Roman" w:hAnsi="Times New Roman" w:cs="Times New Roman"/>
          <w:sz w:val="24"/>
        </w:rPr>
        <w:t>usually given when assessing changes in literacy programs:</w:t>
      </w:r>
      <w:r w:rsidR="000757AE" w:rsidRPr="00BE0A00">
        <w:rPr>
          <w:rFonts w:ascii="Times New Roman" w:hAnsi="Times New Roman" w:cs="Times New Roman"/>
          <w:sz w:val="24"/>
        </w:rPr>
        <w:t xml:space="preserve"> that of increasing skills in </w:t>
      </w:r>
      <w:r w:rsidR="00F24693" w:rsidRPr="00BE0A00">
        <w:rPr>
          <w:rFonts w:ascii="Times New Roman" w:hAnsi="Times New Roman" w:cs="Times New Roman"/>
          <w:sz w:val="24"/>
        </w:rPr>
        <w:t>reading and writing.  But participants themselves were more aware of the changes in their emotional selves, their relationships with others, their self</w:t>
      </w:r>
      <w:r w:rsidR="002D4859" w:rsidRPr="00BE0A00">
        <w:rPr>
          <w:rFonts w:ascii="Times New Roman" w:hAnsi="Times New Roman" w:cs="Times New Roman"/>
          <w:sz w:val="24"/>
        </w:rPr>
        <w:t>-</w:t>
      </w:r>
      <w:r w:rsidR="00F24693" w:rsidRPr="00BE0A00">
        <w:rPr>
          <w:rFonts w:ascii="Times New Roman" w:hAnsi="Times New Roman" w:cs="Times New Roman"/>
          <w:sz w:val="24"/>
        </w:rPr>
        <w:t xml:space="preserve">perceptions and their imagined futures.   </w:t>
      </w:r>
      <w:r w:rsidR="002D4859" w:rsidRPr="00BE0A00">
        <w:rPr>
          <w:rFonts w:ascii="Times New Roman" w:hAnsi="Times New Roman" w:cs="Times New Roman"/>
          <w:sz w:val="24"/>
        </w:rPr>
        <w:t>Of course, as can be seen below, all these different aspects of changing practices are entangled together so that changes in one aspect fed into changes in another.</w:t>
      </w:r>
    </w:p>
    <w:p w14:paraId="5705C001" w14:textId="558B5915" w:rsidR="004F6986" w:rsidRDefault="00C752EB" w:rsidP="000D6A47">
      <w:pPr>
        <w:spacing w:after="0" w:line="240" w:lineRule="auto"/>
        <w:ind w:firstLine="720"/>
        <w:contextualSpacing/>
        <w:rPr>
          <w:rFonts w:ascii="Times New Roman" w:hAnsi="Times New Roman" w:cs="Times New Roman"/>
          <w:sz w:val="24"/>
        </w:rPr>
      </w:pPr>
      <w:r w:rsidRPr="00BE0A00">
        <w:rPr>
          <w:rFonts w:ascii="Times New Roman" w:hAnsi="Times New Roman" w:cs="Times New Roman"/>
          <w:sz w:val="24"/>
        </w:rPr>
        <w:t>In terms of</w:t>
      </w:r>
      <w:r w:rsidR="004F6986" w:rsidRPr="00BE0A00">
        <w:rPr>
          <w:rFonts w:ascii="Times New Roman" w:hAnsi="Times New Roman" w:cs="Times New Roman"/>
          <w:sz w:val="24"/>
        </w:rPr>
        <w:t xml:space="preserve"> increasing </w:t>
      </w:r>
      <w:r w:rsidRPr="00BE0A00">
        <w:rPr>
          <w:rFonts w:ascii="Times New Roman" w:hAnsi="Times New Roman" w:cs="Times New Roman"/>
          <w:sz w:val="24"/>
        </w:rPr>
        <w:t xml:space="preserve">literacy </w:t>
      </w:r>
      <w:r w:rsidR="004F6986" w:rsidRPr="00BE0A00">
        <w:rPr>
          <w:rFonts w:ascii="Times New Roman" w:hAnsi="Times New Roman" w:cs="Times New Roman"/>
          <w:sz w:val="24"/>
        </w:rPr>
        <w:t>skills</w:t>
      </w:r>
      <w:r w:rsidR="00533EA6" w:rsidRPr="00BE0A00">
        <w:rPr>
          <w:rFonts w:ascii="Times New Roman" w:hAnsi="Times New Roman" w:cs="Times New Roman"/>
          <w:sz w:val="24"/>
        </w:rPr>
        <w:t xml:space="preserve"> and the transformation that this brought about</w:t>
      </w:r>
      <w:r w:rsidRPr="00BE0A00">
        <w:rPr>
          <w:rFonts w:ascii="Times New Roman" w:hAnsi="Times New Roman" w:cs="Times New Roman"/>
          <w:sz w:val="24"/>
        </w:rPr>
        <w:t xml:space="preserve"> participants said</w:t>
      </w:r>
      <w:r w:rsidR="004F6986" w:rsidRPr="00BE0A00">
        <w:rPr>
          <w:rFonts w:ascii="Times New Roman" w:hAnsi="Times New Roman" w:cs="Times New Roman"/>
          <w:sz w:val="24"/>
        </w:rPr>
        <w:t>:</w:t>
      </w:r>
    </w:p>
    <w:p w14:paraId="2F205703" w14:textId="77777777" w:rsidR="0062099B" w:rsidRPr="00BE0A00" w:rsidRDefault="0062099B" w:rsidP="000D6A47">
      <w:pPr>
        <w:spacing w:after="0" w:line="240" w:lineRule="auto"/>
        <w:ind w:firstLine="720"/>
        <w:contextualSpacing/>
        <w:rPr>
          <w:rFonts w:ascii="Times New Roman" w:hAnsi="Times New Roman" w:cs="Times New Roman"/>
          <w:sz w:val="24"/>
        </w:rPr>
      </w:pPr>
    </w:p>
    <w:p w14:paraId="6A8719FC" w14:textId="02F0636C" w:rsidR="00915F0C" w:rsidRPr="005E740C" w:rsidRDefault="004F6986" w:rsidP="000D6A47">
      <w:pPr>
        <w:spacing w:after="0" w:line="240" w:lineRule="auto"/>
        <w:ind w:left="720"/>
        <w:contextualSpacing/>
        <w:rPr>
          <w:rFonts w:ascii="Times New Roman" w:hAnsi="Times New Roman" w:cs="Times New Roman"/>
          <w:szCs w:val="22"/>
        </w:rPr>
      </w:pPr>
      <w:r w:rsidRPr="005E740C">
        <w:rPr>
          <w:rFonts w:ascii="Times New Roman" w:hAnsi="Times New Roman" w:cs="Times New Roman"/>
          <w:szCs w:val="22"/>
        </w:rPr>
        <w:t xml:space="preserve">Participating in these projects gives you extra skills …it can open your eyes and you say [to yourself] </w:t>
      </w:r>
      <w:r w:rsidR="00C83256" w:rsidRPr="005E740C">
        <w:rPr>
          <w:rFonts w:ascii="Times New Roman" w:hAnsi="Times New Roman" w:cs="Times New Roman"/>
          <w:szCs w:val="22"/>
        </w:rPr>
        <w:t>‘</w:t>
      </w:r>
      <w:r w:rsidRPr="005E740C">
        <w:rPr>
          <w:rFonts w:ascii="Times New Roman" w:hAnsi="Times New Roman" w:cs="Times New Roman"/>
          <w:szCs w:val="22"/>
        </w:rPr>
        <w:t>I didn’t know I could do that before I came here</w:t>
      </w:r>
      <w:r w:rsidR="00C83256" w:rsidRPr="005E740C">
        <w:rPr>
          <w:rFonts w:ascii="Times New Roman" w:hAnsi="Times New Roman" w:cs="Times New Roman"/>
          <w:szCs w:val="22"/>
        </w:rPr>
        <w:t>’</w:t>
      </w:r>
      <w:r w:rsidRPr="005E740C">
        <w:rPr>
          <w:rFonts w:ascii="Times New Roman" w:hAnsi="Times New Roman" w:cs="Times New Roman"/>
          <w:szCs w:val="22"/>
        </w:rPr>
        <w:t xml:space="preserve"> and it turns out I can and I’m quite good at [writing a story] (prison). </w:t>
      </w:r>
    </w:p>
    <w:p w14:paraId="008521DE" w14:textId="77777777" w:rsidR="00DA5C0F" w:rsidRPr="005E740C" w:rsidRDefault="00DA5C0F" w:rsidP="000D6A47">
      <w:pPr>
        <w:spacing w:after="0" w:line="240" w:lineRule="auto"/>
        <w:ind w:left="720"/>
        <w:contextualSpacing/>
        <w:rPr>
          <w:rFonts w:ascii="Times New Roman" w:hAnsi="Times New Roman" w:cs="Times New Roman"/>
          <w:szCs w:val="22"/>
        </w:rPr>
      </w:pPr>
    </w:p>
    <w:p w14:paraId="4252039A" w14:textId="5C4B6A04" w:rsidR="00533EA6" w:rsidRDefault="00533EA6"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r w:rsidRPr="005E740C">
        <w:rPr>
          <w:rFonts w:ascii="Times New Roman" w:eastAsiaTheme="minorHAnsi" w:hAnsi="Times New Roman" w:cs="Times New Roman"/>
          <w:szCs w:val="22"/>
          <w:lang w:eastAsia="en-US"/>
        </w:rPr>
        <w:t>Now that I can read and spell better I’ve already been able to write a letter and had a good result from it. I feel it’s the first time anyone’s reacted to anything I’ve said and it’s made me feel great (</w:t>
      </w:r>
      <w:r w:rsidR="009303DD" w:rsidRPr="005E740C">
        <w:rPr>
          <w:rFonts w:ascii="Times New Roman" w:eastAsiaTheme="minorHAnsi" w:hAnsi="Times New Roman" w:cs="Times New Roman"/>
          <w:szCs w:val="22"/>
          <w:lang w:eastAsia="en-US"/>
        </w:rPr>
        <w:t>c</w:t>
      </w:r>
      <w:r w:rsidRPr="005E740C">
        <w:rPr>
          <w:rFonts w:ascii="Times New Roman" w:eastAsiaTheme="minorHAnsi" w:hAnsi="Times New Roman" w:cs="Times New Roman"/>
          <w:szCs w:val="22"/>
          <w:lang w:eastAsia="en-US"/>
        </w:rPr>
        <w:t>ommunity).</w:t>
      </w:r>
    </w:p>
    <w:p w14:paraId="06B6E29D" w14:textId="77777777" w:rsidR="0062099B" w:rsidRPr="005E740C" w:rsidRDefault="0062099B"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p>
    <w:p w14:paraId="4FBAC118" w14:textId="4DC7A9D0" w:rsidR="00507CDB" w:rsidRPr="00BE0A00" w:rsidRDefault="00380138" w:rsidP="000D6A47">
      <w:pPr>
        <w:spacing w:after="0" w:line="240" w:lineRule="auto"/>
        <w:contextualSpacing/>
        <w:rPr>
          <w:rFonts w:ascii="Times New Roman" w:hAnsi="Times New Roman" w:cs="Times New Roman"/>
          <w:sz w:val="24"/>
        </w:rPr>
      </w:pPr>
      <w:r w:rsidRPr="00BE0A00">
        <w:rPr>
          <w:rFonts w:ascii="Times New Roman" w:hAnsi="Times New Roman" w:cs="Times New Roman"/>
          <w:sz w:val="24"/>
        </w:rPr>
        <w:t>Others</w:t>
      </w:r>
      <w:r w:rsidR="00507CDB" w:rsidRPr="00BE0A00">
        <w:rPr>
          <w:rFonts w:ascii="Times New Roman" w:hAnsi="Times New Roman" w:cs="Times New Roman"/>
          <w:sz w:val="24"/>
        </w:rPr>
        <w:t xml:space="preserve"> reported that when they had engaged in learning it opened up ‘other prospects for us… and shows that we’ve got other skills’.  Discovering these skills in turn led to being ‘more focused’ and could help people to ‘break away their shell’ and so open themselves up to other possibilities.  These possibilities were linked to increasing abilities, and the positive </w:t>
      </w:r>
      <w:r w:rsidR="00507CDB" w:rsidRPr="00BE0A00">
        <w:rPr>
          <w:rFonts w:ascii="Times New Roman" w:hAnsi="Times New Roman" w:cs="Times New Roman"/>
          <w:sz w:val="24"/>
        </w:rPr>
        <w:lastRenderedPageBreak/>
        <w:t xml:space="preserve">feelings these generated </w:t>
      </w:r>
      <w:r w:rsidR="004637E7" w:rsidRPr="00BE0A00">
        <w:rPr>
          <w:rFonts w:ascii="Times New Roman" w:hAnsi="Times New Roman" w:cs="Times New Roman"/>
          <w:sz w:val="24"/>
        </w:rPr>
        <w:t>caused</w:t>
      </w:r>
      <w:r w:rsidR="00507CDB" w:rsidRPr="00BE0A00">
        <w:rPr>
          <w:rFonts w:ascii="Times New Roman" w:hAnsi="Times New Roman" w:cs="Times New Roman"/>
          <w:sz w:val="24"/>
        </w:rPr>
        <w:t xml:space="preserve"> p</w:t>
      </w:r>
      <w:r w:rsidRPr="00BE0A00">
        <w:rPr>
          <w:rFonts w:ascii="Times New Roman" w:hAnsi="Times New Roman" w:cs="Times New Roman"/>
          <w:sz w:val="24"/>
        </w:rPr>
        <w:t>eople</w:t>
      </w:r>
      <w:r w:rsidR="00507CDB" w:rsidRPr="00BE0A00">
        <w:rPr>
          <w:rFonts w:ascii="Times New Roman" w:hAnsi="Times New Roman" w:cs="Times New Roman"/>
          <w:sz w:val="24"/>
        </w:rPr>
        <w:t xml:space="preserve"> </w:t>
      </w:r>
      <w:r w:rsidR="004637E7" w:rsidRPr="00BE0A00">
        <w:rPr>
          <w:rFonts w:ascii="Times New Roman" w:hAnsi="Times New Roman" w:cs="Times New Roman"/>
          <w:sz w:val="24"/>
        </w:rPr>
        <w:t xml:space="preserve">to </w:t>
      </w:r>
      <w:r w:rsidR="00507CDB" w:rsidRPr="00BE0A00">
        <w:rPr>
          <w:rFonts w:ascii="Times New Roman" w:hAnsi="Times New Roman" w:cs="Times New Roman"/>
          <w:sz w:val="24"/>
        </w:rPr>
        <w:t xml:space="preserve">‘want to do </w:t>
      </w:r>
      <w:r w:rsidR="00816CCC" w:rsidRPr="00BE0A00">
        <w:rPr>
          <w:rFonts w:ascii="Times New Roman" w:hAnsi="Times New Roman" w:cs="Times New Roman"/>
          <w:sz w:val="24"/>
        </w:rPr>
        <w:t xml:space="preserve">some </w:t>
      </w:r>
      <w:r w:rsidR="00507CDB" w:rsidRPr="00BE0A00">
        <w:rPr>
          <w:rFonts w:ascii="Times New Roman" w:hAnsi="Times New Roman" w:cs="Times New Roman"/>
          <w:sz w:val="24"/>
        </w:rPr>
        <w:t>good in here’ and could ‘bring a better side out of you’</w:t>
      </w:r>
      <w:r w:rsidRPr="00BE0A00">
        <w:rPr>
          <w:rFonts w:ascii="Times New Roman" w:hAnsi="Times New Roman" w:cs="Times New Roman"/>
          <w:sz w:val="24"/>
        </w:rPr>
        <w:t xml:space="preserve"> (all prison)</w:t>
      </w:r>
      <w:r w:rsidR="00507CDB" w:rsidRPr="00BE0A00">
        <w:rPr>
          <w:rFonts w:ascii="Times New Roman" w:hAnsi="Times New Roman" w:cs="Times New Roman"/>
          <w:sz w:val="24"/>
        </w:rPr>
        <w:t xml:space="preserve">. </w:t>
      </w:r>
    </w:p>
    <w:p w14:paraId="6A6F13A8" w14:textId="030DB2EE" w:rsidR="00533EA6" w:rsidRDefault="00734FCA" w:rsidP="000D6A47">
      <w:pPr>
        <w:spacing w:after="0" w:line="240" w:lineRule="auto"/>
        <w:ind w:firstLine="720"/>
        <w:contextualSpacing/>
        <w:rPr>
          <w:rFonts w:ascii="Times New Roman" w:hAnsi="Times New Roman" w:cs="Times New Roman"/>
          <w:sz w:val="24"/>
        </w:rPr>
      </w:pPr>
      <w:r>
        <w:rPr>
          <w:rFonts w:ascii="Times New Roman" w:hAnsi="Times New Roman" w:cs="Times New Roman"/>
          <w:sz w:val="24"/>
        </w:rPr>
        <w:t>For some, b</w:t>
      </w:r>
      <w:r w:rsidR="004637E7" w:rsidRPr="00BE0A00">
        <w:rPr>
          <w:rFonts w:ascii="Times New Roman" w:hAnsi="Times New Roman" w:cs="Times New Roman"/>
          <w:sz w:val="24"/>
        </w:rPr>
        <w:t>ecoming more literate led to greater self-awareness</w:t>
      </w:r>
      <w:r w:rsidR="00507CDB" w:rsidRPr="00BE0A00">
        <w:rPr>
          <w:rFonts w:ascii="Times New Roman" w:hAnsi="Times New Roman" w:cs="Times New Roman"/>
          <w:sz w:val="24"/>
        </w:rPr>
        <w:t>:</w:t>
      </w:r>
    </w:p>
    <w:p w14:paraId="31205051" w14:textId="77777777" w:rsidR="0062099B" w:rsidRPr="00BE0A00" w:rsidRDefault="0062099B" w:rsidP="000D6A47">
      <w:pPr>
        <w:spacing w:after="0" w:line="240" w:lineRule="auto"/>
        <w:ind w:firstLine="720"/>
        <w:contextualSpacing/>
        <w:rPr>
          <w:rFonts w:ascii="Times New Roman" w:hAnsi="Times New Roman" w:cs="Times New Roman"/>
          <w:sz w:val="24"/>
        </w:rPr>
      </w:pPr>
    </w:p>
    <w:p w14:paraId="37E95142" w14:textId="78F55565" w:rsidR="00507CDB" w:rsidRPr="00091BEF" w:rsidRDefault="00507CDB"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r w:rsidRPr="00091BEF">
        <w:rPr>
          <w:rFonts w:ascii="Times New Roman" w:eastAsiaTheme="minorHAnsi" w:hAnsi="Times New Roman" w:cs="Times New Roman"/>
          <w:szCs w:val="22"/>
          <w:lang w:eastAsia="en-US"/>
        </w:rPr>
        <w:t>I’m more calm now and seeing different aspects of myself as well. … I used to be 'loud and proud' when I first started the course, but now I’m quieter and let other people talk. What I used to think and what I think now are two different things (</w:t>
      </w:r>
      <w:r w:rsidR="006E017D" w:rsidRPr="00091BEF">
        <w:rPr>
          <w:rFonts w:ascii="Times New Roman" w:eastAsiaTheme="minorHAnsi" w:hAnsi="Times New Roman" w:cs="Times New Roman"/>
          <w:szCs w:val="22"/>
          <w:lang w:eastAsia="en-US"/>
        </w:rPr>
        <w:t>c</w:t>
      </w:r>
      <w:r w:rsidRPr="00091BEF">
        <w:rPr>
          <w:rFonts w:ascii="Times New Roman" w:eastAsiaTheme="minorHAnsi" w:hAnsi="Times New Roman" w:cs="Times New Roman"/>
          <w:szCs w:val="22"/>
          <w:lang w:eastAsia="en-US"/>
        </w:rPr>
        <w:t>ommunity)</w:t>
      </w:r>
    </w:p>
    <w:p w14:paraId="4A0FBEE4" w14:textId="77777777" w:rsidR="004637E7" w:rsidRPr="00091BEF" w:rsidRDefault="004637E7"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p>
    <w:p w14:paraId="07A5B787" w14:textId="3A7232B3" w:rsidR="004637E7" w:rsidRPr="00091BEF" w:rsidRDefault="004637E7" w:rsidP="000D6A47">
      <w:pPr>
        <w:widowControl w:val="0"/>
        <w:autoSpaceDE w:val="0"/>
        <w:autoSpaceDN w:val="0"/>
        <w:adjustRightInd w:val="0"/>
        <w:spacing w:after="0" w:line="240" w:lineRule="auto"/>
        <w:ind w:left="720"/>
        <w:contextualSpacing/>
        <w:rPr>
          <w:rFonts w:ascii="Times New Roman" w:hAnsi="Times New Roman" w:cs="Times New Roman"/>
          <w:szCs w:val="22"/>
        </w:rPr>
      </w:pPr>
      <w:r w:rsidRPr="00091BEF">
        <w:rPr>
          <w:rFonts w:ascii="Times New Roman" w:hAnsi="Times New Roman" w:cs="Times New Roman"/>
          <w:szCs w:val="22"/>
        </w:rPr>
        <w:t>I’ve learnt to take a few risks because if you only stick to what you know you’re never going to achieve anything (prison).</w:t>
      </w:r>
    </w:p>
    <w:p w14:paraId="3EB8FD53" w14:textId="77777777" w:rsidR="00FB1F0C" w:rsidRPr="00091BEF" w:rsidRDefault="00FB1F0C" w:rsidP="000D6A47">
      <w:pPr>
        <w:widowControl w:val="0"/>
        <w:autoSpaceDE w:val="0"/>
        <w:autoSpaceDN w:val="0"/>
        <w:adjustRightInd w:val="0"/>
        <w:spacing w:after="0" w:line="240" w:lineRule="auto"/>
        <w:ind w:left="720"/>
        <w:contextualSpacing/>
        <w:rPr>
          <w:rFonts w:ascii="Times New Roman" w:hAnsi="Times New Roman" w:cs="Times New Roman"/>
          <w:szCs w:val="22"/>
        </w:rPr>
      </w:pPr>
    </w:p>
    <w:p w14:paraId="68270959" w14:textId="5F1F406B" w:rsidR="00507CDB" w:rsidRPr="00091BEF" w:rsidRDefault="00507CDB"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r w:rsidRPr="00091BEF">
        <w:rPr>
          <w:rFonts w:ascii="Times New Roman" w:eastAsiaTheme="minorHAnsi" w:hAnsi="Times New Roman" w:cs="Times New Roman"/>
          <w:szCs w:val="22"/>
          <w:lang w:eastAsia="en-US"/>
        </w:rPr>
        <w:t>I have improved on my old self where I was an angry wee man all the time and always fighting. I am getting better at walking away from things rather than trying to get fights started which I did when I was young but now I want to get on with my life (</w:t>
      </w:r>
      <w:r w:rsidR="0003574A" w:rsidRPr="00091BEF">
        <w:rPr>
          <w:rFonts w:ascii="Times New Roman" w:eastAsiaTheme="minorHAnsi" w:hAnsi="Times New Roman" w:cs="Times New Roman"/>
          <w:szCs w:val="22"/>
          <w:lang w:eastAsia="en-US"/>
        </w:rPr>
        <w:t>p</w:t>
      </w:r>
      <w:r w:rsidRPr="00091BEF">
        <w:rPr>
          <w:rFonts w:ascii="Times New Roman" w:eastAsiaTheme="minorHAnsi" w:hAnsi="Times New Roman" w:cs="Times New Roman"/>
          <w:szCs w:val="22"/>
          <w:lang w:eastAsia="en-US"/>
        </w:rPr>
        <w:t>rison).</w:t>
      </w:r>
    </w:p>
    <w:p w14:paraId="167DDE24" w14:textId="77777777" w:rsidR="00B759E3" w:rsidRPr="00091BEF" w:rsidRDefault="00B759E3"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p>
    <w:p w14:paraId="3C9E7925" w14:textId="289E95CE" w:rsidR="00507CDB" w:rsidRDefault="00B759E3" w:rsidP="000D6A47">
      <w:pPr>
        <w:widowControl w:val="0"/>
        <w:tabs>
          <w:tab w:val="clear" w:pos="2340"/>
        </w:tabs>
        <w:autoSpaceDE w:val="0"/>
        <w:autoSpaceDN w:val="0"/>
        <w:adjustRightInd w:val="0"/>
        <w:spacing w:after="0" w:line="240" w:lineRule="auto"/>
        <w:ind w:left="720"/>
        <w:contextualSpacing/>
        <w:rPr>
          <w:rFonts w:ascii="Times New Roman" w:hAnsi="Times New Roman" w:cs="Times New Roman"/>
          <w:szCs w:val="22"/>
        </w:rPr>
      </w:pPr>
      <w:r w:rsidRPr="00091BEF">
        <w:rPr>
          <w:rFonts w:ascii="Times New Roman" w:hAnsi="Times New Roman" w:cs="Times New Roman"/>
          <w:szCs w:val="22"/>
        </w:rPr>
        <w:t xml:space="preserve">I’m more able to judge </w:t>
      </w:r>
      <w:r w:rsidR="008C12A1" w:rsidRPr="00091BEF">
        <w:rPr>
          <w:rFonts w:ascii="Times New Roman" w:hAnsi="Times New Roman" w:cs="Times New Roman"/>
          <w:szCs w:val="22"/>
        </w:rPr>
        <w:t>my</w:t>
      </w:r>
      <w:r w:rsidRPr="00091BEF">
        <w:rPr>
          <w:rFonts w:ascii="Times New Roman" w:hAnsi="Times New Roman" w:cs="Times New Roman"/>
          <w:szCs w:val="22"/>
        </w:rPr>
        <w:t xml:space="preserve"> own work </w:t>
      </w:r>
      <w:r w:rsidR="008C12A1" w:rsidRPr="00091BEF">
        <w:rPr>
          <w:rFonts w:ascii="Times New Roman" w:hAnsi="Times New Roman" w:cs="Times New Roman"/>
          <w:szCs w:val="22"/>
        </w:rPr>
        <w:t xml:space="preserve">now and </w:t>
      </w:r>
      <w:r w:rsidRPr="00091BEF">
        <w:rPr>
          <w:rFonts w:ascii="Times New Roman" w:hAnsi="Times New Roman" w:cs="Times New Roman"/>
          <w:szCs w:val="22"/>
        </w:rPr>
        <w:t xml:space="preserve">know </w:t>
      </w:r>
      <w:r w:rsidR="008C12A1" w:rsidRPr="00091BEF">
        <w:rPr>
          <w:rFonts w:ascii="Times New Roman" w:hAnsi="Times New Roman" w:cs="Times New Roman"/>
          <w:szCs w:val="22"/>
        </w:rPr>
        <w:t>when</w:t>
      </w:r>
      <w:r w:rsidRPr="00091BEF">
        <w:rPr>
          <w:rFonts w:ascii="Times New Roman" w:hAnsi="Times New Roman" w:cs="Times New Roman"/>
          <w:szCs w:val="22"/>
        </w:rPr>
        <w:t xml:space="preserve"> </w:t>
      </w:r>
      <w:r w:rsidR="008C12A1" w:rsidRPr="00091BEF">
        <w:rPr>
          <w:rFonts w:ascii="Times New Roman" w:hAnsi="Times New Roman" w:cs="Times New Roman"/>
          <w:szCs w:val="22"/>
        </w:rPr>
        <w:t>I’</w:t>
      </w:r>
      <w:r w:rsidRPr="00091BEF">
        <w:rPr>
          <w:rFonts w:ascii="Times New Roman" w:hAnsi="Times New Roman" w:cs="Times New Roman"/>
          <w:szCs w:val="22"/>
        </w:rPr>
        <w:t>ve done a good thi</w:t>
      </w:r>
      <w:r w:rsidR="008C12A1" w:rsidRPr="00091BEF">
        <w:rPr>
          <w:rFonts w:ascii="Times New Roman" w:hAnsi="Times New Roman" w:cs="Times New Roman"/>
          <w:szCs w:val="22"/>
        </w:rPr>
        <w:t>ng whereas before</w:t>
      </w:r>
      <w:r w:rsidRPr="00091BEF">
        <w:rPr>
          <w:rFonts w:ascii="Times New Roman" w:hAnsi="Times New Roman" w:cs="Times New Roman"/>
          <w:szCs w:val="22"/>
        </w:rPr>
        <w:t xml:space="preserve"> </w:t>
      </w:r>
      <w:r w:rsidR="008C12A1" w:rsidRPr="00091BEF">
        <w:rPr>
          <w:rFonts w:ascii="Times New Roman" w:hAnsi="Times New Roman" w:cs="Times New Roman"/>
          <w:szCs w:val="22"/>
        </w:rPr>
        <w:t>I thought that I was a failure (prison)</w:t>
      </w:r>
      <w:r w:rsidRPr="00091BEF">
        <w:rPr>
          <w:rFonts w:ascii="Times New Roman" w:hAnsi="Times New Roman" w:cs="Times New Roman"/>
          <w:szCs w:val="22"/>
        </w:rPr>
        <w:t xml:space="preserve">.  </w:t>
      </w:r>
    </w:p>
    <w:p w14:paraId="3FB5FE81" w14:textId="77777777" w:rsidR="0062099B" w:rsidRPr="00091BEF" w:rsidRDefault="0062099B" w:rsidP="000D6A47">
      <w:pPr>
        <w:widowControl w:val="0"/>
        <w:tabs>
          <w:tab w:val="clear" w:pos="2340"/>
        </w:tabs>
        <w:autoSpaceDE w:val="0"/>
        <w:autoSpaceDN w:val="0"/>
        <w:adjustRightInd w:val="0"/>
        <w:spacing w:after="0" w:line="240" w:lineRule="auto"/>
        <w:ind w:left="720"/>
        <w:contextualSpacing/>
        <w:rPr>
          <w:rFonts w:ascii="Times New Roman" w:hAnsi="Times New Roman" w:cs="Times New Roman"/>
          <w:szCs w:val="22"/>
        </w:rPr>
      </w:pPr>
    </w:p>
    <w:p w14:paraId="153BF316" w14:textId="2B01C0C8" w:rsidR="00507CDB" w:rsidRDefault="004637E7" w:rsidP="000D6A47">
      <w:pPr>
        <w:spacing w:after="0" w:line="240" w:lineRule="auto"/>
        <w:contextualSpacing/>
        <w:rPr>
          <w:rFonts w:ascii="Times New Roman" w:hAnsi="Times New Roman" w:cs="Times New Roman"/>
          <w:sz w:val="24"/>
        </w:rPr>
      </w:pPr>
      <w:r w:rsidRPr="00BE0A00">
        <w:rPr>
          <w:rFonts w:ascii="Times New Roman" w:hAnsi="Times New Roman" w:cs="Times New Roman"/>
          <w:sz w:val="24"/>
        </w:rPr>
        <w:t xml:space="preserve">Participants spoke about how they were now able to </w:t>
      </w:r>
      <w:r w:rsidR="00F2005D" w:rsidRPr="00BE0A00">
        <w:rPr>
          <w:rFonts w:ascii="Times New Roman" w:hAnsi="Times New Roman" w:cs="Times New Roman"/>
          <w:sz w:val="24"/>
        </w:rPr>
        <w:t xml:space="preserve">look back on their previous experiences and </w:t>
      </w:r>
      <w:r w:rsidRPr="00BE0A00">
        <w:rPr>
          <w:rFonts w:ascii="Times New Roman" w:hAnsi="Times New Roman" w:cs="Times New Roman"/>
          <w:sz w:val="24"/>
        </w:rPr>
        <w:t>imagine the future differently</w:t>
      </w:r>
      <w:r w:rsidR="00167F74" w:rsidRPr="00BE0A00">
        <w:rPr>
          <w:rFonts w:ascii="Times New Roman" w:hAnsi="Times New Roman" w:cs="Times New Roman"/>
          <w:sz w:val="24"/>
        </w:rPr>
        <w:t>:</w:t>
      </w:r>
    </w:p>
    <w:p w14:paraId="43F174DA" w14:textId="77777777" w:rsidR="0062099B" w:rsidRPr="00BE0A00" w:rsidRDefault="0062099B" w:rsidP="000D6A47">
      <w:pPr>
        <w:spacing w:after="0" w:line="240" w:lineRule="auto"/>
        <w:contextualSpacing/>
        <w:rPr>
          <w:rFonts w:ascii="Times New Roman" w:hAnsi="Times New Roman" w:cs="Times New Roman"/>
          <w:sz w:val="24"/>
        </w:rPr>
      </w:pPr>
    </w:p>
    <w:p w14:paraId="1DD84782" w14:textId="1A38BAE5" w:rsidR="004F6986" w:rsidRPr="00091BEF" w:rsidRDefault="00D634E5"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r w:rsidRPr="00091BEF">
        <w:rPr>
          <w:rFonts w:ascii="Times New Roman" w:eastAsiaTheme="minorHAnsi" w:hAnsi="Times New Roman" w:cs="Times New Roman"/>
          <w:szCs w:val="22"/>
          <w:lang w:eastAsia="en-US"/>
        </w:rPr>
        <w:t>I value education now. My dad always said, – ‘stick to it or you’ll regret it</w:t>
      </w:r>
      <w:r w:rsidR="00167F74" w:rsidRPr="00091BEF">
        <w:rPr>
          <w:rFonts w:ascii="Times New Roman" w:eastAsiaTheme="minorHAnsi" w:hAnsi="Times New Roman" w:cs="Times New Roman"/>
          <w:szCs w:val="22"/>
          <w:lang w:eastAsia="en-US"/>
        </w:rPr>
        <w:t xml:space="preserve"> </w:t>
      </w:r>
      <w:r w:rsidRPr="00091BEF">
        <w:rPr>
          <w:rFonts w:ascii="Times New Roman" w:eastAsiaTheme="minorHAnsi" w:hAnsi="Times New Roman" w:cs="Times New Roman"/>
          <w:szCs w:val="22"/>
          <w:lang w:eastAsia="en-US"/>
        </w:rPr>
        <w:t>later in life’, and I did regret it because I ended up in a dead-end job that I</w:t>
      </w:r>
      <w:r w:rsidR="00167F74" w:rsidRPr="00091BEF">
        <w:rPr>
          <w:rFonts w:ascii="Times New Roman" w:eastAsiaTheme="minorHAnsi" w:hAnsi="Times New Roman" w:cs="Times New Roman"/>
          <w:szCs w:val="22"/>
          <w:lang w:eastAsia="en-US"/>
        </w:rPr>
        <w:t xml:space="preserve"> </w:t>
      </w:r>
      <w:r w:rsidRPr="00091BEF">
        <w:rPr>
          <w:rFonts w:ascii="Times New Roman" w:eastAsiaTheme="minorHAnsi" w:hAnsi="Times New Roman" w:cs="Times New Roman"/>
          <w:szCs w:val="22"/>
          <w:lang w:eastAsia="en-US"/>
        </w:rPr>
        <w:t>hated. Now, I’m going on to college to study computing and hope that it will</w:t>
      </w:r>
      <w:r w:rsidR="00167F74" w:rsidRPr="00091BEF">
        <w:rPr>
          <w:rFonts w:ascii="Times New Roman" w:eastAsiaTheme="minorHAnsi" w:hAnsi="Times New Roman" w:cs="Times New Roman"/>
          <w:szCs w:val="22"/>
          <w:lang w:eastAsia="en-US"/>
        </w:rPr>
        <w:t xml:space="preserve"> </w:t>
      </w:r>
      <w:r w:rsidRPr="00091BEF">
        <w:rPr>
          <w:rFonts w:ascii="Times New Roman" w:eastAsiaTheme="minorHAnsi" w:hAnsi="Times New Roman" w:cs="Times New Roman"/>
          <w:szCs w:val="22"/>
          <w:lang w:eastAsia="en-US"/>
        </w:rPr>
        <w:t>lead to a better life for me</w:t>
      </w:r>
      <w:r w:rsidR="00167F74" w:rsidRPr="00091BEF">
        <w:rPr>
          <w:rFonts w:ascii="Times New Roman" w:eastAsiaTheme="minorHAnsi" w:hAnsi="Times New Roman" w:cs="Times New Roman"/>
          <w:szCs w:val="22"/>
          <w:lang w:eastAsia="en-US"/>
        </w:rPr>
        <w:t xml:space="preserve"> </w:t>
      </w:r>
      <w:r w:rsidR="008C12A1" w:rsidRPr="00091BEF">
        <w:rPr>
          <w:rFonts w:ascii="Times New Roman" w:eastAsiaTheme="minorHAnsi" w:hAnsi="Times New Roman" w:cs="Times New Roman"/>
          <w:szCs w:val="22"/>
          <w:lang w:eastAsia="en-US"/>
        </w:rPr>
        <w:t>(c</w:t>
      </w:r>
      <w:r w:rsidR="00167F74" w:rsidRPr="00091BEF">
        <w:rPr>
          <w:rFonts w:ascii="Times New Roman" w:eastAsiaTheme="minorHAnsi" w:hAnsi="Times New Roman" w:cs="Times New Roman"/>
          <w:szCs w:val="22"/>
          <w:lang w:eastAsia="en-US"/>
        </w:rPr>
        <w:t>ommunity)</w:t>
      </w:r>
      <w:r w:rsidRPr="00091BEF">
        <w:rPr>
          <w:rFonts w:ascii="Times New Roman" w:eastAsiaTheme="minorHAnsi" w:hAnsi="Times New Roman" w:cs="Times New Roman"/>
          <w:szCs w:val="22"/>
          <w:lang w:eastAsia="en-US"/>
        </w:rPr>
        <w:t>.</w:t>
      </w:r>
    </w:p>
    <w:p w14:paraId="5BCEF91C" w14:textId="77777777" w:rsidR="00240F74" w:rsidRPr="00091BEF" w:rsidRDefault="00240F74"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p>
    <w:p w14:paraId="69115341" w14:textId="7B83CA2A" w:rsidR="00167F74" w:rsidRPr="00091BEF" w:rsidRDefault="00240F74" w:rsidP="000D6A47">
      <w:pPr>
        <w:widowControl w:val="0"/>
        <w:autoSpaceDE w:val="0"/>
        <w:autoSpaceDN w:val="0"/>
        <w:adjustRightInd w:val="0"/>
        <w:spacing w:after="0" w:line="240" w:lineRule="auto"/>
        <w:ind w:left="720"/>
        <w:contextualSpacing/>
        <w:rPr>
          <w:rFonts w:ascii="Times New Roman" w:hAnsi="Times New Roman" w:cs="Times New Roman"/>
          <w:szCs w:val="22"/>
        </w:rPr>
      </w:pPr>
      <w:r w:rsidRPr="00091BEF">
        <w:rPr>
          <w:rFonts w:ascii="Times New Roman" w:hAnsi="Times New Roman" w:cs="Times New Roman"/>
          <w:szCs w:val="22"/>
        </w:rPr>
        <w:t>I now see my earlier experiences differently and recognize how my school teachers tried to put me down so now I’m involved in a family learning project so that I can help other parents to be a bit more challenging (community)</w:t>
      </w:r>
    </w:p>
    <w:p w14:paraId="5BFCC857" w14:textId="77777777" w:rsidR="00915F0C" w:rsidRPr="00091BEF" w:rsidRDefault="00915F0C" w:rsidP="000D6A47">
      <w:pPr>
        <w:widowControl w:val="0"/>
        <w:autoSpaceDE w:val="0"/>
        <w:autoSpaceDN w:val="0"/>
        <w:adjustRightInd w:val="0"/>
        <w:spacing w:after="0" w:line="240" w:lineRule="auto"/>
        <w:ind w:left="720"/>
        <w:contextualSpacing/>
        <w:rPr>
          <w:rFonts w:ascii="Times New Roman" w:hAnsi="Times New Roman" w:cs="Times New Roman"/>
          <w:szCs w:val="22"/>
        </w:rPr>
      </w:pPr>
    </w:p>
    <w:p w14:paraId="4106B67C" w14:textId="743577F5" w:rsidR="002D0105" w:rsidRPr="00091BEF" w:rsidRDefault="002D0105"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Cs w:val="22"/>
          <w:lang w:eastAsia="en-US"/>
        </w:rPr>
      </w:pPr>
      <w:r w:rsidRPr="00091BEF">
        <w:rPr>
          <w:rFonts w:ascii="Times New Roman" w:eastAsiaTheme="minorHAnsi" w:hAnsi="Times New Roman" w:cs="Times New Roman"/>
          <w:szCs w:val="22"/>
          <w:lang w:eastAsia="en-US"/>
        </w:rPr>
        <w:t>Coming here helps me keep on going. I don’t think I’m a failure any more… It’s making me feel good doing some</w:t>
      </w:r>
      <w:r w:rsidR="00043CC4" w:rsidRPr="00091BEF">
        <w:rPr>
          <w:rFonts w:ascii="Times New Roman" w:eastAsiaTheme="minorHAnsi" w:hAnsi="Times New Roman" w:cs="Times New Roman"/>
          <w:szCs w:val="22"/>
          <w:lang w:eastAsia="en-US"/>
        </w:rPr>
        <w:t>thing I wanted to do for myself (community).</w:t>
      </w:r>
    </w:p>
    <w:p w14:paraId="09B808C7" w14:textId="77777777" w:rsidR="00043CC4" w:rsidRPr="00BE0A00" w:rsidRDefault="00043CC4" w:rsidP="000D6A47">
      <w:pPr>
        <w:widowControl w:val="0"/>
        <w:tabs>
          <w:tab w:val="clear" w:pos="2340"/>
        </w:tabs>
        <w:autoSpaceDE w:val="0"/>
        <w:autoSpaceDN w:val="0"/>
        <w:adjustRightInd w:val="0"/>
        <w:spacing w:after="0" w:line="240" w:lineRule="auto"/>
        <w:ind w:left="720"/>
        <w:contextualSpacing/>
        <w:rPr>
          <w:rFonts w:ascii="Times New Roman" w:eastAsiaTheme="minorHAnsi" w:hAnsi="Times New Roman" w:cs="Times New Roman"/>
          <w:sz w:val="24"/>
          <w:lang w:eastAsia="en-US"/>
        </w:rPr>
      </w:pPr>
    </w:p>
    <w:p w14:paraId="4868D5DC" w14:textId="2DECCDC4" w:rsidR="004637E7" w:rsidRDefault="00F2005D" w:rsidP="000D6A47">
      <w:pPr>
        <w:widowControl w:val="0"/>
        <w:tabs>
          <w:tab w:val="clear" w:pos="2340"/>
        </w:tabs>
        <w:autoSpaceDE w:val="0"/>
        <w:autoSpaceDN w:val="0"/>
        <w:adjustRightInd w:val="0"/>
        <w:spacing w:after="0" w:line="240" w:lineRule="auto"/>
        <w:contextualSpacing/>
        <w:rPr>
          <w:rFonts w:ascii="Times New Roman" w:hAnsi="Times New Roman" w:cs="Times New Roman"/>
          <w:sz w:val="24"/>
        </w:rPr>
      </w:pPr>
      <w:r w:rsidRPr="00BE0A00">
        <w:rPr>
          <w:rFonts w:ascii="Times New Roman" w:eastAsiaTheme="minorHAnsi" w:hAnsi="Times New Roman" w:cs="Times New Roman"/>
          <w:sz w:val="24"/>
          <w:lang w:eastAsia="en-US"/>
        </w:rPr>
        <w:t xml:space="preserve">Finally one student really summed up how </w:t>
      </w:r>
      <w:r w:rsidR="002B7B46" w:rsidRPr="00BE0A00">
        <w:rPr>
          <w:rFonts w:ascii="Times New Roman" w:eastAsiaTheme="minorHAnsi" w:hAnsi="Times New Roman" w:cs="Times New Roman"/>
          <w:sz w:val="24"/>
          <w:lang w:eastAsia="en-US"/>
        </w:rPr>
        <w:t>her</w:t>
      </w:r>
      <w:r w:rsidRPr="00BE0A00">
        <w:rPr>
          <w:rFonts w:ascii="Times New Roman" w:eastAsiaTheme="minorHAnsi" w:hAnsi="Times New Roman" w:cs="Times New Roman"/>
          <w:sz w:val="24"/>
          <w:lang w:eastAsia="en-US"/>
        </w:rPr>
        <w:t xml:space="preserve"> increased literacy impacted on the cognitive, emotional and social aspects of their learning identity when she said:</w:t>
      </w:r>
      <w:r w:rsidR="00BC2CDE" w:rsidRPr="00BE0A00">
        <w:rPr>
          <w:rFonts w:ascii="Times New Roman" w:hAnsi="Times New Roman" w:cs="Times New Roman"/>
          <w:sz w:val="24"/>
        </w:rPr>
        <w:t xml:space="preserve"> ‘now I can read OK I feel more acceptable, not an outcast’ </w:t>
      </w:r>
      <w:r w:rsidR="004061DA" w:rsidRPr="00BE0A00">
        <w:rPr>
          <w:rFonts w:ascii="Times New Roman" w:hAnsi="Times New Roman" w:cs="Times New Roman"/>
          <w:sz w:val="24"/>
        </w:rPr>
        <w:t>(community).</w:t>
      </w:r>
      <w:r w:rsidR="004637E7" w:rsidRPr="00BE0A00">
        <w:rPr>
          <w:rFonts w:ascii="Times New Roman" w:hAnsi="Times New Roman" w:cs="Times New Roman"/>
          <w:sz w:val="24"/>
        </w:rPr>
        <w:t xml:space="preserve">  </w:t>
      </w:r>
    </w:p>
    <w:p w14:paraId="444CBA9F" w14:textId="77777777" w:rsidR="00091BEF" w:rsidRPr="00BE0A00" w:rsidRDefault="00091BEF" w:rsidP="000D6A47">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p>
    <w:p w14:paraId="74EB6628" w14:textId="77777777" w:rsidR="00091BEF" w:rsidRDefault="00207C7A" w:rsidP="00091BEF">
      <w:pPr>
        <w:tabs>
          <w:tab w:val="clear" w:pos="2340"/>
        </w:tabs>
        <w:spacing w:after="0" w:line="240" w:lineRule="auto"/>
        <w:contextualSpacing/>
        <w:jc w:val="center"/>
        <w:rPr>
          <w:rFonts w:ascii="Times New Roman" w:hAnsi="Times New Roman" w:cs="Times New Roman"/>
          <w:b/>
          <w:sz w:val="24"/>
          <w:lang w:eastAsia="ja-JP"/>
        </w:rPr>
      </w:pPr>
      <w:r w:rsidRPr="00BB6503">
        <w:rPr>
          <w:rFonts w:ascii="Times New Roman" w:hAnsi="Times New Roman" w:cs="Times New Roman"/>
          <w:b/>
          <w:sz w:val="24"/>
          <w:lang w:eastAsia="ja-JP"/>
        </w:rPr>
        <w:t>Discussion</w:t>
      </w:r>
    </w:p>
    <w:p w14:paraId="211CAECE" w14:textId="77777777" w:rsidR="0062099B" w:rsidRDefault="0062099B" w:rsidP="00091BEF">
      <w:pPr>
        <w:tabs>
          <w:tab w:val="clear" w:pos="2340"/>
        </w:tabs>
        <w:spacing w:after="0" w:line="240" w:lineRule="auto"/>
        <w:contextualSpacing/>
        <w:jc w:val="center"/>
        <w:rPr>
          <w:rFonts w:ascii="Times New Roman" w:hAnsi="Times New Roman" w:cs="Times New Roman"/>
          <w:b/>
          <w:sz w:val="24"/>
          <w:lang w:eastAsia="ja-JP"/>
        </w:rPr>
      </w:pPr>
    </w:p>
    <w:p w14:paraId="660B02B7" w14:textId="7396BD75" w:rsidR="00005B63" w:rsidRPr="00091BEF" w:rsidRDefault="00005B63" w:rsidP="00091BEF">
      <w:pPr>
        <w:tabs>
          <w:tab w:val="clear" w:pos="2340"/>
        </w:tabs>
        <w:spacing w:after="0" w:line="240" w:lineRule="auto"/>
        <w:contextualSpacing/>
        <w:rPr>
          <w:rFonts w:ascii="Times New Roman" w:hAnsi="Times New Roman" w:cs="Times New Roman"/>
          <w:b/>
          <w:sz w:val="24"/>
          <w:lang w:eastAsia="ja-JP"/>
        </w:rPr>
      </w:pPr>
      <w:r w:rsidRPr="00BE0A00">
        <w:rPr>
          <w:rFonts w:ascii="Times New Roman" w:eastAsiaTheme="minorHAnsi" w:hAnsi="Times New Roman" w:cs="Times New Roman"/>
          <w:sz w:val="24"/>
          <w:lang w:eastAsia="en-US"/>
        </w:rPr>
        <w:t xml:space="preserve">At the beginning of the </w:t>
      </w:r>
      <w:r w:rsidR="00050DA5" w:rsidRPr="00BE0A00">
        <w:rPr>
          <w:rFonts w:ascii="Times New Roman" w:eastAsiaTheme="minorHAnsi" w:hAnsi="Times New Roman" w:cs="Times New Roman"/>
          <w:sz w:val="24"/>
          <w:lang w:eastAsia="en-US"/>
        </w:rPr>
        <w:t>programs</w:t>
      </w:r>
      <w:r w:rsidR="00034B91">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 the students can be seen to be struggling with who they are as they reflect on their early educational experiences. They were positioned as ‘failures’ and the recognition they experienced was as the kind of people that were unable to learn. These findings</w:t>
      </w:r>
      <w:r w:rsidR="004E1835" w:rsidRPr="00BE0A00">
        <w:rPr>
          <w:rFonts w:ascii="Times New Roman" w:eastAsiaTheme="minorHAnsi" w:hAnsi="Times New Roman" w:cs="Times New Roman"/>
          <w:sz w:val="24"/>
          <w:lang w:eastAsia="en-US"/>
        </w:rPr>
        <w:t xml:space="preserve"> </w:t>
      </w:r>
      <w:r w:rsidRPr="00BE0A00">
        <w:rPr>
          <w:rFonts w:ascii="Times New Roman" w:eastAsiaTheme="minorHAnsi" w:hAnsi="Times New Roman" w:cs="Times New Roman"/>
          <w:sz w:val="24"/>
          <w:lang w:eastAsia="en-US"/>
        </w:rPr>
        <w:t>illustrate how the students’ identities have been constituted by the dominant discourses of education where people are divided into high or low achievers, intelligent or ignorant, capable or incapable, able or disabled, responsible or apathetic. These discourses mean that not meeting the demands of formal education is seen as an individual problem and the participants’ narratives show that they had internalized this sense of personal failure.</w:t>
      </w:r>
      <w:r w:rsidR="00C91B46" w:rsidRPr="00BE0A00">
        <w:rPr>
          <w:rFonts w:ascii="Times New Roman" w:eastAsiaTheme="minorHAnsi" w:hAnsi="Times New Roman" w:cs="Times New Roman"/>
          <w:sz w:val="24"/>
          <w:lang w:eastAsia="en-US"/>
        </w:rPr>
        <w:t xml:space="preserve"> This in turn had led to negative learning identities and their previous learning experiences had impacted on how they saw themselves, often limiting their ambitions.</w:t>
      </w:r>
    </w:p>
    <w:p w14:paraId="4D95F804" w14:textId="14ACF854" w:rsidR="00EF662B" w:rsidRPr="00BE0A00" w:rsidRDefault="00D76295" w:rsidP="000D6A47">
      <w:pPr>
        <w:widowControl w:val="0"/>
        <w:autoSpaceDE w:val="0"/>
        <w:autoSpaceDN w:val="0"/>
        <w:adjustRightInd w:val="0"/>
        <w:spacing w:after="0" w:line="240" w:lineRule="auto"/>
        <w:ind w:firstLine="720"/>
        <w:contextualSpacing/>
        <w:rPr>
          <w:rFonts w:ascii="Times New Roman" w:hAnsi="Times New Roman" w:cs="Times New Roman"/>
          <w:sz w:val="24"/>
          <w:lang w:eastAsia="ja-JP"/>
        </w:rPr>
      </w:pPr>
      <w:r w:rsidRPr="00BE0A00">
        <w:rPr>
          <w:rFonts w:ascii="Times New Roman" w:hAnsi="Times New Roman" w:cs="Times New Roman"/>
          <w:sz w:val="24"/>
          <w:lang w:eastAsia="ja-JP"/>
        </w:rPr>
        <w:t>Yet, by the end of the programs</w:t>
      </w:r>
      <w:r w:rsidR="0063445E" w:rsidRPr="00BE0A00">
        <w:rPr>
          <w:rFonts w:ascii="Times New Roman" w:hAnsi="Times New Roman" w:cs="Times New Roman"/>
          <w:sz w:val="24"/>
          <w:lang w:eastAsia="ja-JP"/>
        </w:rPr>
        <w:t>,</w:t>
      </w:r>
      <w:r w:rsidRPr="00BE0A00">
        <w:rPr>
          <w:rFonts w:ascii="Times New Roman" w:hAnsi="Times New Roman" w:cs="Times New Roman"/>
          <w:sz w:val="24"/>
          <w:lang w:eastAsia="ja-JP"/>
        </w:rPr>
        <w:t xml:space="preserve"> the students had experienced transformative changes in their learning identities and these changes encompassed the ‘cognitive dimension of </w:t>
      </w:r>
      <w:r w:rsidRPr="00BE0A00">
        <w:rPr>
          <w:rFonts w:ascii="Times New Roman" w:hAnsi="Times New Roman" w:cs="Times New Roman"/>
          <w:sz w:val="24"/>
          <w:lang w:eastAsia="ja-JP"/>
        </w:rPr>
        <w:lastRenderedPageBreak/>
        <w:t>knowledge and skills, the emotional dimension of feelings and motivation, and the social dimension of communication and cooperation’ (Illeris, 2004</w:t>
      </w:r>
      <w:r w:rsidR="00904825" w:rsidRPr="00BE0A00">
        <w:rPr>
          <w:rFonts w:ascii="Times New Roman" w:hAnsi="Times New Roman" w:cs="Times New Roman"/>
          <w:sz w:val="24"/>
          <w:lang w:eastAsia="ja-JP"/>
        </w:rPr>
        <w:t>,</w:t>
      </w:r>
      <w:r w:rsidRPr="00BE0A00">
        <w:rPr>
          <w:rFonts w:ascii="Times New Roman" w:hAnsi="Times New Roman" w:cs="Times New Roman"/>
          <w:sz w:val="24"/>
          <w:lang w:eastAsia="ja-JP"/>
        </w:rPr>
        <w:t xml:space="preserve"> </w:t>
      </w:r>
      <w:r w:rsidR="00034B91">
        <w:rPr>
          <w:rFonts w:ascii="Times New Roman" w:hAnsi="Times New Roman" w:cs="Times New Roman"/>
          <w:sz w:val="24"/>
          <w:lang w:eastAsia="ja-JP"/>
        </w:rPr>
        <w:t xml:space="preserve">p. </w:t>
      </w:r>
      <w:r w:rsidRPr="00BE0A00">
        <w:rPr>
          <w:rFonts w:ascii="Times New Roman" w:hAnsi="Times New Roman" w:cs="Times New Roman"/>
          <w:sz w:val="24"/>
          <w:lang w:eastAsia="ja-JP"/>
        </w:rPr>
        <w:t xml:space="preserve">82).  This meant that their </w:t>
      </w:r>
      <w:r w:rsidRPr="00BE0A00">
        <w:rPr>
          <w:rFonts w:ascii="Times New Roman" w:hAnsi="Times New Roman" w:cs="Times New Roman"/>
          <w:iCs/>
          <w:sz w:val="24"/>
          <w:lang w:eastAsia="ja-JP"/>
        </w:rPr>
        <w:t>habits of</w:t>
      </w:r>
      <w:r w:rsidRPr="00BE0A00">
        <w:rPr>
          <w:rFonts w:ascii="Times New Roman" w:hAnsi="Times New Roman" w:cs="Times New Roman"/>
          <w:sz w:val="24"/>
          <w:lang w:eastAsia="ja-JP"/>
        </w:rPr>
        <w:t xml:space="preserve"> </w:t>
      </w:r>
      <w:r w:rsidRPr="00BE0A00">
        <w:rPr>
          <w:rFonts w:ascii="Times New Roman" w:hAnsi="Times New Roman" w:cs="Times New Roman"/>
          <w:iCs/>
          <w:sz w:val="24"/>
          <w:lang w:eastAsia="ja-JP"/>
        </w:rPr>
        <w:t>expectations</w:t>
      </w:r>
      <w:r w:rsidRPr="00BE0A00">
        <w:rPr>
          <w:rFonts w:ascii="Times New Roman" w:hAnsi="Times New Roman" w:cs="Times New Roman"/>
          <w:i/>
          <w:iCs/>
          <w:sz w:val="24"/>
          <w:lang w:eastAsia="ja-JP"/>
        </w:rPr>
        <w:t xml:space="preserve"> </w:t>
      </w:r>
      <w:r w:rsidRPr="00BE0A00">
        <w:rPr>
          <w:rFonts w:ascii="Times New Roman" w:hAnsi="Times New Roman" w:cs="Times New Roman"/>
          <w:sz w:val="24"/>
          <w:lang w:eastAsia="ja-JP"/>
        </w:rPr>
        <w:t xml:space="preserve">(Mezirow, 1991) were transformed and they were able to work through some of the obstacles they faced and reorient their negative conceptions of themselves. </w:t>
      </w:r>
      <w:r w:rsidR="00DC600F" w:rsidRPr="00BE0A00">
        <w:rPr>
          <w:rFonts w:ascii="Times New Roman" w:hAnsi="Times New Roman" w:cs="Times New Roman"/>
          <w:sz w:val="24"/>
          <w:lang w:eastAsia="ja-JP"/>
        </w:rPr>
        <w:t>The focus on co-creating the curriculum and the learning environment</w:t>
      </w:r>
      <w:r w:rsidR="00F73F30">
        <w:rPr>
          <w:rFonts w:ascii="Times New Roman" w:hAnsi="Times New Roman" w:cs="Times New Roman"/>
          <w:sz w:val="24"/>
          <w:lang w:eastAsia="ja-JP"/>
        </w:rPr>
        <w:t>,</w:t>
      </w:r>
      <w:r w:rsidR="00DC600F" w:rsidRPr="00BE0A00">
        <w:rPr>
          <w:rFonts w:ascii="Times New Roman" w:hAnsi="Times New Roman" w:cs="Times New Roman"/>
          <w:sz w:val="24"/>
          <w:lang w:eastAsia="ja-JP"/>
        </w:rPr>
        <w:t xml:space="preserve"> so that students became agents of change in their programs</w:t>
      </w:r>
      <w:r w:rsidR="00F73F30">
        <w:rPr>
          <w:rFonts w:ascii="Times New Roman" w:hAnsi="Times New Roman" w:cs="Times New Roman"/>
          <w:sz w:val="24"/>
          <w:lang w:eastAsia="ja-JP"/>
        </w:rPr>
        <w:t>,</w:t>
      </w:r>
      <w:r w:rsidR="00DC600F" w:rsidRPr="00BE0A00">
        <w:rPr>
          <w:rFonts w:ascii="Times New Roman" w:hAnsi="Times New Roman" w:cs="Times New Roman"/>
          <w:sz w:val="24"/>
          <w:lang w:eastAsia="ja-JP"/>
        </w:rPr>
        <w:t xml:space="preserve"> meant that they</w:t>
      </w:r>
      <w:r w:rsidR="00081DA8" w:rsidRPr="00BE0A00">
        <w:rPr>
          <w:rFonts w:ascii="Times New Roman" w:hAnsi="Times New Roman" w:cs="Times New Roman"/>
          <w:sz w:val="24"/>
          <w:lang w:eastAsia="ja-JP"/>
        </w:rPr>
        <w:t xml:space="preserve"> were ‘instrumental in facilitating transformation in learning and </w:t>
      </w:r>
      <w:r w:rsidR="00DC600F" w:rsidRPr="00BE0A00">
        <w:rPr>
          <w:rFonts w:ascii="Times New Roman" w:hAnsi="Times New Roman" w:cs="Times New Roman"/>
          <w:sz w:val="24"/>
          <w:lang w:eastAsia="ja-JP"/>
        </w:rPr>
        <w:t xml:space="preserve">[this] </w:t>
      </w:r>
      <w:r w:rsidR="00081DA8" w:rsidRPr="00BE0A00">
        <w:rPr>
          <w:rFonts w:ascii="Times New Roman" w:hAnsi="Times New Roman" w:cs="Times New Roman"/>
          <w:sz w:val="24"/>
          <w:lang w:eastAsia="ja-JP"/>
        </w:rPr>
        <w:t xml:space="preserve">became the trigger for achievement’ (Duckworth, </w:t>
      </w:r>
      <w:r w:rsidR="00F60356">
        <w:rPr>
          <w:rFonts w:ascii="Times New Roman" w:hAnsi="Times New Roman" w:cs="Times New Roman"/>
          <w:sz w:val="24"/>
          <w:lang w:eastAsia="ja-JP"/>
        </w:rPr>
        <w:t>&amp;</w:t>
      </w:r>
      <w:r w:rsidR="00081DA8" w:rsidRPr="00BE0A00">
        <w:rPr>
          <w:rFonts w:ascii="Times New Roman" w:hAnsi="Times New Roman" w:cs="Times New Roman"/>
          <w:sz w:val="24"/>
          <w:lang w:eastAsia="ja-JP"/>
        </w:rPr>
        <w:t xml:space="preserve"> Ade-Ojo, 2016</w:t>
      </w:r>
      <w:r w:rsidR="003313DD" w:rsidRPr="00BE0A00">
        <w:rPr>
          <w:rFonts w:ascii="Times New Roman" w:hAnsi="Times New Roman" w:cs="Times New Roman"/>
          <w:sz w:val="24"/>
          <w:lang w:eastAsia="ja-JP"/>
        </w:rPr>
        <w:t>,</w:t>
      </w:r>
      <w:r w:rsidR="00081DA8" w:rsidRPr="00BE0A00">
        <w:rPr>
          <w:rFonts w:ascii="Times New Roman" w:hAnsi="Times New Roman" w:cs="Times New Roman"/>
          <w:sz w:val="24"/>
          <w:lang w:eastAsia="ja-JP"/>
        </w:rPr>
        <w:t xml:space="preserve"> </w:t>
      </w:r>
      <w:r w:rsidR="00F60356">
        <w:rPr>
          <w:rFonts w:ascii="Times New Roman" w:hAnsi="Times New Roman" w:cs="Times New Roman"/>
          <w:sz w:val="24"/>
          <w:lang w:eastAsia="ja-JP"/>
        </w:rPr>
        <w:t xml:space="preserve">p. </w:t>
      </w:r>
      <w:r w:rsidR="00081DA8" w:rsidRPr="00BE0A00">
        <w:rPr>
          <w:rFonts w:ascii="Times New Roman" w:hAnsi="Times New Roman" w:cs="Times New Roman"/>
          <w:sz w:val="24"/>
          <w:lang w:eastAsia="ja-JP"/>
        </w:rPr>
        <w:t xml:space="preserve">301). </w:t>
      </w:r>
    </w:p>
    <w:p w14:paraId="2984E947" w14:textId="32CC6948" w:rsidR="009C235F" w:rsidRPr="00BE0A00" w:rsidRDefault="00EF662B" w:rsidP="000D6A47">
      <w:pPr>
        <w:widowControl w:val="0"/>
        <w:autoSpaceDE w:val="0"/>
        <w:autoSpaceDN w:val="0"/>
        <w:adjustRightInd w:val="0"/>
        <w:spacing w:after="0" w:line="240" w:lineRule="auto"/>
        <w:ind w:firstLine="720"/>
        <w:contextualSpacing/>
        <w:rPr>
          <w:rFonts w:ascii="Times New Roman" w:hAnsi="Times New Roman" w:cs="Times New Roman"/>
          <w:sz w:val="24"/>
          <w:lang w:eastAsia="ja-JP"/>
        </w:rPr>
      </w:pPr>
      <w:r w:rsidRPr="00BE0A00">
        <w:rPr>
          <w:rFonts w:ascii="Times New Roman" w:hAnsi="Times New Roman" w:cs="Times New Roman"/>
          <w:sz w:val="24"/>
          <w:lang w:eastAsia="ja-JP"/>
        </w:rPr>
        <w:t xml:space="preserve">Many of the students talked about their previous selves as ‘outcasts’ ‘not normal’, ‘failures’, ‘thick’ and moving to a positive view was not easy.  However, the negative discourses they had experienced were transformed </w:t>
      </w:r>
      <w:r w:rsidR="00D76295" w:rsidRPr="00BE0A00">
        <w:rPr>
          <w:rFonts w:ascii="Times New Roman" w:hAnsi="Times New Roman" w:cs="Times New Roman"/>
          <w:sz w:val="24"/>
          <w:lang w:eastAsia="ja-JP"/>
        </w:rPr>
        <w:t>so that</w:t>
      </w:r>
      <w:r w:rsidRPr="00BE0A00">
        <w:rPr>
          <w:rFonts w:ascii="Times New Roman" w:hAnsi="Times New Roman" w:cs="Times New Roman"/>
          <w:sz w:val="24"/>
          <w:lang w:eastAsia="ja-JP"/>
        </w:rPr>
        <w:t xml:space="preserve"> they were able to reformulate </w:t>
      </w:r>
      <w:r w:rsidR="000C4337" w:rsidRPr="00BE0A00">
        <w:rPr>
          <w:rFonts w:ascii="Times New Roman" w:hAnsi="Times New Roman" w:cs="Times New Roman"/>
          <w:sz w:val="24"/>
          <w:lang w:eastAsia="ja-JP"/>
        </w:rPr>
        <w:t>‘</w:t>
      </w:r>
      <w:r w:rsidRPr="00BE0A00">
        <w:rPr>
          <w:rFonts w:ascii="Times New Roman" w:hAnsi="Times New Roman" w:cs="Times New Roman"/>
          <w:sz w:val="24"/>
          <w:lang w:eastAsia="ja-JP"/>
        </w:rPr>
        <w:t>reified structures of meaning by reconstructing dominant narratives</w:t>
      </w:r>
      <w:r w:rsidR="000C4337" w:rsidRPr="00BE0A00">
        <w:rPr>
          <w:rFonts w:ascii="Times New Roman" w:hAnsi="Times New Roman" w:cs="Times New Roman"/>
          <w:sz w:val="24"/>
          <w:lang w:eastAsia="ja-JP"/>
        </w:rPr>
        <w:t>’</w:t>
      </w:r>
      <w:r w:rsidRPr="00BE0A00">
        <w:rPr>
          <w:rFonts w:ascii="Times New Roman" w:hAnsi="Times New Roman" w:cs="Times New Roman"/>
          <w:sz w:val="24"/>
          <w:lang w:eastAsia="ja-JP"/>
        </w:rPr>
        <w:t xml:space="preserve"> (Mezirow</w:t>
      </w:r>
      <w:r w:rsidR="00BE7412">
        <w:rPr>
          <w:rFonts w:ascii="Times New Roman" w:hAnsi="Times New Roman" w:cs="Times New Roman"/>
          <w:sz w:val="24"/>
          <w:lang w:eastAsia="ja-JP"/>
        </w:rPr>
        <w:t xml:space="preserve"> </w:t>
      </w:r>
      <w:r w:rsidR="00BE7412">
        <w:rPr>
          <w:rFonts w:ascii="Times New Roman" w:hAnsi="Times New Roman" w:cs="Times New Roman"/>
          <w:sz w:val="24"/>
        </w:rPr>
        <w:t>&amp; Associates</w:t>
      </w:r>
      <w:r w:rsidRPr="00BE0A00">
        <w:rPr>
          <w:rFonts w:ascii="Times New Roman" w:hAnsi="Times New Roman" w:cs="Times New Roman"/>
          <w:sz w:val="24"/>
          <w:lang w:eastAsia="ja-JP"/>
        </w:rPr>
        <w:t xml:space="preserve">, 2000, </w:t>
      </w:r>
      <w:r w:rsidR="00F60356">
        <w:rPr>
          <w:rFonts w:ascii="Times New Roman" w:hAnsi="Times New Roman" w:cs="Times New Roman"/>
          <w:sz w:val="24"/>
          <w:lang w:eastAsia="ja-JP"/>
        </w:rPr>
        <w:t xml:space="preserve">p. </w:t>
      </w:r>
      <w:r w:rsidRPr="00BE0A00">
        <w:rPr>
          <w:rFonts w:ascii="Times New Roman" w:hAnsi="Times New Roman" w:cs="Times New Roman"/>
          <w:sz w:val="24"/>
          <w:lang w:eastAsia="ja-JP"/>
        </w:rPr>
        <w:t>19)</w:t>
      </w:r>
      <w:r w:rsidR="00F233D7" w:rsidRPr="00BE0A00">
        <w:rPr>
          <w:rFonts w:ascii="Times New Roman" w:hAnsi="Times New Roman" w:cs="Times New Roman"/>
          <w:sz w:val="24"/>
          <w:lang w:eastAsia="ja-JP"/>
        </w:rPr>
        <w:t>.</w:t>
      </w:r>
      <w:r w:rsidR="003620D8" w:rsidRPr="00BE0A00">
        <w:rPr>
          <w:rFonts w:ascii="Times New Roman" w:hAnsi="Times New Roman" w:cs="Times New Roman"/>
          <w:sz w:val="24"/>
          <w:lang w:eastAsia="ja-JP"/>
        </w:rPr>
        <w:t xml:space="preserve"> </w:t>
      </w:r>
      <w:r w:rsidR="005950A4" w:rsidRPr="00BE0A00">
        <w:rPr>
          <w:rFonts w:ascii="Times New Roman" w:hAnsi="Times New Roman" w:cs="Times New Roman"/>
          <w:sz w:val="24"/>
          <w:lang w:eastAsia="ja-JP"/>
        </w:rPr>
        <w:t xml:space="preserve">A key component of this reconstruction was </w:t>
      </w:r>
      <w:r w:rsidR="00D76295" w:rsidRPr="00BE0A00">
        <w:rPr>
          <w:rFonts w:ascii="Times New Roman" w:hAnsi="Times New Roman" w:cs="Times New Roman"/>
          <w:sz w:val="24"/>
          <w:lang w:eastAsia="ja-JP"/>
        </w:rPr>
        <w:t xml:space="preserve">giving and receiving care through </w:t>
      </w:r>
      <w:r w:rsidR="005950A4" w:rsidRPr="00BE0A00">
        <w:rPr>
          <w:rFonts w:ascii="Times New Roman" w:hAnsi="Times New Roman" w:cs="Times New Roman"/>
          <w:sz w:val="24"/>
          <w:lang w:eastAsia="ja-JP"/>
        </w:rPr>
        <w:t xml:space="preserve">the positive relationships </w:t>
      </w:r>
      <w:r w:rsidR="003D286C" w:rsidRPr="00BE0A00">
        <w:rPr>
          <w:rFonts w:ascii="Times New Roman" w:hAnsi="Times New Roman" w:cs="Times New Roman"/>
          <w:sz w:val="24"/>
          <w:lang w:eastAsia="ja-JP"/>
        </w:rPr>
        <w:t>in which</w:t>
      </w:r>
      <w:r w:rsidR="00D76295" w:rsidRPr="00BE0A00">
        <w:rPr>
          <w:rFonts w:ascii="Times New Roman" w:hAnsi="Times New Roman" w:cs="Times New Roman"/>
          <w:sz w:val="24"/>
          <w:lang w:eastAsia="ja-JP"/>
        </w:rPr>
        <w:t xml:space="preserve"> </w:t>
      </w:r>
      <w:r w:rsidR="005950A4" w:rsidRPr="00BE0A00">
        <w:rPr>
          <w:rFonts w:ascii="Times New Roman" w:hAnsi="Times New Roman" w:cs="Times New Roman"/>
          <w:sz w:val="24"/>
          <w:lang w:eastAsia="ja-JP"/>
        </w:rPr>
        <w:t xml:space="preserve">the students </w:t>
      </w:r>
      <w:r w:rsidR="00D76295" w:rsidRPr="00BE0A00">
        <w:rPr>
          <w:rFonts w:ascii="Times New Roman" w:hAnsi="Times New Roman" w:cs="Times New Roman"/>
          <w:sz w:val="24"/>
          <w:lang w:eastAsia="ja-JP"/>
        </w:rPr>
        <w:t>were involved</w:t>
      </w:r>
      <w:r w:rsidR="005A3D5C">
        <w:rPr>
          <w:rFonts w:ascii="Times New Roman" w:hAnsi="Times New Roman" w:cs="Times New Roman"/>
          <w:sz w:val="24"/>
          <w:lang w:eastAsia="ja-JP"/>
        </w:rPr>
        <w:t>,</w:t>
      </w:r>
      <w:r w:rsidR="00D76295" w:rsidRPr="00BE0A00">
        <w:rPr>
          <w:rFonts w:ascii="Times New Roman" w:hAnsi="Times New Roman" w:cs="Times New Roman"/>
          <w:sz w:val="24"/>
          <w:lang w:eastAsia="ja-JP"/>
        </w:rPr>
        <w:t xml:space="preserve"> </w:t>
      </w:r>
      <w:r w:rsidR="005A3D5C" w:rsidRPr="00BE0A00">
        <w:rPr>
          <w:rFonts w:ascii="Times New Roman" w:hAnsi="Times New Roman" w:cs="Times New Roman"/>
          <w:sz w:val="24"/>
          <w:lang w:eastAsia="ja-JP"/>
        </w:rPr>
        <w:t xml:space="preserve">both </w:t>
      </w:r>
      <w:r w:rsidR="005034F4" w:rsidRPr="00BE0A00">
        <w:rPr>
          <w:rFonts w:ascii="Times New Roman" w:hAnsi="Times New Roman" w:cs="Times New Roman"/>
          <w:sz w:val="24"/>
          <w:lang w:eastAsia="ja-JP"/>
        </w:rPr>
        <w:t>with their tutors and their peers</w:t>
      </w:r>
      <w:r w:rsidR="005950A4" w:rsidRPr="00BE0A00">
        <w:rPr>
          <w:rFonts w:ascii="Times New Roman" w:hAnsi="Times New Roman" w:cs="Times New Roman"/>
          <w:sz w:val="24"/>
          <w:lang w:eastAsia="ja-JP"/>
        </w:rPr>
        <w:t xml:space="preserve">.  </w:t>
      </w:r>
    </w:p>
    <w:p w14:paraId="64C7CF0B" w14:textId="4F014105" w:rsidR="00065262" w:rsidRPr="00BE0A00" w:rsidRDefault="007D31F6" w:rsidP="000D6A47">
      <w:pPr>
        <w:widowControl w:val="0"/>
        <w:autoSpaceDE w:val="0"/>
        <w:autoSpaceDN w:val="0"/>
        <w:adjustRightInd w:val="0"/>
        <w:spacing w:after="0" w:line="240" w:lineRule="auto"/>
        <w:ind w:firstLine="720"/>
        <w:contextualSpacing/>
        <w:rPr>
          <w:rFonts w:ascii="Times New Roman" w:hAnsi="Times New Roman" w:cs="Times New Roman"/>
          <w:sz w:val="24"/>
          <w:lang w:eastAsia="ja-JP"/>
        </w:rPr>
      </w:pPr>
      <w:r w:rsidRPr="00BE0A00">
        <w:rPr>
          <w:rFonts w:ascii="Times New Roman" w:hAnsi="Times New Roman" w:cs="Times New Roman"/>
          <w:sz w:val="24"/>
          <w:lang w:eastAsia="ja-JP"/>
        </w:rPr>
        <w:t xml:space="preserve">Many </w:t>
      </w:r>
      <w:r w:rsidR="00230A5E" w:rsidRPr="00BE0A00">
        <w:rPr>
          <w:rFonts w:ascii="Times New Roman" w:hAnsi="Times New Roman" w:cs="Times New Roman"/>
          <w:sz w:val="24"/>
          <w:lang w:eastAsia="ja-JP"/>
        </w:rPr>
        <w:t>students</w:t>
      </w:r>
      <w:r w:rsidRPr="00BE0A00">
        <w:rPr>
          <w:rFonts w:ascii="Times New Roman" w:hAnsi="Times New Roman" w:cs="Times New Roman"/>
          <w:sz w:val="24"/>
          <w:lang w:eastAsia="ja-JP"/>
        </w:rPr>
        <w:t xml:space="preserve"> had </w:t>
      </w:r>
      <w:r w:rsidR="003825D5" w:rsidRPr="00BE0A00">
        <w:rPr>
          <w:rFonts w:ascii="Times New Roman" w:hAnsi="Times New Roman" w:cs="Times New Roman"/>
          <w:sz w:val="24"/>
          <w:lang w:eastAsia="ja-JP"/>
        </w:rPr>
        <w:t xml:space="preserve">previously </w:t>
      </w:r>
      <w:r w:rsidR="00E7000B" w:rsidRPr="00BE0A00">
        <w:rPr>
          <w:rFonts w:ascii="Times New Roman" w:hAnsi="Times New Roman" w:cs="Times New Roman"/>
          <w:sz w:val="24"/>
          <w:lang w:eastAsia="ja-JP"/>
        </w:rPr>
        <w:t>experienced the shame that ca</w:t>
      </w:r>
      <w:r w:rsidRPr="00BE0A00">
        <w:rPr>
          <w:rFonts w:ascii="Times New Roman" w:hAnsi="Times New Roman" w:cs="Times New Roman"/>
          <w:sz w:val="24"/>
          <w:lang w:eastAsia="ja-JP"/>
        </w:rPr>
        <w:t xml:space="preserve">me from feeling that </w:t>
      </w:r>
      <w:r w:rsidR="003825D5" w:rsidRPr="00BE0A00">
        <w:rPr>
          <w:rFonts w:ascii="Times New Roman" w:hAnsi="Times New Roman" w:cs="Times New Roman"/>
          <w:sz w:val="24"/>
          <w:lang w:eastAsia="ja-JP"/>
        </w:rPr>
        <w:t>they we</w:t>
      </w:r>
      <w:r w:rsidRPr="00BE0A00">
        <w:rPr>
          <w:rFonts w:ascii="Times New Roman" w:hAnsi="Times New Roman" w:cs="Times New Roman"/>
          <w:sz w:val="24"/>
          <w:lang w:eastAsia="ja-JP"/>
        </w:rPr>
        <w:t xml:space="preserve">re </w:t>
      </w:r>
      <w:r w:rsidR="003825D5" w:rsidRPr="00BE0A00">
        <w:rPr>
          <w:rFonts w:ascii="Times New Roman" w:hAnsi="Times New Roman" w:cs="Times New Roman"/>
          <w:sz w:val="24"/>
          <w:lang w:eastAsia="ja-JP"/>
        </w:rPr>
        <w:t xml:space="preserve">not </w:t>
      </w:r>
      <w:r w:rsidRPr="00BE0A00">
        <w:rPr>
          <w:rFonts w:ascii="Times New Roman" w:hAnsi="Times New Roman" w:cs="Times New Roman"/>
          <w:sz w:val="24"/>
          <w:lang w:eastAsia="ja-JP"/>
        </w:rPr>
        <w:t>competent</w:t>
      </w:r>
      <w:r w:rsidR="00E7000B" w:rsidRPr="00BE0A00">
        <w:rPr>
          <w:rFonts w:ascii="Times New Roman" w:hAnsi="Times New Roman" w:cs="Times New Roman"/>
          <w:sz w:val="24"/>
          <w:lang w:eastAsia="ja-JP"/>
        </w:rPr>
        <w:t>.</w:t>
      </w:r>
      <w:r w:rsidR="00064A9C" w:rsidRPr="00BE0A00">
        <w:rPr>
          <w:rFonts w:ascii="Times New Roman" w:hAnsi="Times New Roman" w:cs="Times New Roman"/>
          <w:sz w:val="24"/>
          <w:lang w:eastAsia="ja-JP"/>
        </w:rPr>
        <w:t xml:space="preserve"> </w:t>
      </w:r>
      <w:r w:rsidR="00E7000B" w:rsidRPr="00BE0A00">
        <w:rPr>
          <w:rFonts w:ascii="Times New Roman" w:hAnsi="Times New Roman" w:cs="Times New Roman"/>
          <w:sz w:val="24"/>
          <w:lang w:eastAsia="ja-JP"/>
        </w:rPr>
        <w:t>However,</w:t>
      </w:r>
      <w:r w:rsidRPr="00BE0A00">
        <w:rPr>
          <w:rFonts w:ascii="Times New Roman" w:hAnsi="Times New Roman" w:cs="Times New Roman"/>
          <w:sz w:val="24"/>
          <w:lang w:eastAsia="ja-JP"/>
        </w:rPr>
        <w:t xml:space="preserve"> the </w:t>
      </w:r>
      <w:r w:rsidR="00E7000B" w:rsidRPr="00BE0A00">
        <w:rPr>
          <w:rFonts w:ascii="Times New Roman" w:hAnsi="Times New Roman" w:cs="Times New Roman"/>
          <w:sz w:val="24"/>
          <w:lang w:eastAsia="ja-JP"/>
        </w:rPr>
        <w:t xml:space="preserve">positive </w:t>
      </w:r>
      <w:r w:rsidRPr="00BE0A00">
        <w:rPr>
          <w:rFonts w:ascii="Times New Roman" w:hAnsi="Times New Roman" w:cs="Times New Roman"/>
          <w:sz w:val="24"/>
          <w:lang w:eastAsia="ja-JP"/>
        </w:rPr>
        <w:t xml:space="preserve">environment in which they learnt enabled them to </w:t>
      </w:r>
      <w:r w:rsidR="003825D5" w:rsidRPr="00BE0A00">
        <w:rPr>
          <w:rFonts w:ascii="Times New Roman" w:hAnsi="Times New Roman" w:cs="Times New Roman"/>
          <w:sz w:val="24"/>
          <w:lang w:eastAsia="ja-JP"/>
        </w:rPr>
        <w:t xml:space="preserve">overcome this by being able to </w:t>
      </w:r>
      <w:r w:rsidRPr="00BE0A00">
        <w:rPr>
          <w:rFonts w:ascii="Times New Roman" w:hAnsi="Times New Roman" w:cs="Times New Roman"/>
          <w:sz w:val="24"/>
          <w:lang w:eastAsia="ja-JP"/>
        </w:rPr>
        <w:t xml:space="preserve">practice and fail </w:t>
      </w:r>
      <w:r w:rsidR="00F76DC6" w:rsidRPr="00BE0A00">
        <w:rPr>
          <w:rFonts w:ascii="Times New Roman" w:hAnsi="Times New Roman" w:cs="Times New Roman"/>
          <w:sz w:val="24"/>
          <w:lang w:eastAsia="ja-JP"/>
        </w:rPr>
        <w:t>but still</w:t>
      </w:r>
      <w:r w:rsidRPr="00BE0A00">
        <w:rPr>
          <w:rFonts w:ascii="Times New Roman" w:hAnsi="Times New Roman" w:cs="Times New Roman"/>
          <w:sz w:val="24"/>
          <w:lang w:eastAsia="ja-JP"/>
        </w:rPr>
        <w:t xml:space="preserve"> </w:t>
      </w:r>
      <w:r w:rsidR="00F76DC6" w:rsidRPr="00BE0A00">
        <w:rPr>
          <w:rFonts w:ascii="Times New Roman" w:hAnsi="Times New Roman" w:cs="Times New Roman"/>
          <w:sz w:val="24"/>
          <w:lang w:eastAsia="ja-JP"/>
        </w:rPr>
        <w:t>have their capabilities recognized</w:t>
      </w:r>
      <w:r w:rsidRPr="00BE0A00">
        <w:rPr>
          <w:rFonts w:ascii="Times New Roman" w:hAnsi="Times New Roman" w:cs="Times New Roman"/>
          <w:sz w:val="24"/>
          <w:lang w:eastAsia="ja-JP"/>
        </w:rPr>
        <w:t>.  This was because:</w:t>
      </w:r>
    </w:p>
    <w:p w14:paraId="78EF2D6F" w14:textId="77777777" w:rsidR="00091BEF" w:rsidRDefault="00091BEF" w:rsidP="000D6A47">
      <w:pPr>
        <w:widowControl w:val="0"/>
        <w:autoSpaceDE w:val="0"/>
        <w:autoSpaceDN w:val="0"/>
        <w:adjustRightInd w:val="0"/>
        <w:spacing w:after="0" w:line="240" w:lineRule="auto"/>
        <w:ind w:left="720"/>
        <w:contextualSpacing/>
        <w:rPr>
          <w:rFonts w:ascii="Times New Roman" w:hAnsi="Times New Roman" w:cs="Times New Roman"/>
          <w:sz w:val="24"/>
          <w:lang w:eastAsia="ja-JP"/>
        </w:rPr>
      </w:pPr>
    </w:p>
    <w:p w14:paraId="5B57E103" w14:textId="0038738B" w:rsidR="003620D8" w:rsidRDefault="00B438AA" w:rsidP="000D6A47">
      <w:pPr>
        <w:widowControl w:val="0"/>
        <w:autoSpaceDE w:val="0"/>
        <w:autoSpaceDN w:val="0"/>
        <w:adjustRightInd w:val="0"/>
        <w:spacing w:after="0" w:line="240" w:lineRule="auto"/>
        <w:ind w:left="720"/>
        <w:contextualSpacing/>
        <w:rPr>
          <w:rFonts w:ascii="Times New Roman" w:hAnsi="Times New Roman" w:cs="Times New Roman"/>
          <w:szCs w:val="22"/>
          <w:lang w:eastAsia="ja-JP"/>
        </w:rPr>
      </w:pPr>
      <w:r w:rsidRPr="00091BEF">
        <w:rPr>
          <w:rFonts w:ascii="Times New Roman" w:hAnsi="Times New Roman" w:cs="Times New Roman"/>
          <w:szCs w:val="22"/>
          <w:lang w:eastAsia="ja-JP"/>
        </w:rPr>
        <w:t>Adult learners, especially non-traditional students or those in adult basic education, are often in educational shaming recovery. …</w:t>
      </w:r>
      <w:r w:rsidR="005950A4" w:rsidRPr="00091BEF">
        <w:rPr>
          <w:rFonts w:ascii="Times New Roman" w:hAnsi="Times New Roman" w:cs="Times New Roman"/>
          <w:szCs w:val="22"/>
          <w:lang w:eastAsia="ja-JP"/>
        </w:rPr>
        <w:t>L</w:t>
      </w:r>
      <w:r w:rsidR="003620D8" w:rsidRPr="00091BEF">
        <w:rPr>
          <w:rFonts w:ascii="Times New Roman" w:hAnsi="Times New Roman" w:cs="Times New Roman"/>
          <w:szCs w:val="22"/>
          <w:lang w:eastAsia="ja-JP"/>
        </w:rPr>
        <w:t xml:space="preserve">earning can take us out of shame and out of self-consciousness toward other directedness. Learning new things can transport us out of our existing emotional state </w:t>
      </w:r>
      <w:r w:rsidR="007D31F6" w:rsidRPr="00091BEF">
        <w:rPr>
          <w:rFonts w:ascii="Times New Roman" w:hAnsi="Times New Roman" w:cs="Times New Roman"/>
          <w:szCs w:val="22"/>
          <w:lang w:eastAsia="ja-JP"/>
        </w:rPr>
        <w:t>(</w:t>
      </w:r>
      <w:r w:rsidR="00230A5E" w:rsidRPr="00091BEF">
        <w:rPr>
          <w:rFonts w:ascii="Times New Roman" w:hAnsi="Times New Roman" w:cs="Times New Roman"/>
          <w:szCs w:val="22"/>
          <w:lang w:eastAsia="ja-JP"/>
        </w:rPr>
        <w:t xml:space="preserve">Walker, 2017, </w:t>
      </w:r>
      <w:r w:rsidR="00F60356" w:rsidRPr="00091BEF">
        <w:rPr>
          <w:rFonts w:ascii="Times New Roman" w:hAnsi="Times New Roman" w:cs="Times New Roman"/>
          <w:szCs w:val="22"/>
          <w:lang w:eastAsia="ja-JP"/>
        </w:rPr>
        <w:t xml:space="preserve">p. </w:t>
      </w:r>
      <w:r w:rsidR="003620D8" w:rsidRPr="00091BEF">
        <w:rPr>
          <w:rFonts w:ascii="Times New Roman" w:hAnsi="Times New Roman" w:cs="Times New Roman"/>
          <w:szCs w:val="22"/>
          <w:lang w:eastAsia="ja-JP"/>
        </w:rPr>
        <w:t>1</w:t>
      </w:r>
      <w:r w:rsidR="007D31F6" w:rsidRPr="00091BEF">
        <w:rPr>
          <w:rFonts w:ascii="Times New Roman" w:hAnsi="Times New Roman" w:cs="Times New Roman"/>
          <w:szCs w:val="22"/>
          <w:lang w:eastAsia="ja-JP"/>
        </w:rPr>
        <w:t>2).</w:t>
      </w:r>
    </w:p>
    <w:p w14:paraId="0AAEE5F3" w14:textId="77777777" w:rsidR="00091BEF" w:rsidRPr="00091BEF" w:rsidRDefault="00091BEF" w:rsidP="000D6A47">
      <w:pPr>
        <w:widowControl w:val="0"/>
        <w:autoSpaceDE w:val="0"/>
        <w:autoSpaceDN w:val="0"/>
        <w:adjustRightInd w:val="0"/>
        <w:spacing w:after="0" w:line="240" w:lineRule="auto"/>
        <w:ind w:left="720"/>
        <w:contextualSpacing/>
        <w:rPr>
          <w:rFonts w:ascii="Times New Roman" w:hAnsi="Times New Roman" w:cs="Times New Roman"/>
          <w:szCs w:val="22"/>
          <w:lang w:eastAsia="ja-JP"/>
        </w:rPr>
      </w:pPr>
    </w:p>
    <w:p w14:paraId="369B9DC3" w14:textId="579EF1AA" w:rsidR="00EE79D1" w:rsidRPr="00BE0A00" w:rsidRDefault="003825D5" w:rsidP="000D6A47">
      <w:pPr>
        <w:widowControl w:val="0"/>
        <w:tabs>
          <w:tab w:val="clear" w:pos="2340"/>
        </w:tabs>
        <w:autoSpaceDE w:val="0"/>
        <w:autoSpaceDN w:val="0"/>
        <w:adjustRightInd w:val="0"/>
        <w:spacing w:after="0" w:line="240" w:lineRule="auto"/>
        <w:contextualSpacing/>
        <w:rPr>
          <w:rFonts w:ascii="Times New Roman" w:hAnsi="Times New Roman" w:cs="Times New Roman"/>
          <w:sz w:val="24"/>
          <w:lang w:eastAsia="ja-JP"/>
        </w:rPr>
      </w:pPr>
      <w:r w:rsidRPr="00BE0A00">
        <w:rPr>
          <w:rFonts w:ascii="Times New Roman" w:eastAsiaTheme="minorHAnsi" w:hAnsi="Times New Roman" w:cs="Times New Roman"/>
          <w:sz w:val="24"/>
          <w:lang w:eastAsia="en-US"/>
        </w:rPr>
        <w:t xml:space="preserve">This </w:t>
      </w:r>
      <w:r w:rsidR="00B560EF" w:rsidRPr="00BE0A00">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other directedness</w:t>
      </w:r>
      <w:r w:rsidR="00B560EF" w:rsidRPr="00BE0A00">
        <w:rPr>
          <w:rFonts w:ascii="Times New Roman" w:eastAsiaTheme="minorHAnsi" w:hAnsi="Times New Roman" w:cs="Times New Roman"/>
          <w:sz w:val="24"/>
          <w:lang w:eastAsia="en-US"/>
        </w:rPr>
        <w:t>’</w:t>
      </w:r>
      <w:r w:rsidRPr="00BE0A00">
        <w:rPr>
          <w:rFonts w:ascii="Times New Roman" w:eastAsiaTheme="minorHAnsi" w:hAnsi="Times New Roman" w:cs="Times New Roman"/>
          <w:sz w:val="24"/>
          <w:lang w:eastAsia="en-US"/>
        </w:rPr>
        <w:t xml:space="preserve"> was a</w:t>
      </w:r>
      <w:r w:rsidR="0052313F" w:rsidRPr="00BE0A00">
        <w:rPr>
          <w:rFonts w:ascii="Times New Roman" w:eastAsiaTheme="minorHAnsi" w:hAnsi="Times New Roman" w:cs="Times New Roman"/>
          <w:sz w:val="24"/>
          <w:lang w:eastAsia="en-US"/>
        </w:rPr>
        <w:t>nother</w:t>
      </w:r>
      <w:r w:rsidR="00E23A20" w:rsidRPr="00BE0A00">
        <w:rPr>
          <w:rFonts w:ascii="Times New Roman" w:eastAsiaTheme="minorHAnsi" w:hAnsi="Times New Roman" w:cs="Times New Roman"/>
          <w:sz w:val="24"/>
          <w:lang w:eastAsia="en-US"/>
        </w:rPr>
        <w:t xml:space="preserve"> </w:t>
      </w:r>
      <w:r w:rsidR="0052313F" w:rsidRPr="00BE0A00">
        <w:rPr>
          <w:rFonts w:ascii="Times New Roman" w:eastAsiaTheme="minorHAnsi" w:hAnsi="Times New Roman" w:cs="Times New Roman"/>
          <w:sz w:val="24"/>
          <w:lang w:eastAsia="en-US"/>
        </w:rPr>
        <w:t xml:space="preserve">way in which </w:t>
      </w:r>
      <w:r w:rsidR="00BD5D64" w:rsidRPr="00BE0A00">
        <w:rPr>
          <w:rFonts w:ascii="Times New Roman" w:eastAsiaTheme="minorHAnsi" w:hAnsi="Times New Roman" w:cs="Times New Roman"/>
          <w:sz w:val="24"/>
          <w:lang w:eastAsia="en-US"/>
        </w:rPr>
        <w:t>students</w:t>
      </w:r>
      <w:r w:rsidR="0052313F" w:rsidRPr="00BE0A00">
        <w:rPr>
          <w:rFonts w:ascii="Times New Roman" w:eastAsiaTheme="minorHAnsi" w:hAnsi="Times New Roman" w:cs="Times New Roman"/>
          <w:sz w:val="24"/>
          <w:lang w:eastAsia="en-US"/>
        </w:rPr>
        <w:t xml:space="preserve"> were able</w:t>
      </w:r>
      <w:r w:rsidR="00E23A20" w:rsidRPr="00BE0A00">
        <w:rPr>
          <w:rFonts w:ascii="Times New Roman" w:eastAsiaTheme="minorHAnsi" w:hAnsi="Times New Roman" w:cs="Times New Roman"/>
          <w:sz w:val="24"/>
          <w:lang w:eastAsia="en-US"/>
        </w:rPr>
        <w:t xml:space="preserve"> to contest negative discourses </w:t>
      </w:r>
      <w:r w:rsidRPr="00BE0A00">
        <w:rPr>
          <w:rFonts w:ascii="Times New Roman" w:eastAsiaTheme="minorHAnsi" w:hAnsi="Times New Roman" w:cs="Times New Roman"/>
          <w:sz w:val="24"/>
          <w:lang w:eastAsia="en-US"/>
        </w:rPr>
        <w:t>through the</w:t>
      </w:r>
      <w:r w:rsidR="00E23A20" w:rsidRPr="00BE0A00">
        <w:rPr>
          <w:rFonts w:ascii="Times New Roman" w:eastAsiaTheme="minorHAnsi" w:hAnsi="Times New Roman" w:cs="Times New Roman"/>
          <w:sz w:val="24"/>
          <w:lang w:eastAsia="en-US"/>
        </w:rPr>
        <w:t xml:space="preserve"> opportunities </w:t>
      </w:r>
      <w:r w:rsidR="00E41005" w:rsidRPr="00BE0A00">
        <w:rPr>
          <w:rFonts w:ascii="Times New Roman" w:eastAsiaTheme="minorHAnsi" w:hAnsi="Times New Roman" w:cs="Times New Roman"/>
          <w:sz w:val="24"/>
          <w:lang w:eastAsia="en-US"/>
        </w:rPr>
        <w:t xml:space="preserve">they had </w:t>
      </w:r>
      <w:r w:rsidR="00E23A20" w:rsidRPr="00BE0A00">
        <w:rPr>
          <w:rFonts w:ascii="Times New Roman" w:eastAsiaTheme="minorHAnsi" w:hAnsi="Times New Roman" w:cs="Times New Roman"/>
          <w:sz w:val="24"/>
          <w:lang w:eastAsia="en-US"/>
        </w:rPr>
        <w:t>to question the</w:t>
      </w:r>
      <w:r w:rsidR="00E41005" w:rsidRPr="00BE0A00">
        <w:rPr>
          <w:rFonts w:ascii="Times New Roman" w:eastAsiaTheme="minorHAnsi" w:hAnsi="Times New Roman" w:cs="Times New Roman"/>
          <w:sz w:val="24"/>
          <w:lang w:eastAsia="en-US"/>
        </w:rPr>
        <w:t>ir</w:t>
      </w:r>
      <w:r w:rsidR="00E23A20" w:rsidRPr="00BE0A00">
        <w:rPr>
          <w:rFonts w:ascii="Times New Roman" w:eastAsiaTheme="minorHAnsi" w:hAnsi="Times New Roman" w:cs="Times New Roman"/>
          <w:sz w:val="24"/>
          <w:lang w:eastAsia="en-US"/>
        </w:rPr>
        <w:t xml:space="preserve"> </w:t>
      </w:r>
      <w:r w:rsidR="00F76DC6" w:rsidRPr="00BE0A00">
        <w:rPr>
          <w:rFonts w:ascii="Times New Roman" w:eastAsiaTheme="minorHAnsi" w:hAnsi="Times New Roman" w:cs="Times New Roman"/>
          <w:sz w:val="24"/>
          <w:lang w:eastAsia="en-US"/>
        </w:rPr>
        <w:t xml:space="preserve">earlier </w:t>
      </w:r>
      <w:r w:rsidR="00E41005" w:rsidRPr="00BE0A00">
        <w:rPr>
          <w:rFonts w:ascii="Times New Roman" w:eastAsiaTheme="minorHAnsi" w:hAnsi="Times New Roman" w:cs="Times New Roman"/>
          <w:sz w:val="24"/>
          <w:lang w:eastAsia="en-US"/>
        </w:rPr>
        <w:t>experiences</w:t>
      </w:r>
      <w:r w:rsidR="00E23A20" w:rsidRPr="00BE0A00">
        <w:rPr>
          <w:rFonts w:ascii="Times New Roman" w:eastAsiaTheme="minorHAnsi" w:hAnsi="Times New Roman" w:cs="Times New Roman"/>
          <w:sz w:val="24"/>
          <w:lang w:eastAsia="en-US"/>
        </w:rPr>
        <w:t xml:space="preserve">. These new collective discourses, which focused on assets and positive progression, were taken on and so shaped </w:t>
      </w:r>
      <w:r w:rsidR="0052313F" w:rsidRPr="00BE0A00">
        <w:rPr>
          <w:rFonts w:ascii="Times New Roman" w:eastAsiaTheme="minorHAnsi" w:hAnsi="Times New Roman" w:cs="Times New Roman"/>
          <w:sz w:val="24"/>
          <w:lang w:eastAsia="en-US"/>
        </w:rPr>
        <w:t>students</w:t>
      </w:r>
      <w:r w:rsidR="00E23A20" w:rsidRPr="00BE0A00">
        <w:rPr>
          <w:rFonts w:ascii="Times New Roman" w:eastAsiaTheme="minorHAnsi" w:hAnsi="Times New Roman" w:cs="Times New Roman"/>
          <w:sz w:val="24"/>
          <w:lang w:eastAsia="en-US"/>
        </w:rPr>
        <w:t>’ individual</w:t>
      </w:r>
      <w:r w:rsidR="004E1835" w:rsidRPr="00BE0A00">
        <w:rPr>
          <w:rFonts w:ascii="Times New Roman" w:eastAsiaTheme="minorHAnsi" w:hAnsi="Times New Roman" w:cs="Times New Roman"/>
          <w:sz w:val="24"/>
          <w:lang w:eastAsia="en-US"/>
        </w:rPr>
        <w:t xml:space="preserve"> </w:t>
      </w:r>
      <w:r w:rsidR="00E23A20" w:rsidRPr="00BE0A00">
        <w:rPr>
          <w:rFonts w:ascii="Times New Roman" w:eastAsiaTheme="minorHAnsi" w:hAnsi="Times New Roman" w:cs="Times New Roman"/>
          <w:sz w:val="24"/>
          <w:lang w:eastAsia="en-US"/>
        </w:rPr>
        <w:t xml:space="preserve">worlds </w:t>
      </w:r>
      <w:r w:rsidR="00F76DC6" w:rsidRPr="00BE0A00">
        <w:rPr>
          <w:rFonts w:ascii="Times New Roman" w:eastAsiaTheme="minorHAnsi" w:hAnsi="Times New Roman" w:cs="Times New Roman"/>
          <w:sz w:val="24"/>
          <w:lang w:eastAsia="en-US"/>
        </w:rPr>
        <w:t>as well as</w:t>
      </w:r>
      <w:r w:rsidR="00E23A20" w:rsidRPr="00BE0A00">
        <w:rPr>
          <w:rFonts w:ascii="Times New Roman" w:eastAsiaTheme="minorHAnsi" w:hAnsi="Times New Roman" w:cs="Times New Roman"/>
          <w:sz w:val="24"/>
          <w:lang w:eastAsia="en-US"/>
        </w:rPr>
        <w:t xml:space="preserve"> enabl</w:t>
      </w:r>
      <w:r w:rsidR="00F76DC6" w:rsidRPr="00BE0A00">
        <w:rPr>
          <w:rFonts w:ascii="Times New Roman" w:eastAsiaTheme="minorHAnsi" w:hAnsi="Times New Roman" w:cs="Times New Roman"/>
          <w:sz w:val="24"/>
          <w:lang w:eastAsia="en-US"/>
        </w:rPr>
        <w:t xml:space="preserve">ing </w:t>
      </w:r>
      <w:r w:rsidR="00E23A20" w:rsidRPr="00BE0A00">
        <w:rPr>
          <w:rFonts w:ascii="Times New Roman" w:eastAsiaTheme="minorHAnsi" w:hAnsi="Times New Roman" w:cs="Times New Roman"/>
          <w:sz w:val="24"/>
          <w:lang w:eastAsia="en-US"/>
        </w:rPr>
        <w:t xml:space="preserve">the collective </w:t>
      </w:r>
      <w:r w:rsidR="00F76DC6" w:rsidRPr="00BE0A00">
        <w:rPr>
          <w:rFonts w:ascii="Times New Roman" w:eastAsiaTheme="minorHAnsi" w:hAnsi="Times New Roman" w:cs="Times New Roman"/>
          <w:sz w:val="24"/>
          <w:lang w:eastAsia="en-US"/>
        </w:rPr>
        <w:t>understanding they had gained from working collaboratively with their peers</w:t>
      </w:r>
      <w:r w:rsidR="00E23A20" w:rsidRPr="00BE0A00">
        <w:rPr>
          <w:rFonts w:ascii="Times New Roman" w:eastAsiaTheme="minorHAnsi" w:hAnsi="Times New Roman" w:cs="Times New Roman"/>
          <w:sz w:val="24"/>
          <w:lang w:eastAsia="en-US"/>
        </w:rPr>
        <w:t xml:space="preserve">. </w:t>
      </w:r>
      <w:r w:rsidR="00EE79D1" w:rsidRPr="00BE0A00">
        <w:rPr>
          <w:rFonts w:ascii="Times New Roman" w:hAnsi="Times New Roman" w:cs="Times New Roman"/>
          <w:sz w:val="24"/>
          <w:lang w:eastAsia="ja-JP"/>
        </w:rPr>
        <w:t>As Erichsen</w:t>
      </w:r>
      <w:r w:rsidR="00F60356">
        <w:rPr>
          <w:rFonts w:ascii="Times New Roman" w:hAnsi="Times New Roman" w:cs="Times New Roman"/>
          <w:sz w:val="24"/>
          <w:lang w:eastAsia="ja-JP"/>
        </w:rPr>
        <w:t xml:space="preserve"> (2013)</w:t>
      </w:r>
      <w:r w:rsidR="00EE79D1" w:rsidRPr="00BE0A00">
        <w:rPr>
          <w:rFonts w:ascii="Times New Roman" w:hAnsi="Times New Roman" w:cs="Times New Roman"/>
          <w:sz w:val="24"/>
          <w:lang w:eastAsia="ja-JP"/>
        </w:rPr>
        <w:t xml:space="preserve"> has argued: ‘meaningful transformation and personal change is not only what we learn, but also how we choose to incorporate it into our understandings of ourselves and our worlds’ (</w:t>
      </w:r>
      <w:r w:rsidR="00F60356">
        <w:rPr>
          <w:rFonts w:ascii="Times New Roman" w:hAnsi="Times New Roman" w:cs="Times New Roman"/>
          <w:sz w:val="24"/>
          <w:lang w:eastAsia="ja-JP"/>
        </w:rPr>
        <w:t xml:space="preserve">p. </w:t>
      </w:r>
      <w:r w:rsidR="00EE79D1" w:rsidRPr="00BE0A00">
        <w:rPr>
          <w:rFonts w:ascii="Times New Roman" w:hAnsi="Times New Roman" w:cs="Times New Roman"/>
          <w:sz w:val="24"/>
          <w:lang w:eastAsia="ja-JP"/>
        </w:rPr>
        <w:t xml:space="preserve">127). </w:t>
      </w:r>
      <w:r w:rsidR="00F76DC6" w:rsidRPr="00BE0A00">
        <w:rPr>
          <w:rFonts w:ascii="Times New Roman" w:hAnsi="Times New Roman" w:cs="Times New Roman"/>
          <w:sz w:val="24"/>
          <w:lang w:eastAsia="ja-JP"/>
        </w:rPr>
        <w:t xml:space="preserve">  The students talked about how people were reacting to them </w:t>
      </w:r>
      <w:r w:rsidR="00915F0C" w:rsidRPr="00BE0A00">
        <w:rPr>
          <w:rFonts w:ascii="Times New Roman" w:hAnsi="Times New Roman" w:cs="Times New Roman"/>
          <w:sz w:val="24"/>
          <w:lang w:eastAsia="ja-JP"/>
        </w:rPr>
        <w:t>differently</w:t>
      </w:r>
      <w:r w:rsidR="00F76DC6" w:rsidRPr="00BE0A00">
        <w:rPr>
          <w:rFonts w:ascii="Times New Roman" w:hAnsi="Times New Roman" w:cs="Times New Roman"/>
          <w:sz w:val="24"/>
          <w:lang w:eastAsia="ja-JP"/>
        </w:rPr>
        <w:t xml:space="preserve">, how they were now willing to take </w:t>
      </w:r>
      <w:r w:rsidR="00170EF4" w:rsidRPr="00BE0A00">
        <w:rPr>
          <w:rFonts w:ascii="Times New Roman" w:hAnsi="Times New Roman" w:cs="Times New Roman"/>
          <w:sz w:val="24"/>
          <w:lang w:eastAsia="ja-JP"/>
        </w:rPr>
        <w:t xml:space="preserve">more </w:t>
      </w:r>
      <w:r w:rsidR="00F76DC6" w:rsidRPr="00BE0A00">
        <w:rPr>
          <w:rFonts w:ascii="Times New Roman" w:hAnsi="Times New Roman" w:cs="Times New Roman"/>
          <w:sz w:val="24"/>
          <w:lang w:eastAsia="ja-JP"/>
        </w:rPr>
        <w:t>risks</w:t>
      </w:r>
      <w:r w:rsidR="00170EF4" w:rsidRPr="00BE0A00">
        <w:rPr>
          <w:rFonts w:ascii="Times New Roman" w:hAnsi="Times New Roman" w:cs="Times New Roman"/>
          <w:sz w:val="24"/>
          <w:lang w:eastAsia="ja-JP"/>
        </w:rPr>
        <w:t xml:space="preserve"> and opening themselves up to new possibilities.  In all these ways they were demonstrating how their learning had </w:t>
      </w:r>
      <w:r w:rsidR="00F60356" w:rsidRPr="00BE0A00">
        <w:rPr>
          <w:rFonts w:ascii="Times New Roman" w:hAnsi="Times New Roman" w:cs="Times New Roman"/>
          <w:sz w:val="24"/>
          <w:lang w:eastAsia="ja-JP"/>
        </w:rPr>
        <w:t>led</w:t>
      </w:r>
      <w:r w:rsidR="00170EF4" w:rsidRPr="00BE0A00">
        <w:rPr>
          <w:rFonts w:ascii="Times New Roman" w:hAnsi="Times New Roman" w:cs="Times New Roman"/>
          <w:sz w:val="24"/>
          <w:lang w:eastAsia="ja-JP"/>
        </w:rPr>
        <w:t xml:space="preserve"> to their envisaging of a better life in which they could keep on going forward.</w:t>
      </w:r>
    </w:p>
    <w:p w14:paraId="1B1F1E3A" w14:textId="07A9F01C" w:rsidR="00DE66DB" w:rsidRPr="00BE0A00" w:rsidRDefault="005E35F0" w:rsidP="000D6A47">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Participants</w:t>
      </w:r>
      <w:r w:rsidR="00E23A20" w:rsidRPr="00BE0A00">
        <w:rPr>
          <w:rFonts w:ascii="Times New Roman" w:eastAsiaTheme="minorHAnsi" w:hAnsi="Times New Roman" w:cs="Times New Roman"/>
          <w:sz w:val="24"/>
          <w:lang w:eastAsia="en-US"/>
        </w:rPr>
        <w:t xml:space="preserve"> were also making sense of their experiences symbolically as they struggled over the different meanings attached to them and came to see their earlier experiences differently. They were able to make use of a different discursive framework through which to interrogate their experiences, and this had enabled them to engage in the authoring of new selves and new social relations and thus new figured worlds. </w:t>
      </w:r>
      <w:r w:rsidR="00B438AA" w:rsidRPr="00BE0A00">
        <w:rPr>
          <w:rFonts w:ascii="Times New Roman" w:eastAsiaTheme="minorHAnsi" w:hAnsi="Times New Roman" w:cs="Times New Roman"/>
          <w:sz w:val="24"/>
          <w:lang w:eastAsia="en-US"/>
        </w:rPr>
        <w:t xml:space="preserve">These new figured worlds were a collective experience </w:t>
      </w:r>
      <w:r w:rsidR="007B3DAF" w:rsidRPr="00BE0A00">
        <w:rPr>
          <w:rFonts w:ascii="Times New Roman" w:eastAsiaTheme="minorHAnsi" w:hAnsi="Times New Roman" w:cs="Times New Roman"/>
          <w:sz w:val="24"/>
          <w:lang w:eastAsia="en-US"/>
        </w:rPr>
        <w:t xml:space="preserve">and, </w:t>
      </w:r>
      <w:r w:rsidR="00E23A20" w:rsidRPr="00BE0A00">
        <w:rPr>
          <w:rFonts w:ascii="Times New Roman" w:eastAsiaTheme="minorHAnsi" w:hAnsi="Times New Roman" w:cs="Times New Roman"/>
          <w:sz w:val="24"/>
          <w:lang w:eastAsia="en-US"/>
        </w:rPr>
        <w:t xml:space="preserve">because participants </w:t>
      </w:r>
      <w:r w:rsidR="00810A48" w:rsidRPr="00BE0A00">
        <w:rPr>
          <w:rFonts w:ascii="Times New Roman" w:eastAsiaTheme="minorHAnsi" w:hAnsi="Times New Roman" w:cs="Times New Roman"/>
          <w:sz w:val="24"/>
          <w:lang w:eastAsia="en-US"/>
        </w:rPr>
        <w:t>we</w:t>
      </w:r>
      <w:r w:rsidR="00E23A20" w:rsidRPr="00BE0A00">
        <w:rPr>
          <w:rFonts w:ascii="Times New Roman" w:eastAsiaTheme="minorHAnsi" w:hAnsi="Times New Roman" w:cs="Times New Roman"/>
          <w:sz w:val="24"/>
          <w:lang w:eastAsia="en-US"/>
        </w:rPr>
        <w:t>re members of multipl</w:t>
      </w:r>
      <w:r w:rsidR="00810A48" w:rsidRPr="00BE0A00">
        <w:rPr>
          <w:rFonts w:ascii="Times New Roman" w:eastAsiaTheme="minorHAnsi" w:hAnsi="Times New Roman" w:cs="Times New Roman"/>
          <w:sz w:val="24"/>
          <w:lang w:eastAsia="en-US"/>
        </w:rPr>
        <w:t>e figured worlds that were constantly evolving, there we</w:t>
      </w:r>
      <w:r w:rsidR="00E23A20" w:rsidRPr="00BE0A00">
        <w:rPr>
          <w:rFonts w:ascii="Times New Roman" w:eastAsiaTheme="minorHAnsi" w:hAnsi="Times New Roman" w:cs="Times New Roman"/>
          <w:sz w:val="24"/>
          <w:lang w:eastAsia="en-US"/>
        </w:rPr>
        <w:t xml:space="preserve">re spaces and times within a figured world for dialogic interaction (Holland </w:t>
      </w:r>
      <w:r w:rsidR="00A17F4C" w:rsidRPr="00BE0A00">
        <w:rPr>
          <w:rFonts w:ascii="Times New Roman" w:eastAsiaTheme="minorHAnsi" w:hAnsi="Times New Roman" w:cs="Times New Roman"/>
          <w:sz w:val="24"/>
          <w:lang w:eastAsia="en-US"/>
        </w:rPr>
        <w:t xml:space="preserve">et al. 1998). </w:t>
      </w:r>
      <w:r w:rsidR="0047193E" w:rsidRPr="00BE0A00">
        <w:rPr>
          <w:rFonts w:ascii="Times New Roman" w:eastAsiaTheme="minorHAnsi" w:hAnsi="Times New Roman" w:cs="Times New Roman"/>
          <w:sz w:val="24"/>
          <w:lang w:eastAsia="en-US"/>
        </w:rPr>
        <w:t xml:space="preserve"> </w:t>
      </w:r>
      <w:r w:rsidR="00E94B9B" w:rsidRPr="00BE0A00">
        <w:rPr>
          <w:rFonts w:ascii="Times New Roman" w:eastAsiaTheme="minorHAnsi" w:hAnsi="Times New Roman" w:cs="Times New Roman"/>
          <w:sz w:val="24"/>
          <w:lang w:eastAsia="en-US"/>
        </w:rPr>
        <w:t>T</w:t>
      </w:r>
      <w:r w:rsidR="00DE66DB" w:rsidRPr="00BE0A00">
        <w:rPr>
          <w:rFonts w:ascii="Times New Roman" w:eastAsiaTheme="minorHAnsi" w:hAnsi="Times New Roman" w:cs="Times New Roman"/>
          <w:sz w:val="24"/>
          <w:lang w:eastAsia="en-US"/>
        </w:rPr>
        <w:t xml:space="preserve">he </w:t>
      </w:r>
      <w:r w:rsidR="00147CF2" w:rsidRPr="00BE0A00">
        <w:rPr>
          <w:rFonts w:ascii="Times New Roman" w:eastAsiaTheme="minorHAnsi" w:hAnsi="Times New Roman" w:cs="Times New Roman"/>
          <w:sz w:val="24"/>
          <w:lang w:eastAsia="en-US"/>
        </w:rPr>
        <w:t>collective experience</w:t>
      </w:r>
      <w:r w:rsidR="00E94B9B" w:rsidRPr="00BE0A00">
        <w:rPr>
          <w:rFonts w:ascii="Times New Roman" w:eastAsiaTheme="minorHAnsi" w:hAnsi="Times New Roman" w:cs="Times New Roman"/>
          <w:sz w:val="24"/>
          <w:lang w:eastAsia="en-US"/>
        </w:rPr>
        <w:t>s</w:t>
      </w:r>
      <w:r w:rsidR="00147CF2" w:rsidRPr="00BE0A00">
        <w:rPr>
          <w:rFonts w:ascii="Times New Roman" w:eastAsiaTheme="minorHAnsi" w:hAnsi="Times New Roman" w:cs="Times New Roman"/>
          <w:sz w:val="24"/>
          <w:lang w:eastAsia="en-US"/>
        </w:rPr>
        <w:t xml:space="preserve"> of the </w:t>
      </w:r>
      <w:r w:rsidR="00DE66DB" w:rsidRPr="00BE0A00">
        <w:rPr>
          <w:rFonts w:ascii="Times New Roman" w:eastAsiaTheme="minorHAnsi" w:hAnsi="Times New Roman" w:cs="Times New Roman"/>
          <w:sz w:val="24"/>
          <w:lang w:eastAsia="en-US"/>
        </w:rPr>
        <w:t xml:space="preserve">students </w:t>
      </w:r>
      <w:r w:rsidR="00FF2FBC" w:rsidRPr="00BE0A00">
        <w:rPr>
          <w:rFonts w:ascii="Times New Roman" w:eastAsiaTheme="minorHAnsi" w:hAnsi="Times New Roman" w:cs="Times New Roman"/>
          <w:sz w:val="24"/>
          <w:lang w:eastAsia="en-US"/>
        </w:rPr>
        <w:t>w</w:t>
      </w:r>
      <w:r w:rsidR="00E94B9B" w:rsidRPr="00BE0A00">
        <w:rPr>
          <w:rFonts w:ascii="Times New Roman" w:eastAsiaTheme="minorHAnsi" w:hAnsi="Times New Roman" w:cs="Times New Roman"/>
          <w:sz w:val="24"/>
          <w:lang w:eastAsia="en-US"/>
        </w:rPr>
        <w:t>ere</w:t>
      </w:r>
      <w:r w:rsidR="00FF2FBC" w:rsidRPr="00BE0A00">
        <w:rPr>
          <w:rFonts w:ascii="Times New Roman" w:eastAsiaTheme="minorHAnsi" w:hAnsi="Times New Roman" w:cs="Times New Roman"/>
          <w:sz w:val="24"/>
          <w:lang w:eastAsia="en-US"/>
        </w:rPr>
        <w:t xml:space="preserve"> formed </w:t>
      </w:r>
      <w:r w:rsidR="00AD5CC7" w:rsidRPr="00BE0A00">
        <w:rPr>
          <w:rFonts w:ascii="Times New Roman" w:eastAsiaTheme="minorHAnsi" w:hAnsi="Times New Roman" w:cs="Times New Roman"/>
          <w:sz w:val="24"/>
          <w:lang w:eastAsia="en-US"/>
        </w:rPr>
        <w:t>through</w:t>
      </w:r>
      <w:r w:rsidR="00FF2FBC" w:rsidRPr="00BE0A00">
        <w:rPr>
          <w:rFonts w:ascii="Times New Roman" w:eastAsiaTheme="minorHAnsi" w:hAnsi="Times New Roman" w:cs="Times New Roman"/>
          <w:sz w:val="24"/>
          <w:lang w:eastAsia="en-US"/>
        </w:rPr>
        <w:t xml:space="preserve"> </w:t>
      </w:r>
      <w:r w:rsidR="00E94B9B" w:rsidRPr="00BE0A00">
        <w:rPr>
          <w:rFonts w:ascii="Times New Roman" w:eastAsiaTheme="minorHAnsi" w:hAnsi="Times New Roman" w:cs="Times New Roman"/>
          <w:sz w:val="24"/>
          <w:lang w:eastAsia="en-US"/>
        </w:rPr>
        <w:t xml:space="preserve">dialogue as they listened, </w:t>
      </w:r>
      <w:r w:rsidR="00FF2FBC" w:rsidRPr="00BE0A00">
        <w:rPr>
          <w:rFonts w:ascii="Times New Roman" w:eastAsiaTheme="minorHAnsi" w:hAnsi="Times New Roman" w:cs="Times New Roman"/>
          <w:sz w:val="24"/>
          <w:lang w:eastAsia="en-US"/>
        </w:rPr>
        <w:t>respond</w:t>
      </w:r>
      <w:r w:rsidR="00E94B9B" w:rsidRPr="00BE0A00">
        <w:rPr>
          <w:rFonts w:ascii="Times New Roman" w:eastAsiaTheme="minorHAnsi" w:hAnsi="Times New Roman" w:cs="Times New Roman"/>
          <w:sz w:val="24"/>
          <w:lang w:eastAsia="en-US"/>
        </w:rPr>
        <w:t>ed</w:t>
      </w:r>
      <w:r w:rsidR="00FF2FBC" w:rsidRPr="00BE0A00">
        <w:rPr>
          <w:rFonts w:ascii="Times New Roman" w:eastAsiaTheme="minorHAnsi" w:hAnsi="Times New Roman" w:cs="Times New Roman"/>
          <w:sz w:val="24"/>
          <w:lang w:eastAsia="en-US"/>
        </w:rPr>
        <w:t>, and sp</w:t>
      </w:r>
      <w:r w:rsidR="00E94B9B" w:rsidRPr="00BE0A00">
        <w:rPr>
          <w:rFonts w:ascii="Times New Roman" w:eastAsiaTheme="minorHAnsi" w:hAnsi="Times New Roman" w:cs="Times New Roman"/>
          <w:sz w:val="24"/>
          <w:lang w:eastAsia="en-US"/>
        </w:rPr>
        <w:t>o</w:t>
      </w:r>
      <w:r w:rsidR="00FF2FBC" w:rsidRPr="00BE0A00">
        <w:rPr>
          <w:rFonts w:ascii="Times New Roman" w:eastAsiaTheme="minorHAnsi" w:hAnsi="Times New Roman" w:cs="Times New Roman"/>
          <w:sz w:val="24"/>
          <w:lang w:eastAsia="en-US"/>
        </w:rPr>
        <w:t>k</w:t>
      </w:r>
      <w:r w:rsidR="00E94B9B" w:rsidRPr="00BE0A00">
        <w:rPr>
          <w:rFonts w:ascii="Times New Roman" w:eastAsiaTheme="minorHAnsi" w:hAnsi="Times New Roman" w:cs="Times New Roman"/>
          <w:sz w:val="24"/>
          <w:lang w:eastAsia="en-US"/>
        </w:rPr>
        <w:t>e</w:t>
      </w:r>
      <w:r w:rsidR="00FF2FBC" w:rsidRPr="00BE0A00">
        <w:rPr>
          <w:rFonts w:ascii="Times New Roman" w:eastAsiaTheme="minorHAnsi" w:hAnsi="Times New Roman" w:cs="Times New Roman"/>
          <w:sz w:val="24"/>
          <w:lang w:eastAsia="en-US"/>
        </w:rPr>
        <w:t xml:space="preserve"> </w:t>
      </w:r>
      <w:r w:rsidR="00617206" w:rsidRPr="00BE0A00">
        <w:rPr>
          <w:rFonts w:ascii="Times New Roman" w:eastAsiaTheme="minorHAnsi" w:hAnsi="Times New Roman" w:cs="Times New Roman"/>
          <w:sz w:val="24"/>
          <w:lang w:eastAsia="en-US"/>
        </w:rPr>
        <w:t xml:space="preserve">to each other </w:t>
      </w:r>
      <w:r w:rsidR="005271BD" w:rsidRPr="00BE0A00">
        <w:rPr>
          <w:rFonts w:ascii="Times New Roman" w:eastAsiaTheme="minorHAnsi" w:hAnsi="Times New Roman" w:cs="Times New Roman"/>
          <w:sz w:val="24"/>
          <w:lang w:eastAsia="en-US"/>
        </w:rPr>
        <w:t xml:space="preserve">in ways </w:t>
      </w:r>
      <w:r w:rsidR="00617206" w:rsidRPr="00BE0A00">
        <w:rPr>
          <w:rFonts w:ascii="Times New Roman" w:eastAsiaTheme="minorHAnsi" w:hAnsi="Times New Roman" w:cs="Times New Roman"/>
          <w:sz w:val="24"/>
          <w:lang w:eastAsia="en-US"/>
        </w:rPr>
        <w:t>that enabled them to</w:t>
      </w:r>
      <w:r w:rsidR="005271BD" w:rsidRPr="00BE0A00">
        <w:rPr>
          <w:rFonts w:ascii="Times New Roman" w:eastAsiaTheme="minorHAnsi" w:hAnsi="Times New Roman" w:cs="Times New Roman"/>
          <w:sz w:val="24"/>
          <w:lang w:eastAsia="en-US"/>
        </w:rPr>
        <w:t xml:space="preserve"> s</w:t>
      </w:r>
      <w:r w:rsidR="00617206" w:rsidRPr="00BE0A00">
        <w:rPr>
          <w:rFonts w:ascii="Times New Roman" w:eastAsiaTheme="minorHAnsi" w:hAnsi="Times New Roman" w:cs="Times New Roman"/>
          <w:sz w:val="24"/>
          <w:lang w:eastAsia="en-US"/>
        </w:rPr>
        <w:t xml:space="preserve">ee </w:t>
      </w:r>
      <w:r w:rsidR="005271BD" w:rsidRPr="00BE0A00">
        <w:rPr>
          <w:rFonts w:ascii="Times New Roman" w:eastAsiaTheme="minorHAnsi" w:hAnsi="Times New Roman" w:cs="Times New Roman"/>
          <w:sz w:val="24"/>
          <w:lang w:eastAsia="en-US"/>
        </w:rPr>
        <w:t>themselves from the outside</w:t>
      </w:r>
      <w:r w:rsidR="00617206" w:rsidRPr="00BE0A00">
        <w:rPr>
          <w:rFonts w:ascii="Times New Roman" w:eastAsiaTheme="minorHAnsi" w:hAnsi="Times New Roman" w:cs="Times New Roman"/>
          <w:sz w:val="24"/>
          <w:lang w:eastAsia="en-US"/>
        </w:rPr>
        <w:t xml:space="preserve"> and so enhanced their understanding of their own selves</w:t>
      </w:r>
      <w:r w:rsidR="00DF1A0A" w:rsidRPr="00BE0A00">
        <w:rPr>
          <w:rFonts w:ascii="Times New Roman" w:eastAsiaTheme="minorHAnsi" w:hAnsi="Times New Roman" w:cs="Times New Roman"/>
          <w:sz w:val="24"/>
          <w:lang w:eastAsia="en-US"/>
        </w:rPr>
        <w:t>.</w:t>
      </w:r>
      <w:r w:rsidR="00E94B9B" w:rsidRPr="00BE0A00">
        <w:rPr>
          <w:rFonts w:ascii="Times New Roman" w:eastAsiaTheme="minorHAnsi" w:hAnsi="Times New Roman" w:cs="Times New Roman"/>
          <w:sz w:val="24"/>
          <w:lang w:eastAsia="en-US"/>
        </w:rPr>
        <w:t xml:space="preserve">  </w:t>
      </w:r>
    </w:p>
    <w:p w14:paraId="3E169E60" w14:textId="5E4868DD" w:rsidR="00A17F4C" w:rsidRDefault="0047193E" w:rsidP="00091BEF">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Th</w:t>
      </w:r>
      <w:r w:rsidR="00617206" w:rsidRPr="00BE0A00">
        <w:rPr>
          <w:rFonts w:ascii="Times New Roman" w:eastAsiaTheme="minorHAnsi" w:hAnsi="Times New Roman" w:cs="Times New Roman"/>
          <w:sz w:val="24"/>
          <w:lang w:eastAsia="en-US"/>
        </w:rPr>
        <w:t>ese</w:t>
      </w:r>
      <w:r w:rsidRPr="00BE0A00">
        <w:rPr>
          <w:rFonts w:ascii="Times New Roman" w:eastAsiaTheme="minorHAnsi" w:hAnsi="Times New Roman" w:cs="Times New Roman"/>
          <w:sz w:val="24"/>
          <w:lang w:eastAsia="en-US"/>
        </w:rPr>
        <w:t xml:space="preserve"> </w:t>
      </w:r>
      <w:r w:rsidR="00617206" w:rsidRPr="00BE0A00">
        <w:rPr>
          <w:rFonts w:ascii="Times New Roman" w:eastAsiaTheme="minorHAnsi" w:hAnsi="Times New Roman" w:cs="Times New Roman"/>
          <w:sz w:val="24"/>
          <w:lang w:eastAsia="en-US"/>
        </w:rPr>
        <w:t xml:space="preserve">collective experiences for </w:t>
      </w:r>
      <w:r w:rsidRPr="00BE0A00">
        <w:rPr>
          <w:rFonts w:ascii="Times New Roman" w:eastAsiaTheme="minorHAnsi" w:hAnsi="Times New Roman" w:cs="Times New Roman"/>
          <w:sz w:val="24"/>
          <w:lang w:eastAsia="en-US"/>
        </w:rPr>
        <w:t xml:space="preserve">interaction </w:t>
      </w:r>
      <w:r w:rsidR="00617206" w:rsidRPr="00BE0A00">
        <w:rPr>
          <w:rFonts w:ascii="Times New Roman" w:eastAsiaTheme="minorHAnsi" w:hAnsi="Times New Roman" w:cs="Times New Roman"/>
          <w:sz w:val="24"/>
          <w:lang w:eastAsia="en-US"/>
        </w:rPr>
        <w:t>were</w:t>
      </w:r>
      <w:r w:rsidRPr="00BE0A00">
        <w:rPr>
          <w:rFonts w:ascii="Times New Roman" w:eastAsiaTheme="minorHAnsi" w:hAnsi="Times New Roman" w:cs="Times New Roman"/>
          <w:sz w:val="24"/>
          <w:lang w:eastAsia="en-US"/>
        </w:rPr>
        <w:t xml:space="preserve"> crucial for transformation because:</w:t>
      </w:r>
    </w:p>
    <w:p w14:paraId="72B86108" w14:textId="77777777" w:rsidR="00091BEF" w:rsidRPr="00BE0A00" w:rsidRDefault="00091BEF" w:rsidP="00091BEF">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p>
    <w:p w14:paraId="3A5853D9" w14:textId="347DB0D3" w:rsidR="0047193E" w:rsidRDefault="0047193E" w:rsidP="000D6A47">
      <w:pPr>
        <w:widowControl w:val="0"/>
        <w:autoSpaceDE w:val="0"/>
        <w:autoSpaceDN w:val="0"/>
        <w:adjustRightInd w:val="0"/>
        <w:spacing w:after="0" w:line="240" w:lineRule="auto"/>
        <w:ind w:left="720"/>
        <w:contextualSpacing/>
        <w:rPr>
          <w:rFonts w:ascii="Times New Roman" w:hAnsi="Times New Roman" w:cs="Times New Roman"/>
          <w:szCs w:val="22"/>
          <w:lang w:eastAsia="ja-JP"/>
        </w:rPr>
      </w:pPr>
      <w:r w:rsidRPr="00091BEF">
        <w:rPr>
          <w:rFonts w:ascii="Times New Roman" w:hAnsi="Times New Roman" w:cs="Times New Roman"/>
          <w:szCs w:val="22"/>
          <w:lang w:eastAsia="ja-JP"/>
        </w:rPr>
        <w:lastRenderedPageBreak/>
        <w:t>Figured worlds rest upon people’s abilities to form and be formed in colle</w:t>
      </w:r>
      <w:r w:rsidR="00A608AC" w:rsidRPr="00091BEF">
        <w:rPr>
          <w:rFonts w:ascii="Times New Roman" w:hAnsi="Times New Roman" w:cs="Times New Roman"/>
          <w:szCs w:val="22"/>
          <w:lang w:eastAsia="ja-JP"/>
        </w:rPr>
        <w:t>ctively realized ‘as if’ realms</w:t>
      </w:r>
      <w:r w:rsidRPr="00091BEF">
        <w:rPr>
          <w:rFonts w:ascii="Times New Roman" w:hAnsi="Times New Roman" w:cs="Times New Roman"/>
          <w:szCs w:val="22"/>
          <w:lang w:eastAsia="ja-JP"/>
        </w:rPr>
        <w:t xml:space="preserve"> … and to become active</w:t>
      </w:r>
      <w:r w:rsidR="00A608AC" w:rsidRPr="00091BEF">
        <w:rPr>
          <w:rFonts w:ascii="Times New Roman" w:hAnsi="Times New Roman" w:cs="Times New Roman"/>
          <w:szCs w:val="22"/>
          <w:lang w:eastAsia="ja-JP"/>
        </w:rPr>
        <w:t xml:space="preserve"> in and passionate about them. </w:t>
      </w:r>
      <w:r w:rsidRPr="00091BEF">
        <w:rPr>
          <w:rFonts w:ascii="Times New Roman" w:hAnsi="Times New Roman" w:cs="Times New Roman"/>
          <w:szCs w:val="22"/>
          <w:lang w:eastAsia="ja-JP"/>
        </w:rPr>
        <w:t>People’s identities and agency are formed dialectically and dialogically in these ‘as if’ worlds (</w:t>
      </w:r>
      <w:r w:rsidRPr="00091BEF">
        <w:rPr>
          <w:rFonts w:ascii="Times New Roman" w:eastAsiaTheme="minorHAnsi" w:hAnsi="Times New Roman" w:cs="Times New Roman"/>
          <w:szCs w:val="22"/>
          <w:lang w:eastAsia="en-US"/>
        </w:rPr>
        <w:t xml:space="preserve">Holland et al. 1998, </w:t>
      </w:r>
      <w:r w:rsidR="00AD5CC7" w:rsidRPr="00091BEF">
        <w:rPr>
          <w:rFonts w:ascii="Times New Roman" w:eastAsiaTheme="minorHAnsi" w:hAnsi="Times New Roman" w:cs="Times New Roman"/>
          <w:szCs w:val="22"/>
          <w:lang w:eastAsia="en-US"/>
        </w:rPr>
        <w:t xml:space="preserve">p. </w:t>
      </w:r>
      <w:r w:rsidRPr="00091BEF">
        <w:rPr>
          <w:rFonts w:ascii="Times New Roman" w:hAnsi="Times New Roman" w:cs="Times New Roman"/>
          <w:szCs w:val="22"/>
          <w:lang w:eastAsia="ja-JP"/>
        </w:rPr>
        <w:t>49).</w:t>
      </w:r>
    </w:p>
    <w:p w14:paraId="266F743B" w14:textId="77777777" w:rsidR="00091BEF" w:rsidRPr="00091BEF" w:rsidRDefault="00091BEF" w:rsidP="000D6A47">
      <w:pPr>
        <w:widowControl w:val="0"/>
        <w:autoSpaceDE w:val="0"/>
        <w:autoSpaceDN w:val="0"/>
        <w:adjustRightInd w:val="0"/>
        <w:spacing w:after="0" w:line="240" w:lineRule="auto"/>
        <w:ind w:left="720"/>
        <w:contextualSpacing/>
        <w:rPr>
          <w:rFonts w:ascii="Times New Roman" w:hAnsi="Times New Roman" w:cs="Times New Roman"/>
          <w:szCs w:val="22"/>
          <w:lang w:eastAsia="ja-JP"/>
        </w:rPr>
      </w:pPr>
    </w:p>
    <w:p w14:paraId="052B0F14" w14:textId="1E9EC4D1" w:rsidR="002161DC" w:rsidRPr="00BE0A00" w:rsidRDefault="00563315" w:rsidP="000D6A47">
      <w:pPr>
        <w:widowControl w:val="0"/>
        <w:tabs>
          <w:tab w:val="clear" w:pos="2340"/>
        </w:tabs>
        <w:autoSpaceDE w:val="0"/>
        <w:autoSpaceDN w:val="0"/>
        <w:adjustRightInd w:val="0"/>
        <w:spacing w:after="0" w:line="240" w:lineRule="auto"/>
        <w:contextualSpacing/>
        <w:rPr>
          <w:rFonts w:ascii="Times New Roman" w:eastAsiaTheme="minorHAnsi" w:hAnsi="Times New Roman" w:cs="Times New Roman"/>
          <w:sz w:val="24"/>
          <w:lang w:eastAsia="en-US"/>
        </w:rPr>
      </w:pPr>
      <w:r w:rsidRPr="00BE0A00">
        <w:rPr>
          <w:rFonts w:ascii="Times New Roman" w:hAnsi="Times New Roman" w:cs="Times New Roman"/>
          <w:sz w:val="24"/>
          <w:lang w:eastAsia="ja-JP"/>
        </w:rPr>
        <w:t xml:space="preserve">The ‘as if’ worlds that were created in the literacy programs were ones where the participants were: ‘respected’; ‘capable’; ‘thinking positively’; ‘confident’; ‘trusting’; ‘proud’ </w:t>
      </w:r>
      <w:r w:rsidR="00E23A20" w:rsidRPr="00BE0A00">
        <w:rPr>
          <w:rFonts w:ascii="Times New Roman" w:eastAsiaTheme="minorHAnsi" w:hAnsi="Times New Roman" w:cs="Times New Roman"/>
          <w:sz w:val="24"/>
          <w:lang w:eastAsia="en-US"/>
        </w:rPr>
        <w:t xml:space="preserve">and </w:t>
      </w:r>
      <w:r w:rsidR="00A17F4C" w:rsidRPr="00BE0A00">
        <w:rPr>
          <w:rFonts w:ascii="Times New Roman" w:eastAsiaTheme="minorHAnsi" w:hAnsi="Times New Roman" w:cs="Times New Roman"/>
          <w:sz w:val="24"/>
          <w:lang w:eastAsia="en-US"/>
        </w:rPr>
        <w:t>t</w:t>
      </w:r>
      <w:r w:rsidR="00E23A20" w:rsidRPr="00BE0A00">
        <w:rPr>
          <w:rFonts w:ascii="Times New Roman" w:eastAsiaTheme="minorHAnsi" w:hAnsi="Times New Roman" w:cs="Times New Roman"/>
          <w:sz w:val="24"/>
          <w:lang w:eastAsia="en-US"/>
        </w:rPr>
        <w:t>his enabled them to use their new self</w:t>
      </w:r>
      <w:r w:rsidR="00F422D2" w:rsidRPr="00BE0A00">
        <w:rPr>
          <w:rFonts w:ascii="Times New Roman" w:eastAsiaTheme="minorHAnsi" w:hAnsi="Times New Roman" w:cs="Times New Roman"/>
          <w:sz w:val="24"/>
          <w:lang w:eastAsia="en-US"/>
        </w:rPr>
        <w:t>-</w:t>
      </w:r>
      <w:r w:rsidR="00E23A20" w:rsidRPr="00BE0A00">
        <w:rPr>
          <w:rFonts w:ascii="Times New Roman" w:eastAsiaTheme="minorHAnsi" w:hAnsi="Times New Roman" w:cs="Times New Roman"/>
          <w:sz w:val="24"/>
          <w:lang w:eastAsia="en-US"/>
        </w:rPr>
        <w:t xml:space="preserve">understandings to think beyond their own immediate situations and produce </w:t>
      </w:r>
      <w:r w:rsidR="00C94FAE" w:rsidRPr="00BE0A00">
        <w:rPr>
          <w:rFonts w:ascii="Times New Roman" w:eastAsiaTheme="minorHAnsi" w:hAnsi="Times New Roman" w:cs="Times New Roman"/>
          <w:sz w:val="24"/>
          <w:lang w:eastAsia="en-US"/>
        </w:rPr>
        <w:t xml:space="preserve">positive, </w:t>
      </w:r>
      <w:r w:rsidR="00E23A20" w:rsidRPr="00BE0A00">
        <w:rPr>
          <w:rFonts w:ascii="Times New Roman" w:eastAsiaTheme="minorHAnsi" w:hAnsi="Times New Roman" w:cs="Times New Roman"/>
          <w:sz w:val="24"/>
          <w:lang w:eastAsia="en-US"/>
        </w:rPr>
        <w:t xml:space="preserve">sustainable and coherent self-narratives for future use (Lawy 2003, </w:t>
      </w:r>
      <w:r w:rsidR="00AD5CC7">
        <w:rPr>
          <w:rFonts w:ascii="Times New Roman" w:eastAsiaTheme="minorHAnsi" w:hAnsi="Times New Roman" w:cs="Times New Roman"/>
          <w:sz w:val="24"/>
          <w:lang w:eastAsia="en-US"/>
        </w:rPr>
        <w:t xml:space="preserve">p. </w:t>
      </w:r>
      <w:r w:rsidR="00E23A20" w:rsidRPr="00BE0A00">
        <w:rPr>
          <w:rFonts w:ascii="Times New Roman" w:eastAsiaTheme="minorHAnsi" w:hAnsi="Times New Roman" w:cs="Times New Roman"/>
          <w:sz w:val="24"/>
          <w:lang w:eastAsia="en-US"/>
        </w:rPr>
        <w:t xml:space="preserve">343). In particular, </w:t>
      </w:r>
      <w:r w:rsidR="008224A9" w:rsidRPr="00BE0A00">
        <w:rPr>
          <w:rFonts w:ascii="Times New Roman" w:eastAsiaTheme="minorHAnsi" w:hAnsi="Times New Roman" w:cs="Times New Roman"/>
          <w:sz w:val="24"/>
          <w:lang w:eastAsia="en-US"/>
        </w:rPr>
        <w:t>student</w:t>
      </w:r>
      <w:r w:rsidR="00E23A20" w:rsidRPr="00BE0A00">
        <w:rPr>
          <w:rFonts w:ascii="Times New Roman" w:eastAsiaTheme="minorHAnsi" w:hAnsi="Times New Roman" w:cs="Times New Roman"/>
          <w:sz w:val="24"/>
          <w:lang w:eastAsia="en-US"/>
        </w:rPr>
        <w:t>s had been able to imagine different scenarios that foregrounded what they were good at rather than dwelling on their failures and thus they were able to create a new imaginary trajectory and position in the world, outside as</w:t>
      </w:r>
      <w:r w:rsidR="00784F09" w:rsidRPr="00BE0A00">
        <w:rPr>
          <w:rFonts w:ascii="Times New Roman" w:eastAsiaTheme="minorHAnsi" w:hAnsi="Times New Roman" w:cs="Times New Roman"/>
          <w:sz w:val="24"/>
          <w:lang w:eastAsia="en-US"/>
        </w:rPr>
        <w:t xml:space="preserve"> well as within, their program</w:t>
      </w:r>
      <w:r w:rsidR="00E23A20" w:rsidRPr="00BE0A00">
        <w:rPr>
          <w:rFonts w:ascii="Times New Roman" w:eastAsiaTheme="minorHAnsi" w:hAnsi="Times New Roman" w:cs="Times New Roman"/>
          <w:sz w:val="24"/>
          <w:lang w:eastAsia="en-US"/>
        </w:rPr>
        <w:t xml:space="preserve">s. They had worked through many of their past negative experiences and gained the </w:t>
      </w:r>
      <w:r w:rsidR="008D79C3" w:rsidRPr="00BE0A00">
        <w:rPr>
          <w:rFonts w:ascii="Times New Roman" w:eastAsiaTheme="minorHAnsi" w:hAnsi="Times New Roman" w:cs="Times New Roman"/>
          <w:sz w:val="24"/>
          <w:lang w:eastAsia="en-US"/>
        </w:rPr>
        <w:t xml:space="preserve">skills and </w:t>
      </w:r>
      <w:r w:rsidR="00E23A20" w:rsidRPr="00BE0A00">
        <w:rPr>
          <w:rFonts w:ascii="Times New Roman" w:eastAsiaTheme="minorHAnsi" w:hAnsi="Times New Roman" w:cs="Times New Roman"/>
          <w:sz w:val="24"/>
          <w:lang w:eastAsia="en-US"/>
        </w:rPr>
        <w:t>competences that enabled them to see th</w:t>
      </w:r>
      <w:r w:rsidR="008044BE" w:rsidRPr="00BE0A00">
        <w:rPr>
          <w:rFonts w:ascii="Times New Roman" w:eastAsiaTheme="minorHAnsi" w:hAnsi="Times New Roman" w:cs="Times New Roman"/>
          <w:sz w:val="24"/>
          <w:lang w:eastAsia="en-US"/>
        </w:rPr>
        <w:t xml:space="preserve">emselves as successful learners and take steps towards the mastery of the powerful literacies to which they aspired.  </w:t>
      </w:r>
    </w:p>
    <w:p w14:paraId="05DF62D2" w14:textId="2B22BE96" w:rsidR="00BD1D11" w:rsidRDefault="004307D2" w:rsidP="000D6A47">
      <w:pPr>
        <w:widowControl w:val="0"/>
        <w:tabs>
          <w:tab w:val="clear" w:pos="2340"/>
        </w:tabs>
        <w:autoSpaceDE w:val="0"/>
        <w:autoSpaceDN w:val="0"/>
        <w:adjustRightInd w:val="0"/>
        <w:spacing w:after="0" w:line="240" w:lineRule="auto"/>
        <w:ind w:firstLine="720"/>
        <w:contextualSpacing/>
        <w:rPr>
          <w:rFonts w:ascii="Times New Roman" w:hAnsi="Times New Roman" w:cs="Times New Roman"/>
          <w:sz w:val="24"/>
          <w:lang w:eastAsia="ja-JP"/>
        </w:rPr>
      </w:pPr>
      <w:r w:rsidRPr="00BE0A00">
        <w:rPr>
          <w:rFonts w:ascii="Times New Roman" w:eastAsiaTheme="minorHAnsi" w:hAnsi="Times New Roman" w:cs="Times New Roman"/>
          <w:sz w:val="24"/>
          <w:lang w:eastAsia="en-US"/>
        </w:rPr>
        <w:t xml:space="preserve">The references the students made to the </w:t>
      </w:r>
      <w:r w:rsidR="00C03680" w:rsidRPr="00BE0A00">
        <w:rPr>
          <w:rFonts w:ascii="Times New Roman" w:eastAsiaTheme="minorHAnsi" w:hAnsi="Times New Roman" w:cs="Times New Roman"/>
          <w:sz w:val="24"/>
          <w:lang w:eastAsia="en-US"/>
        </w:rPr>
        <w:t xml:space="preserve">contrasts between their early educational experiences and their literacy programs </w:t>
      </w:r>
      <w:r w:rsidRPr="00BE0A00">
        <w:rPr>
          <w:rFonts w:ascii="Times New Roman" w:eastAsiaTheme="minorHAnsi" w:hAnsi="Times New Roman" w:cs="Times New Roman"/>
          <w:sz w:val="24"/>
          <w:lang w:eastAsia="en-US"/>
        </w:rPr>
        <w:t xml:space="preserve">also show the impact on their positional identities. They had grasped the potential to move beyond the former silencing of their voices, enacted through the discomfort they felt in educational spaces, and moved into more productive spaces where their voices were acknowledged and they no longer felt out of place. </w:t>
      </w:r>
      <w:r w:rsidR="00000BB6" w:rsidRPr="00BE0A00">
        <w:rPr>
          <w:rFonts w:ascii="Times New Roman" w:eastAsiaTheme="minorHAnsi" w:hAnsi="Times New Roman" w:cs="Times New Roman"/>
          <w:sz w:val="24"/>
          <w:lang w:eastAsia="en-US"/>
        </w:rPr>
        <w:t xml:space="preserve">Students were moving from deference </w:t>
      </w:r>
      <w:r w:rsidR="00605A9D" w:rsidRPr="00BE0A00">
        <w:rPr>
          <w:rFonts w:ascii="Times New Roman" w:eastAsiaTheme="minorHAnsi" w:hAnsi="Times New Roman" w:cs="Times New Roman"/>
          <w:sz w:val="24"/>
          <w:lang w:eastAsia="en-US"/>
        </w:rPr>
        <w:t xml:space="preserve">about education </w:t>
      </w:r>
      <w:r w:rsidR="00000BB6" w:rsidRPr="00BE0A00">
        <w:rPr>
          <w:rFonts w:ascii="Times New Roman" w:eastAsiaTheme="minorHAnsi" w:hAnsi="Times New Roman" w:cs="Times New Roman"/>
          <w:sz w:val="24"/>
          <w:lang w:eastAsia="en-US"/>
        </w:rPr>
        <w:t xml:space="preserve">towards entitlement to participate in </w:t>
      </w:r>
      <w:r w:rsidR="004538A3" w:rsidRPr="00BE0A00">
        <w:rPr>
          <w:rFonts w:ascii="Times New Roman" w:eastAsiaTheme="minorHAnsi" w:hAnsi="Times New Roman" w:cs="Times New Roman"/>
          <w:sz w:val="24"/>
          <w:lang w:eastAsia="en-US"/>
        </w:rPr>
        <w:t xml:space="preserve">productive </w:t>
      </w:r>
      <w:r w:rsidR="00000BB6" w:rsidRPr="00BE0A00">
        <w:rPr>
          <w:rFonts w:ascii="Times New Roman" w:eastAsiaTheme="minorHAnsi" w:hAnsi="Times New Roman" w:cs="Times New Roman"/>
          <w:sz w:val="24"/>
          <w:lang w:eastAsia="en-US"/>
        </w:rPr>
        <w:t xml:space="preserve">learning as </w:t>
      </w:r>
      <w:r w:rsidR="00605A9D" w:rsidRPr="00BE0A00">
        <w:rPr>
          <w:rFonts w:ascii="Times New Roman" w:eastAsiaTheme="minorHAnsi" w:hAnsi="Times New Roman" w:cs="Times New Roman"/>
          <w:sz w:val="24"/>
          <w:lang w:eastAsia="en-US"/>
        </w:rPr>
        <w:t xml:space="preserve">their ideas were </w:t>
      </w:r>
      <w:r w:rsidR="00000BB6" w:rsidRPr="00BE0A00">
        <w:rPr>
          <w:rFonts w:ascii="Times New Roman" w:eastAsiaTheme="minorHAnsi" w:hAnsi="Times New Roman" w:cs="Times New Roman"/>
          <w:sz w:val="24"/>
          <w:lang w:eastAsia="en-US"/>
        </w:rPr>
        <w:t>responded to</w:t>
      </w:r>
      <w:r w:rsidR="00605A9D" w:rsidRPr="00BE0A00">
        <w:rPr>
          <w:rFonts w:ascii="Times New Roman" w:eastAsiaTheme="minorHAnsi" w:hAnsi="Times New Roman" w:cs="Times New Roman"/>
          <w:sz w:val="24"/>
          <w:lang w:eastAsia="en-US"/>
        </w:rPr>
        <w:t xml:space="preserve"> and respected</w:t>
      </w:r>
      <w:r w:rsidR="00000BB6" w:rsidRPr="00BE0A00">
        <w:rPr>
          <w:rFonts w:ascii="Times New Roman" w:eastAsiaTheme="minorHAnsi" w:hAnsi="Times New Roman" w:cs="Times New Roman"/>
          <w:sz w:val="24"/>
          <w:lang w:eastAsia="en-US"/>
        </w:rPr>
        <w:t xml:space="preserve"> </w:t>
      </w:r>
      <w:r w:rsidR="00605A9D" w:rsidRPr="00BE0A00">
        <w:rPr>
          <w:rFonts w:ascii="Times New Roman" w:eastAsiaTheme="minorHAnsi" w:hAnsi="Times New Roman" w:cs="Times New Roman"/>
          <w:sz w:val="24"/>
          <w:lang w:eastAsia="en-US"/>
        </w:rPr>
        <w:t xml:space="preserve">and they realized the prospects that were </w:t>
      </w:r>
      <w:r w:rsidR="008E3A7B" w:rsidRPr="00BE0A00">
        <w:rPr>
          <w:rFonts w:ascii="Times New Roman" w:eastAsiaTheme="minorHAnsi" w:hAnsi="Times New Roman" w:cs="Times New Roman"/>
          <w:sz w:val="24"/>
          <w:lang w:eastAsia="en-US"/>
        </w:rPr>
        <w:t xml:space="preserve">now </w:t>
      </w:r>
      <w:r w:rsidR="00605A9D" w:rsidRPr="00BE0A00">
        <w:rPr>
          <w:rFonts w:ascii="Times New Roman" w:eastAsiaTheme="minorHAnsi" w:hAnsi="Times New Roman" w:cs="Times New Roman"/>
          <w:sz w:val="24"/>
          <w:lang w:eastAsia="en-US"/>
        </w:rPr>
        <w:t xml:space="preserve">open to them.  </w:t>
      </w:r>
      <w:r w:rsidRPr="00BE0A00">
        <w:rPr>
          <w:rFonts w:ascii="Times New Roman" w:eastAsiaTheme="minorHAnsi" w:hAnsi="Times New Roman" w:cs="Times New Roman"/>
          <w:sz w:val="24"/>
          <w:lang w:eastAsia="en-US"/>
        </w:rPr>
        <w:t>An important aspect of this was the foregrounding of activities w</w:t>
      </w:r>
      <w:r w:rsidR="001F30BA" w:rsidRPr="00BE0A00">
        <w:rPr>
          <w:rFonts w:ascii="Times New Roman" w:eastAsiaTheme="minorHAnsi" w:hAnsi="Times New Roman" w:cs="Times New Roman"/>
          <w:sz w:val="24"/>
          <w:lang w:eastAsia="en-US"/>
        </w:rPr>
        <w:t xml:space="preserve">here they were able to develop </w:t>
      </w:r>
      <w:r w:rsidRPr="00BE0A00">
        <w:rPr>
          <w:rFonts w:ascii="Times New Roman" w:eastAsiaTheme="minorHAnsi" w:hAnsi="Times New Roman" w:cs="Times New Roman"/>
          <w:sz w:val="24"/>
          <w:lang w:eastAsia="en-US"/>
        </w:rPr>
        <w:t>the</w:t>
      </w:r>
      <w:r w:rsidR="001F30BA" w:rsidRPr="00BE0A00">
        <w:rPr>
          <w:rFonts w:ascii="Times New Roman" w:eastAsiaTheme="minorHAnsi" w:hAnsi="Times New Roman" w:cs="Times New Roman"/>
          <w:sz w:val="24"/>
          <w:lang w:eastAsia="en-US"/>
        </w:rPr>
        <w:t>ir</w:t>
      </w:r>
      <w:r w:rsidRPr="00BE0A00">
        <w:rPr>
          <w:rFonts w:ascii="Times New Roman" w:eastAsiaTheme="minorHAnsi" w:hAnsi="Times New Roman" w:cs="Times New Roman"/>
          <w:sz w:val="24"/>
          <w:lang w:eastAsia="en-US"/>
        </w:rPr>
        <w:t xml:space="preserve"> ability to speak</w:t>
      </w:r>
      <w:r w:rsidR="001F30BA" w:rsidRPr="00BE0A00">
        <w:rPr>
          <w:rFonts w:ascii="Times New Roman" w:eastAsiaTheme="minorHAnsi" w:hAnsi="Times New Roman" w:cs="Times New Roman"/>
          <w:sz w:val="24"/>
          <w:lang w:eastAsia="en-US"/>
        </w:rPr>
        <w:t xml:space="preserve"> out</w:t>
      </w:r>
      <w:r w:rsidR="00A608AC" w:rsidRPr="00BE0A00">
        <w:rPr>
          <w:rFonts w:ascii="Times New Roman" w:eastAsiaTheme="minorHAnsi" w:hAnsi="Times New Roman" w:cs="Times New Roman"/>
          <w:sz w:val="24"/>
          <w:lang w:eastAsia="en-US"/>
        </w:rPr>
        <w:t>, take risks and think differently</w:t>
      </w:r>
      <w:r w:rsidR="000B48B4" w:rsidRPr="00BE0A00">
        <w:rPr>
          <w:rFonts w:ascii="Times New Roman" w:eastAsiaTheme="minorHAnsi" w:hAnsi="Times New Roman" w:cs="Times New Roman"/>
          <w:sz w:val="24"/>
          <w:lang w:eastAsia="en-US"/>
        </w:rPr>
        <w:t xml:space="preserve"> </w:t>
      </w:r>
      <w:r w:rsidR="00617206" w:rsidRPr="00BE0A00">
        <w:rPr>
          <w:rFonts w:ascii="Times New Roman" w:eastAsiaTheme="minorHAnsi" w:hAnsi="Times New Roman" w:cs="Times New Roman"/>
          <w:sz w:val="24"/>
          <w:lang w:eastAsia="en-US"/>
        </w:rPr>
        <w:t>about their ‘old selves’</w:t>
      </w:r>
      <w:r w:rsidR="00A608AC" w:rsidRPr="00BE0A00">
        <w:rPr>
          <w:rFonts w:ascii="Times New Roman" w:eastAsiaTheme="minorHAnsi" w:hAnsi="Times New Roman" w:cs="Times New Roman"/>
          <w:sz w:val="24"/>
          <w:lang w:eastAsia="en-US"/>
        </w:rPr>
        <w:t>.  As Holland and colleagues</w:t>
      </w:r>
      <w:r w:rsidR="00AD5CC7">
        <w:rPr>
          <w:rFonts w:ascii="Times New Roman" w:eastAsiaTheme="minorHAnsi" w:hAnsi="Times New Roman" w:cs="Times New Roman"/>
          <w:sz w:val="24"/>
          <w:lang w:eastAsia="en-US"/>
        </w:rPr>
        <w:t xml:space="preserve"> (1998)</w:t>
      </w:r>
      <w:r w:rsidR="00A608AC" w:rsidRPr="00BE0A00">
        <w:rPr>
          <w:rFonts w:ascii="Times New Roman" w:eastAsiaTheme="minorHAnsi" w:hAnsi="Times New Roman" w:cs="Times New Roman"/>
          <w:sz w:val="24"/>
          <w:lang w:eastAsia="en-US"/>
        </w:rPr>
        <w:t xml:space="preserve"> argue this demonstrates how</w:t>
      </w:r>
      <w:r w:rsidR="00605A9D" w:rsidRPr="00BE0A00">
        <w:rPr>
          <w:rFonts w:ascii="Times New Roman" w:eastAsiaTheme="minorHAnsi" w:hAnsi="Times New Roman" w:cs="Times New Roman"/>
          <w:sz w:val="24"/>
          <w:lang w:eastAsia="en-US"/>
        </w:rPr>
        <w:t xml:space="preserve"> ‘social positions become dispositions through participation in, identification with, and development of expertise within the figured world’ </w:t>
      </w:r>
      <w:r w:rsidR="00605A9D" w:rsidRPr="00BE0A00">
        <w:rPr>
          <w:rFonts w:ascii="Times New Roman" w:hAnsi="Times New Roman" w:cs="Times New Roman"/>
          <w:sz w:val="24"/>
          <w:lang w:eastAsia="ja-JP"/>
        </w:rPr>
        <w:t>(</w:t>
      </w:r>
      <w:r w:rsidR="00AD5CC7">
        <w:rPr>
          <w:rFonts w:ascii="Times New Roman" w:eastAsiaTheme="minorHAnsi" w:hAnsi="Times New Roman" w:cs="Times New Roman"/>
          <w:sz w:val="24"/>
          <w:lang w:eastAsia="en-US"/>
        </w:rPr>
        <w:t xml:space="preserve">p. </w:t>
      </w:r>
      <w:r w:rsidR="00605A9D" w:rsidRPr="00BE0A00">
        <w:rPr>
          <w:rFonts w:ascii="Times New Roman" w:eastAsiaTheme="minorHAnsi" w:hAnsi="Times New Roman" w:cs="Times New Roman"/>
          <w:sz w:val="24"/>
          <w:lang w:eastAsia="en-US"/>
        </w:rPr>
        <w:t>136</w:t>
      </w:r>
      <w:r w:rsidR="00605A9D" w:rsidRPr="00BE0A00">
        <w:rPr>
          <w:rFonts w:ascii="Times New Roman" w:hAnsi="Times New Roman" w:cs="Times New Roman"/>
          <w:sz w:val="24"/>
          <w:lang w:eastAsia="ja-JP"/>
        </w:rPr>
        <w:t>)</w:t>
      </w:r>
      <w:r w:rsidR="00091BEF">
        <w:rPr>
          <w:rFonts w:ascii="Times New Roman" w:hAnsi="Times New Roman" w:cs="Times New Roman"/>
          <w:sz w:val="24"/>
          <w:lang w:eastAsia="ja-JP"/>
        </w:rPr>
        <w:t>.</w:t>
      </w:r>
    </w:p>
    <w:p w14:paraId="1CCACCE2" w14:textId="77777777" w:rsidR="00091BEF" w:rsidRPr="00BE0A00" w:rsidRDefault="00091BEF" w:rsidP="000D6A47">
      <w:pPr>
        <w:widowControl w:val="0"/>
        <w:tabs>
          <w:tab w:val="clear" w:pos="2340"/>
        </w:tabs>
        <w:autoSpaceDE w:val="0"/>
        <w:autoSpaceDN w:val="0"/>
        <w:adjustRightInd w:val="0"/>
        <w:spacing w:after="0" w:line="240" w:lineRule="auto"/>
        <w:ind w:firstLine="720"/>
        <w:contextualSpacing/>
        <w:rPr>
          <w:rFonts w:ascii="Times New Roman" w:eastAsiaTheme="minorHAnsi" w:hAnsi="Times New Roman" w:cs="Times New Roman"/>
          <w:sz w:val="24"/>
          <w:lang w:eastAsia="en-US"/>
        </w:rPr>
      </w:pPr>
    </w:p>
    <w:p w14:paraId="5D99ECD9" w14:textId="515F151E" w:rsidR="00DF2504" w:rsidRPr="00096693" w:rsidRDefault="00DF2504" w:rsidP="000D6A47">
      <w:pPr>
        <w:widowControl w:val="0"/>
        <w:tabs>
          <w:tab w:val="clear" w:pos="2340"/>
        </w:tabs>
        <w:autoSpaceDE w:val="0"/>
        <w:autoSpaceDN w:val="0"/>
        <w:adjustRightInd w:val="0"/>
        <w:spacing w:after="0" w:line="240" w:lineRule="auto"/>
        <w:contextualSpacing/>
        <w:jc w:val="center"/>
        <w:rPr>
          <w:rFonts w:ascii="Times New Roman" w:hAnsi="Times New Roman" w:cs="Times New Roman"/>
          <w:b/>
          <w:sz w:val="24"/>
        </w:rPr>
      </w:pPr>
      <w:r w:rsidRPr="00096693">
        <w:rPr>
          <w:rFonts w:ascii="Times New Roman" w:hAnsi="Times New Roman" w:cs="Times New Roman"/>
          <w:b/>
          <w:sz w:val="24"/>
        </w:rPr>
        <w:t>Conclusion</w:t>
      </w:r>
    </w:p>
    <w:p w14:paraId="09B75177" w14:textId="7C10FF41" w:rsidR="001A379E" w:rsidRPr="00BE0A00" w:rsidRDefault="00535E0B" w:rsidP="000D6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rPr>
      </w:pPr>
      <w:r w:rsidRPr="00BE0A00">
        <w:rPr>
          <w:rFonts w:ascii="Times New Roman" w:eastAsiaTheme="minorHAnsi" w:hAnsi="Times New Roman" w:cs="Times New Roman"/>
          <w:sz w:val="24"/>
          <w:lang w:eastAsia="en-US"/>
        </w:rPr>
        <w:t>This article has shown the impact of acquiring literacy capabilities on an individual’s identity and its role in empowering individuals in making sense of, and (</w:t>
      </w:r>
      <w:r w:rsidR="00386E84" w:rsidRPr="00BE0A00">
        <w:rPr>
          <w:rFonts w:ascii="Times New Roman" w:eastAsiaTheme="minorHAnsi" w:hAnsi="Times New Roman" w:cs="Times New Roman"/>
          <w:sz w:val="24"/>
          <w:lang w:eastAsia="en-US"/>
        </w:rPr>
        <w:t>re) positioning</w:t>
      </w:r>
      <w:r w:rsidRPr="00BE0A00">
        <w:rPr>
          <w:rFonts w:ascii="Times New Roman" w:eastAsiaTheme="minorHAnsi" w:hAnsi="Times New Roman" w:cs="Times New Roman"/>
          <w:sz w:val="24"/>
          <w:lang w:eastAsia="en-US"/>
        </w:rPr>
        <w:t xml:space="preserve"> themselves in, the world. </w:t>
      </w:r>
      <w:r w:rsidR="003C3C3A" w:rsidRPr="00BE0A00">
        <w:rPr>
          <w:rFonts w:ascii="Times New Roman" w:eastAsiaTheme="minorHAnsi" w:hAnsi="Times New Roman" w:cs="Times New Roman"/>
          <w:sz w:val="24"/>
          <w:lang w:eastAsia="en-US"/>
        </w:rPr>
        <w:t xml:space="preserve">The theoretical resources provided by </w:t>
      </w:r>
      <w:r w:rsidR="00E81379" w:rsidRPr="00BE0A00">
        <w:rPr>
          <w:rFonts w:ascii="Times New Roman" w:eastAsiaTheme="minorHAnsi" w:hAnsi="Times New Roman" w:cs="Times New Roman"/>
          <w:sz w:val="24"/>
          <w:lang w:eastAsia="en-US"/>
        </w:rPr>
        <w:t xml:space="preserve">Mezirow </w:t>
      </w:r>
      <w:r w:rsidR="00E81379" w:rsidRPr="00BE0A00">
        <w:rPr>
          <w:rFonts w:ascii="Times New Roman" w:hAnsi="Times New Roman" w:cs="Times New Roman"/>
          <w:sz w:val="24"/>
        </w:rPr>
        <w:t xml:space="preserve">(1991, 1996, 1997, 2006) have shown how </w:t>
      </w:r>
      <w:r w:rsidR="009C235F" w:rsidRPr="00BE0A00">
        <w:rPr>
          <w:rFonts w:ascii="Times New Roman" w:hAnsi="Times New Roman" w:cs="Times New Roman"/>
          <w:sz w:val="24"/>
        </w:rPr>
        <w:t xml:space="preserve">an </w:t>
      </w:r>
      <w:r w:rsidR="00E81379" w:rsidRPr="00BE0A00">
        <w:rPr>
          <w:rFonts w:ascii="Times New Roman" w:hAnsi="Times New Roman" w:cs="Times New Roman"/>
          <w:sz w:val="24"/>
        </w:rPr>
        <w:t xml:space="preserve">individual’s frame of reference can be changed through critical reflection on their old meanings and past experience and provide new ways of understanding </w:t>
      </w:r>
      <w:r w:rsidR="007037E3" w:rsidRPr="00BE0A00">
        <w:rPr>
          <w:rFonts w:ascii="Times New Roman" w:hAnsi="Times New Roman" w:cs="Times New Roman"/>
          <w:sz w:val="24"/>
        </w:rPr>
        <w:t>them</w:t>
      </w:r>
      <w:r w:rsidR="00E81379" w:rsidRPr="00BE0A00">
        <w:rPr>
          <w:rFonts w:ascii="Times New Roman" w:hAnsi="Times New Roman" w:cs="Times New Roman"/>
          <w:sz w:val="24"/>
        </w:rPr>
        <w:t xml:space="preserve">selves </w:t>
      </w:r>
      <w:r w:rsidR="0087633B" w:rsidRPr="00BE0A00">
        <w:rPr>
          <w:rFonts w:ascii="Times New Roman" w:hAnsi="Times New Roman" w:cs="Times New Roman"/>
          <w:sz w:val="24"/>
        </w:rPr>
        <w:t>as well as</w:t>
      </w:r>
      <w:r w:rsidR="00E81379" w:rsidRPr="00BE0A00">
        <w:rPr>
          <w:rFonts w:ascii="Times New Roman" w:hAnsi="Times New Roman" w:cs="Times New Roman"/>
          <w:sz w:val="24"/>
        </w:rPr>
        <w:t xml:space="preserve"> the world around </w:t>
      </w:r>
      <w:r w:rsidR="007037E3" w:rsidRPr="00BE0A00">
        <w:rPr>
          <w:rFonts w:ascii="Times New Roman" w:hAnsi="Times New Roman" w:cs="Times New Roman"/>
          <w:sz w:val="24"/>
        </w:rPr>
        <w:t>them</w:t>
      </w:r>
      <w:r w:rsidR="000F7815" w:rsidRPr="00BE0A00">
        <w:rPr>
          <w:rFonts w:ascii="Times New Roman" w:hAnsi="Times New Roman" w:cs="Times New Roman"/>
          <w:sz w:val="24"/>
        </w:rPr>
        <w:t xml:space="preserve"> </w:t>
      </w:r>
      <w:r w:rsidR="000F7815" w:rsidRPr="00BE0A00">
        <w:rPr>
          <w:rFonts w:ascii="Times New Roman" w:hAnsi="Times New Roman" w:cs="Times New Roman"/>
          <w:sz w:val="24"/>
          <w:lang w:eastAsia="ja-JP"/>
        </w:rPr>
        <w:t>as intentional agents of change</w:t>
      </w:r>
      <w:r w:rsidR="00E81379" w:rsidRPr="00BE0A00">
        <w:rPr>
          <w:rFonts w:ascii="Times New Roman" w:hAnsi="Times New Roman" w:cs="Times New Roman"/>
          <w:sz w:val="24"/>
        </w:rPr>
        <w:t xml:space="preserve">.  The insights of </w:t>
      </w:r>
      <w:r w:rsidR="003C3C3A" w:rsidRPr="00BE0A00">
        <w:rPr>
          <w:rFonts w:ascii="Times New Roman" w:eastAsiaTheme="minorHAnsi" w:hAnsi="Times New Roman" w:cs="Times New Roman"/>
          <w:sz w:val="24"/>
          <w:lang w:eastAsia="en-US"/>
        </w:rPr>
        <w:t xml:space="preserve">Foucault (1990, 1991) have </w:t>
      </w:r>
      <w:r w:rsidR="000F7815" w:rsidRPr="00BE0A00">
        <w:rPr>
          <w:rFonts w:ascii="Times New Roman" w:eastAsiaTheme="minorHAnsi" w:hAnsi="Times New Roman" w:cs="Times New Roman"/>
          <w:sz w:val="24"/>
          <w:lang w:eastAsia="en-US"/>
        </w:rPr>
        <w:t xml:space="preserve">set the students’ changing identities within a broader social framework and </w:t>
      </w:r>
      <w:r w:rsidR="003C3C3A" w:rsidRPr="00BE0A00">
        <w:rPr>
          <w:rFonts w:ascii="Times New Roman" w:eastAsiaTheme="minorHAnsi" w:hAnsi="Times New Roman" w:cs="Times New Roman"/>
          <w:sz w:val="24"/>
          <w:lang w:eastAsia="en-US"/>
        </w:rPr>
        <w:t xml:space="preserve">shown how the productive power of discourses have </w:t>
      </w:r>
      <w:r w:rsidR="000F7815" w:rsidRPr="00BE0A00">
        <w:rPr>
          <w:rFonts w:ascii="Times New Roman" w:eastAsiaTheme="minorHAnsi" w:hAnsi="Times New Roman" w:cs="Times New Roman"/>
          <w:sz w:val="24"/>
          <w:lang w:eastAsia="en-US"/>
        </w:rPr>
        <w:t>enabled</w:t>
      </w:r>
      <w:r w:rsidR="003C3C3A" w:rsidRPr="00BE0A00">
        <w:rPr>
          <w:rFonts w:ascii="Times New Roman" w:eastAsiaTheme="minorHAnsi" w:hAnsi="Times New Roman" w:cs="Times New Roman"/>
          <w:sz w:val="24"/>
          <w:lang w:eastAsia="en-US"/>
        </w:rPr>
        <w:t xml:space="preserve"> participants in the programs </w:t>
      </w:r>
      <w:r w:rsidR="000F7815" w:rsidRPr="00BE0A00">
        <w:rPr>
          <w:rFonts w:ascii="Times New Roman" w:eastAsiaTheme="minorHAnsi" w:hAnsi="Times New Roman" w:cs="Times New Roman"/>
          <w:sz w:val="24"/>
          <w:lang w:eastAsia="en-US"/>
        </w:rPr>
        <w:t>to question and challenge the discourses in which they were embedded</w:t>
      </w:r>
      <w:r w:rsidR="003C3C3A" w:rsidRPr="00BE0A00">
        <w:rPr>
          <w:rFonts w:ascii="Times New Roman" w:eastAsiaTheme="minorHAnsi" w:hAnsi="Times New Roman" w:cs="Times New Roman"/>
          <w:sz w:val="24"/>
          <w:lang w:eastAsia="en-US"/>
        </w:rPr>
        <w:t xml:space="preserve">. </w:t>
      </w:r>
      <w:r w:rsidR="000F7815" w:rsidRPr="00BE0A00">
        <w:rPr>
          <w:rFonts w:ascii="Times New Roman" w:eastAsiaTheme="minorHAnsi" w:hAnsi="Times New Roman" w:cs="Times New Roman"/>
          <w:sz w:val="24"/>
          <w:lang w:eastAsia="en-US"/>
        </w:rPr>
        <w:t>Finally</w:t>
      </w:r>
      <w:r w:rsidR="003C3C3A" w:rsidRPr="00BE0A00">
        <w:rPr>
          <w:rFonts w:ascii="Times New Roman" w:eastAsiaTheme="minorHAnsi" w:hAnsi="Times New Roman" w:cs="Times New Roman"/>
          <w:sz w:val="24"/>
          <w:lang w:eastAsia="en-US"/>
        </w:rPr>
        <w:t xml:space="preserve">, Holland and colleagues’ (1998) conceptualizations have illuminated the ways in which positional and figured elements of identity can be </w:t>
      </w:r>
      <w:r w:rsidR="001A379E" w:rsidRPr="00BE0A00">
        <w:rPr>
          <w:rFonts w:ascii="Times New Roman" w:eastAsiaTheme="minorHAnsi" w:hAnsi="Times New Roman" w:cs="Times New Roman"/>
          <w:sz w:val="24"/>
          <w:lang w:eastAsia="en-US"/>
        </w:rPr>
        <w:t>interrogated</w:t>
      </w:r>
      <w:r w:rsidR="00787AEB" w:rsidRPr="00BE0A00">
        <w:rPr>
          <w:rFonts w:ascii="Times New Roman" w:eastAsiaTheme="minorHAnsi" w:hAnsi="Times New Roman" w:cs="Times New Roman"/>
          <w:sz w:val="24"/>
          <w:lang w:eastAsia="en-US"/>
        </w:rPr>
        <w:t>,</w:t>
      </w:r>
      <w:r w:rsidR="003C3C3A" w:rsidRPr="00BE0A00">
        <w:rPr>
          <w:rFonts w:ascii="Times New Roman" w:eastAsiaTheme="minorHAnsi" w:hAnsi="Times New Roman" w:cs="Times New Roman"/>
          <w:sz w:val="24"/>
          <w:lang w:eastAsia="en-US"/>
        </w:rPr>
        <w:t xml:space="preserve"> especially through creating new im</w:t>
      </w:r>
      <w:r w:rsidR="001A379E" w:rsidRPr="00BE0A00">
        <w:rPr>
          <w:rFonts w:ascii="Times New Roman" w:eastAsiaTheme="minorHAnsi" w:hAnsi="Times New Roman" w:cs="Times New Roman"/>
          <w:sz w:val="24"/>
          <w:lang w:eastAsia="en-US"/>
        </w:rPr>
        <w:t xml:space="preserve">agined scenarios of competence within </w:t>
      </w:r>
      <w:r w:rsidR="000F7815" w:rsidRPr="00BE0A00">
        <w:rPr>
          <w:rFonts w:ascii="Times New Roman" w:hAnsi="Times New Roman" w:cs="Times New Roman"/>
          <w:sz w:val="24"/>
          <w:lang w:eastAsia="ja-JP"/>
        </w:rPr>
        <w:t>social and cultural space</w:t>
      </w:r>
      <w:r w:rsidR="001A379E" w:rsidRPr="00BE0A00">
        <w:rPr>
          <w:rFonts w:ascii="Times New Roman" w:hAnsi="Times New Roman" w:cs="Times New Roman"/>
          <w:sz w:val="24"/>
          <w:lang w:eastAsia="ja-JP"/>
        </w:rPr>
        <w:t>s.</w:t>
      </w:r>
      <w:r w:rsidR="000F7815" w:rsidRPr="00BE0A00">
        <w:rPr>
          <w:rFonts w:ascii="Times New Roman" w:hAnsi="Times New Roman" w:cs="Times New Roman"/>
          <w:sz w:val="24"/>
          <w:lang w:eastAsia="ja-JP"/>
        </w:rPr>
        <w:t xml:space="preserve"> </w:t>
      </w:r>
      <w:r w:rsidR="001A379E" w:rsidRPr="00BE0A00">
        <w:rPr>
          <w:rFonts w:ascii="Times New Roman" w:eastAsiaTheme="minorHAnsi" w:hAnsi="Times New Roman" w:cs="Times New Roman"/>
          <w:sz w:val="24"/>
          <w:lang w:eastAsia="en-US"/>
        </w:rPr>
        <w:t xml:space="preserve">This means that students have been able to use </w:t>
      </w:r>
      <w:r w:rsidR="00787AEB" w:rsidRPr="00BE0A00">
        <w:rPr>
          <w:rFonts w:ascii="Times New Roman" w:eastAsiaTheme="minorHAnsi" w:hAnsi="Times New Roman" w:cs="Times New Roman"/>
          <w:sz w:val="24"/>
          <w:lang w:eastAsia="en-US"/>
        </w:rPr>
        <w:t xml:space="preserve">the </w:t>
      </w:r>
      <w:r w:rsidR="001A379E" w:rsidRPr="00BE0A00">
        <w:rPr>
          <w:rFonts w:ascii="Times New Roman" w:eastAsiaTheme="minorHAnsi" w:hAnsi="Times New Roman" w:cs="Times New Roman"/>
          <w:sz w:val="24"/>
          <w:lang w:eastAsia="en-US"/>
        </w:rPr>
        <w:t xml:space="preserve">figured elements of identity to surmount the negative social positioning they have experienced and instead take up powerful literacy discourses </w:t>
      </w:r>
      <w:r w:rsidR="00A93B6E" w:rsidRPr="00BE0A00">
        <w:rPr>
          <w:rFonts w:ascii="Times New Roman" w:eastAsiaTheme="minorHAnsi" w:hAnsi="Times New Roman" w:cs="Times New Roman"/>
          <w:sz w:val="24"/>
          <w:lang w:eastAsia="en-US"/>
        </w:rPr>
        <w:t>because</w:t>
      </w:r>
      <w:r w:rsidR="00787AEB" w:rsidRPr="00BE0A00">
        <w:rPr>
          <w:rFonts w:ascii="Times New Roman" w:hAnsi="Times New Roman" w:cs="Times New Roman"/>
          <w:sz w:val="24"/>
        </w:rPr>
        <w:t xml:space="preserve"> </w:t>
      </w:r>
      <w:r w:rsidR="00834F19" w:rsidRPr="00BE0A00">
        <w:rPr>
          <w:rFonts w:ascii="Times New Roman" w:hAnsi="Times New Roman" w:cs="Times New Roman"/>
          <w:sz w:val="24"/>
        </w:rPr>
        <w:t>of their</w:t>
      </w:r>
      <w:r w:rsidR="00787AEB" w:rsidRPr="00BE0A00">
        <w:rPr>
          <w:rFonts w:ascii="Times New Roman" w:hAnsi="Times New Roman" w:cs="Times New Roman"/>
          <w:sz w:val="24"/>
        </w:rPr>
        <w:t xml:space="preserve"> chang</w:t>
      </w:r>
      <w:r w:rsidR="00834F19" w:rsidRPr="00BE0A00">
        <w:rPr>
          <w:rFonts w:ascii="Times New Roman" w:hAnsi="Times New Roman" w:cs="Times New Roman"/>
          <w:sz w:val="24"/>
        </w:rPr>
        <w:t>ed</w:t>
      </w:r>
      <w:r w:rsidR="00787AEB" w:rsidRPr="00BE0A00">
        <w:rPr>
          <w:rFonts w:ascii="Times New Roman" w:hAnsi="Times New Roman" w:cs="Times New Roman"/>
          <w:sz w:val="24"/>
        </w:rPr>
        <w:t xml:space="preserve"> understandings of what they can do and become.  </w:t>
      </w:r>
    </w:p>
    <w:p w14:paraId="451AC33E" w14:textId="65F7A88B" w:rsidR="00FB1F0C" w:rsidRPr="00BE0A00" w:rsidRDefault="00FB1F0C" w:rsidP="000D6A47">
      <w:pPr>
        <w:widowControl w:val="0"/>
        <w:tabs>
          <w:tab w:val="clear" w:pos="2340"/>
        </w:tabs>
        <w:autoSpaceDE w:val="0"/>
        <w:autoSpaceDN w:val="0"/>
        <w:adjustRightInd w:val="0"/>
        <w:spacing w:after="0" w:line="240" w:lineRule="auto"/>
        <w:ind w:firstLine="720"/>
        <w:rPr>
          <w:rFonts w:ascii="Times New Roman" w:eastAsiaTheme="minorHAnsi" w:hAnsi="Times New Roman" w:cs="Times New Roman"/>
          <w:sz w:val="24"/>
          <w:lang w:eastAsia="en-US"/>
        </w:rPr>
      </w:pPr>
      <w:r w:rsidRPr="00BE0A00">
        <w:rPr>
          <w:rFonts w:ascii="Times New Roman" w:eastAsiaTheme="minorHAnsi" w:hAnsi="Times New Roman" w:cs="Times New Roman"/>
          <w:sz w:val="24"/>
          <w:lang w:eastAsia="en-US"/>
        </w:rPr>
        <w:t>These findings both support and extend the literature</w:t>
      </w:r>
      <w:r w:rsidR="00880333" w:rsidRPr="00BE0A00">
        <w:rPr>
          <w:rFonts w:ascii="Times New Roman" w:eastAsiaTheme="minorHAnsi" w:hAnsi="Times New Roman" w:cs="Times New Roman"/>
          <w:sz w:val="24"/>
          <w:lang w:eastAsia="en-US"/>
        </w:rPr>
        <w:t xml:space="preserve"> on </w:t>
      </w:r>
      <w:r w:rsidR="00F16374" w:rsidRPr="00BE0A00">
        <w:rPr>
          <w:rFonts w:ascii="Times New Roman" w:eastAsiaTheme="minorHAnsi" w:hAnsi="Times New Roman" w:cs="Times New Roman"/>
          <w:sz w:val="24"/>
          <w:lang w:eastAsia="en-US"/>
        </w:rPr>
        <w:t xml:space="preserve">adult literacy and </w:t>
      </w:r>
      <w:r w:rsidR="00880333" w:rsidRPr="00BE0A00">
        <w:rPr>
          <w:rFonts w:ascii="Times New Roman" w:eastAsiaTheme="minorHAnsi" w:hAnsi="Times New Roman" w:cs="Times New Roman"/>
          <w:sz w:val="24"/>
          <w:lang w:eastAsia="en-US"/>
        </w:rPr>
        <w:t>transformative learning</w:t>
      </w:r>
      <w:r w:rsidRPr="00BE0A00">
        <w:rPr>
          <w:rFonts w:ascii="Times New Roman" w:eastAsiaTheme="minorHAnsi" w:hAnsi="Times New Roman" w:cs="Times New Roman"/>
          <w:sz w:val="24"/>
          <w:lang w:eastAsia="en-US"/>
        </w:rPr>
        <w:t xml:space="preserve">.  They support the literature </w:t>
      </w:r>
      <w:r w:rsidR="0041591C" w:rsidRPr="00BE0A00">
        <w:rPr>
          <w:rFonts w:ascii="Times New Roman" w:eastAsiaTheme="minorHAnsi" w:hAnsi="Times New Roman" w:cs="Times New Roman"/>
          <w:sz w:val="24"/>
          <w:lang w:eastAsia="en-US"/>
        </w:rPr>
        <w:t xml:space="preserve">in </w:t>
      </w:r>
      <w:r w:rsidR="001806E9" w:rsidRPr="00BE0A00">
        <w:rPr>
          <w:rFonts w:ascii="Times New Roman" w:eastAsiaTheme="minorHAnsi" w:hAnsi="Times New Roman" w:cs="Times New Roman"/>
          <w:sz w:val="24"/>
          <w:lang w:eastAsia="en-US"/>
        </w:rPr>
        <w:t xml:space="preserve">three </w:t>
      </w:r>
      <w:r w:rsidR="0041591C" w:rsidRPr="00BE0A00">
        <w:rPr>
          <w:rFonts w:ascii="Times New Roman" w:eastAsiaTheme="minorHAnsi" w:hAnsi="Times New Roman" w:cs="Times New Roman"/>
          <w:sz w:val="24"/>
          <w:lang w:eastAsia="en-US"/>
        </w:rPr>
        <w:t xml:space="preserve">main ways: </w:t>
      </w:r>
      <w:r w:rsidRPr="00BE0A00">
        <w:rPr>
          <w:rFonts w:ascii="Times New Roman" w:eastAsiaTheme="minorHAnsi" w:hAnsi="Times New Roman" w:cs="Times New Roman"/>
          <w:sz w:val="24"/>
          <w:lang w:eastAsia="en-US"/>
        </w:rPr>
        <w:t xml:space="preserve">the impact of </w:t>
      </w:r>
      <w:r w:rsidR="00A709B4" w:rsidRPr="00BE0A00">
        <w:rPr>
          <w:rFonts w:ascii="Times New Roman" w:eastAsiaTheme="minorHAnsi" w:hAnsi="Times New Roman" w:cs="Times New Roman"/>
          <w:sz w:val="24"/>
          <w:lang w:eastAsia="en-US"/>
        </w:rPr>
        <w:t xml:space="preserve">improvements in literacy skills on </w:t>
      </w:r>
      <w:r w:rsidR="0041591C" w:rsidRPr="00BE0A00">
        <w:rPr>
          <w:rFonts w:ascii="Times New Roman" w:eastAsiaTheme="minorHAnsi" w:hAnsi="Times New Roman" w:cs="Times New Roman"/>
          <w:sz w:val="24"/>
          <w:lang w:eastAsia="en-US"/>
        </w:rPr>
        <w:t xml:space="preserve">participants’ </w:t>
      </w:r>
      <w:r w:rsidR="00A709B4" w:rsidRPr="00BE0A00">
        <w:rPr>
          <w:rFonts w:ascii="Times New Roman" w:eastAsiaTheme="minorHAnsi" w:hAnsi="Times New Roman" w:cs="Times New Roman"/>
          <w:sz w:val="24"/>
          <w:lang w:eastAsia="en-US"/>
        </w:rPr>
        <w:t>self-confidence and esteem (e.g. Tett &amp; Maclachlan, 2007)</w:t>
      </w:r>
      <w:r w:rsidR="0041591C" w:rsidRPr="00BE0A00">
        <w:rPr>
          <w:rFonts w:ascii="Times New Roman" w:eastAsiaTheme="minorHAnsi" w:hAnsi="Times New Roman" w:cs="Times New Roman"/>
          <w:sz w:val="24"/>
          <w:lang w:eastAsia="en-US"/>
        </w:rPr>
        <w:t>;</w:t>
      </w:r>
      <w:r w:rsidR="00A709B4" w:rsidRPr="00BE0A00">
        <w:rPr>
          <w:rFonts w:ascii="Times New Roman" w:eastAsiaTheme="minorHAnsi" w:hAnsi="Times New Roman" w:cs="Times New Roman"/>
          <w:sz w:val="24"/>
          <w:lang w:eastAsia="en-US"/>
        </w:rPr>
        <w:t xml:space="preserve"> </w:t>
      </w:r>
      <w:r w:rsidR="0041591C" w:rsidRPr="00BE0A00">
        <w:rPr>
          <w:rFonts w:ascii="Times New Roman" w:eastAsiaTheme="minorHAnsi" w:hAnsi="Times New Roman" w:cs="Times New Roman"/>
          <w:sz w:val="24"/>
          <w:lang w:eastAsia="en-US"/>
        </w:rPr>
        <w:t xml:space="preserve">the importance of </w:t>
      </w:r>
      <w:r w:rsidR="00050DA5" w:rsidRPr="00BE0A00">
        <w:rPr>
          <w:rFonts w:ascii="Times New Roman" w:eastAsiaTheme="minorHAnsi" w:hAnsi="Times New Roman" w:cs="Times New Roman"/>
          <w:sz w:val="24"/>
          <w:lang w:eastAsia="en-US"/>
        </w:rPr>
        <w:t>recognizing</w:t>
      </w:r>
      <w:r w:rsidR="0041591C" w:rsidRPr="00BE0A00">
        <w:rPr>
          <w:rFonts w:ascii="Times New Roman" w:eastAsiaTheme="minorHAnsi" w:hAnsi="Times New Roman" w:cs="Times New Roman"/>
          <w:sz w:val="24"/>
          <w:lang w:eastAsia="en-US"/>
        </w:rPr>
        <w:t xml:space="preserve"> students’ existing knowledge and experience (e.g. Barton et al. 2007)</w:t>
      </w:r>
      <w:r w:rsidR="001806E9" w:rsidRPr="00BE0A00">
        <w:rPr>
          <w:rFonts w:ascii="Times New Roman" w:eastAsiaTheme="minorHAnsi" w:hAnsi="Times New Roman" w:cs="Times New Roman"/>
          <w:sz w:val="24"/>
          <w:lang w:eastAsia="en-US"/>
        </w:rPr>
        <w:t>; the value of changed practices in relation to new skills</w:t>
      </w:r>
      <w:r w:rsidR="001B030A" w:rsidRPr="00BE0A00">
        <w:rPr>
          <w:rFonts w:ascii="Times New Roman" w:eastAsiaTheme="minorHAnsi" w:hAnsi="Times New Roman" w:cs="Times New Roman"/>
          <w:sz w:val="24"/>
          <w:lang w:eastAsia="en-US"/>
        </w:rPr>
        <w:t xml:space="preserve"> </w:t>
      </w:r>
      <w:r w:rsidR="001B030A" w:rsidRPr="00BE0A00">
        <w:rPr>
          <w:rFonts w:ascii="Times New Roman" w:eastAsiaTheme="minorHAnsi" w:hAnsi="Times New Roman" w:cs="Times New Roman"/>
          <w:sz w:val="24"/>
          <w:lang w:eastAsia="en-US"/>
        </w:rPr>
        <w:lastRenderedPageBreak/>
        <w:t xml:space="preserve">and greater self-awareness (e.g. </w:t>
      </w:r>
      <w:r w:rsidR="001B030A" w:rsidRPr="00BE0A00">
        <w:rPr>
          <w:rFonts w:ascii="Times New Roman" w:hAnsi="Times New Roman" w:cs="Times New Roman"/>
          <w:sz w:val="24"/>
          <w:lang w:eastAsia="ja-JP"/>
        </w:rPr>
        <w:t xml:space="preserve">Windisch, 2015).  The article has been able to extend previous research because it has used a new theoretical framework to </w:t>
      </w:r>
      <w:proofErr w:type="spellStart"/>
      <w:r w:rsidR="001B030A" w:rsidRPr="00BE0A00">
        <w:rPr>
          <w:rFonts w:ascii="Times New Roman" w:hAnsi="Times New Roman" w:cs="Times New Roman"/>
          <w:sz w:val="24"/>
          <w:lang w:eastAsia="ja-JP"/>
        </w:rPr>
        <w:t>reconceptuali</w:t>
      </w:r>
      <w:r w:rsidR="00CD56AD">
        <w:rPr>
          <w:rFonts w:ascii="Times New Roman" w:hAnsi="Times New Roman" w:cs="Times New Roman"/>
          <w:sz w:val="24"/>
          <w:lang w:eastAsia="ja-JP"/>
        </w:rPr>
        <w:t>z</w:t>
      </w:r>
      <w:r w:rsidR="001B030A" w:rsidRPr="00BE0A00">
        <w:rPr>
          <w:rFonts w:ascii="Times New Roman" w:hAnsi="Times New Roman" w:cs="Times New Roman"/>
          <w:sz w:val="24"/>
          <w:lang w:eastAsia="ja-JP"/>
        </w:rPr>
        <w:t>e</w:t>
      </w:r>
      <w:proofErr w:type="spellEnd"/>
      <w:r w:rsidR="001B030A" w:rsidRPr="00BE0A00">
        <w:rPr>
          <w:rFonts w:ascii="Times New Roman" w:hAnsi="Times New Roman" w:cs="Times New Roman"/>
          <w:sz w:val="24"/>
          <w:lang w:eastAsia="ja-JP"/>
        </w:rPr>
        <w:t xml:space="preserve"> </w:t>
      </w:r>
      <w:r w:rsidR="005665B9" w:rsidRPr="00BE0A00">
        <w:rPr>
          <w:rFonts w:ascii="Times New Roman" w:hAnsi="Times New Roman" w:cs="Times New Roman"/>
          <w:sz w:val="24"/>
          <w:lang w:eastAsia="ja-JP"/>
        </w:rPr>
        <w:t xml:space="preserve">the role of literacy programs </w:t>
      </w:r>
      <w:r w:rsidR="009A56AE">
        <w:rPr>
          <w:rFonts w:ascii="Times New Roman" w:hAnsi="Times New Roman" w:cs="Times New Roman"/>
          <w:sz w:val="24"/>
          <w:lang w:eastAsia="ja-JP"/>
        </w:rPr>
        <w:t>in</w:t>
      </w:r>
      <w:r w:rsidR="005665B9" w:rsidRPr="00BE0A00">
        <w:rPr>
          <w:rFonts w:ascii="Times New Roman" w:hAnsi="Times New Roman" w:cs="Times New Roman"/>
          <w:sz w:val="24"/>
          <w:lang w:eastAsia="ja-JP"/>
        </w:rPr>
        <w:t xml:space="preserve"> empowering the participants and leading to changes in identity.</w:t>
      </w:r>
      <w:r w:rsidR="00880333" w:rsidRPr="00BE0A00">
        <w:rPr>
          <w:rFonts w:ascii="Times New Roman" w:hAnsi="Times New Roman" w:cs="Times New Roman"/>
          <w:sz w:val="24"/>
          <w:lang w:eastAsia="ja-JP"/>
        </w:rPr>
        <w:t xml:space="preserve">  It has also demonstrated empirically </w:t>
      </w:r>
      <w:r w:rsidR="00880333" w:rsidRPr="00BE0A00">
        <w:rPr>
          <w:rFonts w:ascii="Times New Roman" w:eastAsiaTheme="minorHAnsi" w:hAnsi="Times New Roman" w:cs="Times New Roman"/>
          <w:sz w:val="24"/>
          <w:lang w:eastAsia="en-US"/>
        </w:rPr>
        <w:t>the cognitive, emotional, and social dimensions of the term ‘identity’ and so gone some way to answer the call from Illeris</w:t>
      </w:r>
      <w:r w:rsidR="00AD5CC7">
        <w:rPr>
          <w:rFonts w:ascii="Times New Roman" w:eastAsiaTheme="minorHAnsi" w:hAnsi="Times New Roman" w:cs="Times New Roman"/>
          <w:sz w:val="24"/>
          <w:lang w:eastAsia="en-US"/>
        </w:rPr>
        <w:t xml:space="preserve"> (2014)</w:t>
      </w:r>
      <w:r w:rsidR="00880333" w:rsidRPr="00BE0A00">
        <w:rPr>
          <w:rFonts w:ascii="Times New Roman" w:eastAsiaTheme="minorHAnsi" w:hAnsi="Times New Roman" w:cs="Times New Roman"/>
          <w:sz w:val="24"/>
          <w:lang w:eastAsia="en-US"/>
        </w:rPr>
        <w:t xml:space="preserve"> for a ‘necessary delimitation of the approach and practice of transformative learning’ (</w:t>
      </w:r>
      <w:r w:rsidR="00671F26" w:rsidRPr="00BE0A00">
        <w:rPr>
          <w:rFonts w:ascii="Times New Roman" w:eastAsiaTheme="minorHAnsi" w:hAnsi="Times New Roman" w:cs="Times New Roman"/>
          <w:sz w:val="24"/>
          <w:lang w:eastAsia="en-US"/>
        </w:rPr>
        <w:t xml:space="preserve">p. </w:t>
      </w:r>
      <w:r w:rsidR="00880333" w:rsidRPr="00BE0A00">
        <w:rPr>
          <w:rFonts w:ascii="Times New Roman" w:eastAsiaTheme="minorHAnsi" w:hAnsi="Times New Roman" w:cs="Times New Roman"/>
          <w:sz w:val="24"/>
          <w:lang w:eastAsia="en-US"/>
        </w:rPr>
        <w:t>116).</w:t>
      </w:r>
      <w:r w:rsidR="003C733D" w:rsidRPr="00BE0A00">
        <w:rPr>
          <w:rFonts w:ascii="Times New Roman" w:eastAsiaTheme="minorHAnsi" w:hAnsi="Times New Roman" w:cs="Times New Roman"/>
          <w:sz w:val="24"/>
          <w:lang w:eastAsia="en-US"/>
        </w:rPr>
        <w:t xml:space="preserve">  Finally</w:t>
      </w:r>
      <w:r w:rsidR="008F163D" w:rsidRPr="00BE0A00">
        <w:rPr>
          <w:rFonts w:ascii="Times New Roman" w:eastAsiaTheme="minorHAnsi" w:hAnsi="Times New Roman" w:cs="Times New Roman"/>
          <w:sz w:val="24"/>
          <w:lang w:eastAsia="en-US"/>
        </w:rPr>
        <w:t xml:space="preserve">, </w:t>
      </w:r>
      <w:r w:rsidR="003C733D" w:rsidRPr="00BE0A00">
        <w:rPr>
          <w:rFonts w:ascii="Times New Roman" w:eastAsiaTheme="minorHAnsi" w:hAnsi="Times New Roman" w:cs="Times New Roman"/>
          <w:sz w:val="24"/>
          <w:lang w:eastAsia="en-US"/>
        </w:rPr>
        <w:t>it has extended previous research through its focus on the importance of the participants</w:t>
      </w:r>
      <w:r w:rsidR="000C150B" w:rsidRPr="00BE0A00">
        <w:rPr>
          <w:rFonts w:ascii="Times New Roman" w:eastAsiaTheme="minorHAnsi" w:hAnsi="Times New Roman" w:cs="Times New Roman"/>
          <w:sz w:val="24"/>
          <w:lang w:eastAsia="en-US"/>
        </w:rPr>
        <w:t>’</w:t>
      </w:r>
      <w:r w:rsidR="003C733D" w:rsidRPr="00BE0A00">
        <w:rPr>
          <w:rFonts w:ascii="Times New Roman" w:eastAsiaTheme="minorHAnsi" w:hAnsi="Times New Roman" w:cs="Times New Roman"/>
          <w:sz w:val="24"/>
          <w:lang w:eastAsia="en-US"/>
        </w:rPr>
        <w:t xml:space="preserve"> feelings </w:t>
      </w:r>
      <w:r w:rsidR="008F163D" w:rsidRPr="00BE0A00">
        <w:rPr>
          <w:rFonts w:ascii="Times New Roman" w:eastAsiaTheme="minorHAnsi" w:hAnsi="Times New Roman" w:cs="Times New Roman"/>
          <w:sz w:val="24"/>
          <w:lang w:eastAsia="en-US"/>
        </w:rPr>
        <w:t>through detailing the m</w:t>
      </w:r>
      <w:r w:rsidR="00714683" w:rsidRPr="00BE0A00">
        <w:rPr>
          <w:rFonts w:ascii="Times New Roman" w:eastAsiaTheme="minorHAnsi" w:hAnsi="Times New Roman" w:cs="Times New Roman"/>
          <w:sz w:val="24"/>
          <w:lang w:eastAsia="en-US"/>
        </w:rPr>
        <w:t>oving</w:t>
      </w:r>
      <w:r w:rsidR="008F163D" w:rsidRPr="00BE0A00">
        <w:rPr>
          <w:rFonts w:ascii="Times New Roman" w:eastAsiaTheme="minorHAnsi" w:hAnsi="Times New Roman" w:cs="Times New Roman"/>
          <w:sz w:val="24"/>
          <w:lang w:eastAsia="en-US"/>
        </w:rPr>
        <w:t xml:space="preserve"> ways in which students talked about their changed selves</w:t>
      </w:r>
      <w:r w:rsidR="00714683" w:rsidRPr="00BE0A00">
        <w:rPr>
          <w:rFonts w:ascii="Times New Roman" w:eastAsiaTheme="minorHAnsi" w:hAnsi="Times New Roman" w:cs="Times New Roman"/>
          <w:sz w:val="24"/>
          <w:lang w:eastAsia="en-US"/>
        </w:rPr>
        <w:t xml:space="preserve">. </w:t>
      </w:r>
      <w:r w:rsidR="008F163D" w:rsidRPr="00BE0A00">
        <w:rPr>
          <w:rFonts w:ascii="Times New Roman" w:eastAsiaTheme="minorHAnsi" w:hAnsi="Times New Roman" w:cs="Times New Roman"/>
          <w:sz w:val="24"/>
          <w:lang w:eastAsia="en-US"/>
        </w:rPr>
        <w:t xml:space="preserve"> </w:t>
      </w:r>
      <w:r w:rsidR="00714683" w:rsidRPr="00BE0A00">
        <w:rPr>
          <w:rFonts w:ascii="Times New Roman" w:eastAsiaTheme="minorHAnsi" w:hAnsi="Times New Roman" w:cs="Times New Roman"/>
          <w:sz w:val="24"/>
          <w:lang w:eastAsia="en-US"/>
        </w:rPr>
        <w:t xml:space="preserve">This is in contrast to </w:t>
      </w:r>
      <w:r w:rsidR="000C150B" w:rsidRPr="00BE0A00">
        <w:rPr>
          <w:rFonts w:ascii="Times New Roman" w:eastAsiaTheme="minorHAnsi" w:hAnsi="Times New Roman" w:cs="Times New Roman"/>
          <w:sz w:val="24"/>
          <w:lang w:eastAsia="en-US"/>
        </w:rPr>
        <w:t xml:space="preserve">many </w:t>
      </w:r>
      <w:r w:rsidR="00714683" w:rsidRPr="00BE0A00">
        <w:rPr>
          <w:rFonts w:ascii="Times New Roman" w:eastAsiaTheme="minorHAnsi" w:hAnsi="Times New Roman" w:cs="Times New Roman"/>
          <w:sz w:val="24"/>
          <w:lang w:eastAsia="en-US"/>
        </w:rPr>
        <w:t xml:space="preserve">assessments of the impact of participation that </w:t>
      </w:r>
      <w:r w:rsidR="000C150B" w:rsidRPr="00BE0A00">
        <w:rPr>
          <w:rFonts w:ascii="Times New Roman" w:eastAsiaTheme="minorHAnsi" w:hAnsi="Times New Roman" w:cs="Times New Roman"/>
          <w:sz w:val="24"/>
          <w:lang w:eastAsia="en-US"/>
        </w:rPr>
        <w:t xml:space="preserve">only consider changes in literacy skills </w:t>
      </w:r>
      <w:r w:rsidR="00714683" w:rsidRPr="00BE0A00">
        <w:rPr>
          <w:rFonts w:ascii="Times New Roman" w:eastAsiaTheme="minorHAnsi" w:hAnsi="Times New Roman" w:cs="Times New Roman"/>
          <w:sz w:val="24"/>
          <w:lang w:eastAsia="en-US"/>
        </w:rPr>
        <w:t xml:space="preserve">and practices </w:t>
      </w:r>
      <w:r w:rsidR="000C150B" w:rsidRPr="00BE0A00">
        <w:rPr>
          <w:rFonts w:ascii="Times New Roman" w:eastAsiaTheme="minorHAnsi" w:hAnsi="Times New Roman" w:cs="Times New Roman"/>
          <w:sz w:val="24"/>
          <w:lang w:eastAsia="en-US"/>
        </w:rPr>
        <w:t>(e.g. Comings, 2009).</w:t>
      </w:r>
      <w:r w:rsidR="008F163D" w:rsidRPr="00BE0A00">
        <w:rPr>
          <w:rFonts w:ascii="Times New Roman" w:eastAsiaTheme="minorHAnsi" w:hAnsi="Times New Roman" w:cs="Times New Roman"/>
          <w:sz w:val="24"/>
          <w:lang w:eastAsia="en-US"/>
        </w:rPr>
        <w:t xml:space="preserve">  </w:t>
      </w:r>
    </w:p>
    <w:p w14:paraId="14C48E0E" w14:textId="4D45CBAE" w:rsidR="00E444D9" w:rsidRDefault="00880333" w:rsidP="000D6A47">
      <w:pPr>
        <w:widowControl w:val="0"/>
        <w:tabs>
          <w:tab w:val="clear" w:pos="2340"/>
        </w:tabs>
        <w:autoSpaceDE w:val="0"/>
        <w:autoSpaceDN w:val="0"/>
        <w:adjustRightInd w:val="0"/>
        <w:spacing w:after="0" w:line="240" w:lineRule="auto"/>
        <w:ind w:firstLine="720"/>
        <w:rPr>
          <w:rFonts w:ascii="Times New Roman" w:eastAsiaTheme="minorHAnsi" w:hAnsi="Times New Roman" w:cs="Times New Roman"/>
          <w:sz w:val="24"/>
          <w:lang w:eastAsia="en-US"/>
        </w:rPr>
      </w:pPr>
      <w:r w:rsidRPr="00BE0A00">
        <w:rPr>
          <w:rFonts w:ascii="Times New Roman" w:hAnsi="Times New Roman" w:cs="Times New Roman"/>
          <w:sz w:val="24"/>
          <w:lang w:eastAsia="ja-JP"/>
        </w:rPr>
        <w:t>The article also offers some</w:t>
      </w:r>
      <w:r w:rsidR="000402C3" w:rsidRPr="00BE0A00">
        <w:rPr>
          <w:rFonts w:ascii="Times New Roman" w:hAnsi="Times New Roman" w:cs="Times New Roman"/>
          <w:sz w:val="24"/>
          <w:lang w:eastAsia="ja-JP"/>
        </w:rPr>
        <w:t xml:space="preserve"> directions for further research</w:t>
      </w:r>
      <w:r w:rsidR="002A578C" w:rsidRPr="00BE0A00">
        <w:rPr>
          <w:rFonts w:ascii="Times New Roman" w:hAnsi="Times New Roman" w:cs="Times New Roman"/>
          <w:sz w:val="24"/>
          <w:lang w:eastAsia="ja-JP"/>
        </w:rPr>
        <w:t>.</w:t>
      </w:r>
      <w:r w:rsidRPr="00BE0A00">
        <w:rPr>
          <w:rFonts w:ascii="Times New Roman" w:hAnsi="Times New Roman" w:cs="Times New Roman"/>
          <w:sz w:val="24"/>
          <w:lang w:eastAsia="ja-JP"/>
        </w:rPr>
        <w:t xml:space="preserve"> </w:t>
      </w:r>
      <w:r w:rsidR="002A578C" w:rsidRPr="00BE0A00">
        <w:rPr>
          <w:rFonts w:ascii="Times New Roman" w:hAnsi="Times New Roman" w:cs="Times New Roman"/>
          <w:sz w:val="24"/>
          <w:lang w:eastAsia="ja-JP"/>
        </w:rPr>
        <w:t>First</w:t>
      </w:r>
      <w:r w:rsidR="009C235F" w:rsidRPr="00BE0A00">
        <w:rPr>
          <w:rFonts w:ascii="Times New Roman" w:hAnsi="Times New Roman" w:cs="Times New Roman"/>
          <w:sz w:val="24"/>
          <w:lang w:eastAsia="ja-JP"/>
        </w:rPr>
        <w:t>,</w:t>
      </w:r>
      <w:r w:rsidR="002A578C" w:rsidRPr="00BE0A00">
        <w:rPr>
          <w:rFonts w:ascii="Times New Roman" w:hAnsi="Times New Roman" w:cs="Times New Roman"/>
          <w:sz w:val="24"/>
          <w:lang w:eastAsia="ja-JP"/>
        </w:rPr>
        <w:t xml:space="preserve"> it offers insights into</w:t>
      </w:r>
      <w:r w:rsidRPr="00BE0A00">
        <w:rPr>
          <w:rFonts w:ascii="Times New Roman" w:hAnsi="Times New Roman" w:cs="Times New Roman"/>
          <w:sz w:val="24"/>
          <w:lang w:eastAsia="ja-JP"/>
        </w:rPr>
        <w:t xml:space="preserve"> </w:t>
      </w:r>
      <w:r w:rsidR="002A578C" w:rsidRPr="00BE0A00">
        <w:rPr>
          <w:rFonts w:ascii="Times New Roman" w:hAnsi="Times New Roman" w:cs="Times New Roman"/>
          <w:sz w:val="24"/>
          <w:lang w:eastAsia="ja-JP"/>
        </w:rPr>
        <w:t xml:space="preserve">how </w:t>
      </w:r>
      <w:r w:rsidRPr="00BE0A00">
        <w:rPr>
          <w:rFonts w:ascii="Times New Roman" w:hAnsi="Times New Roman" w:cs="Times New Roman"/>
          <w:sz w:val="24"/>
          <w:lang w:eastAsia="ja-JP"/>
        </w:rPr>
        <w:t xml:space="preserve">adult educators </w:t>
      </w:r>
      <w:r w:rsidR="002A578C" w:rsidRPr="00BE0A00">
        <w:rPr>
          <w:rFonts w:ascii="Times New Roman" w:hAnsi="Times New Roman" w:cs="Times New Roman"/>
          <w:sz w:val="24"/>
          <w:lang w:eastAsia="ja-JP"/>
        </w:rPr>
        <w:t xml:space="preserve">could investigate </w:t>
      </w:r>
      <w:r w:rsidRPr="00BE0A00">
        <w:rPr>
          <w:rFonts w:ascii="Times New Roman" w:hAnsi="Times New Roman" w:cs="Times New Roman"/>
          <w:sz w:val="24"/>
          <w:lang w:eastAsia="ja-JP"/>
        </w:rPr>
        <w:t>develop</w:t>
      </w:r>
      <w:r w:rsidR="002A578C" w:rsidRPr="00BE0A00">
        <w:rPr>
          <w:rFonts w:ascii="Times New Roman" w:hAnsi="Times New Roman" w:cs="Times New Roman"/>
          <w:sz w:val="24"/>
          <w:lang w:eastAsia="ja-JP"/>
        </w:rPr>
        <w:t>ing</w:t>
      </w:r>
      <w:r w:rsidRPr="00BE0A00">
        <w:rPr>
          <w:rFonts w:ascii="Times New Roman" w:hAnsi="Times New Roman" w:cs="Times New Roman"/>
          <w:sz w:val="24"/>
          <w:lang w:eastAsia="ja-JP"/>
        </w:rPr>
        <w:t xml:space="preserve"> a deeper awareness of how our own frames of reference shape practice and </w:t>
      </w:r>
      <w:r w:rsidR="002A578C" w:rsidRPr="00BE0A00">
        <w:rPr>
          <w:rFonts w:ascii="Times New Roman" w:hAnsi="Times New Roman" w:cs="Times New Roman"/>
          <w:sz w:val="24"/>
          <w:lang w:eastAsia="ja-JP"/>
        </w:rPr>
        <w:t>how that in turn feeds into students’ understanding of their identities.  Second, it points to</w:t>
      </w:r>
      <w:r w:rsidR="00671F26" w:rsidRPr="00BE0A00">
        <w:rPr>
          <w:rFonts w:ascii="Times New Roman" w:hAnsi="Times New Roman" w:cs="Times New Roman"/>
          <w:sz w:val="24"/>
          <w:lang w:eastAsia="ja-JP"/>
        </w:rPr>
        <w:t xml:space="preserve"> </w:t>
      </w:r>
      <w:r w:rsidR="002A578C" w:rsidRPr="00BE0A00">
        <w:rPr>
          <w:rFonts w:ascii="Times New Roman" w:hAnsi="Times New Roman" w:cs="Times New Roman"/>
          <w:sz w:val="24"/>
          <w:lang w:eastAsia="ja-JP"/>
        </w:rPr>
        <w:t xml:space="preserve">ways in which </w:t>
      </w:r>
      <w:r w:rsidR="00671F26" w:rsidRPr="00BE0A00">
        <w:rPr>
          <w:rFonts w:ascii="Times New Roman" w:hAnsi="Times New Roman" w:cs="Times New Roman"/>
          <w:sz w:val="24"/>
          <w:lang w:eastAsia="ja-JP"/>
        </w:rPr>
        <w:t xml:space="preserve">studies that focus on whole person learning </w:t>
      </w:r>
      <w:r w:rsidR="002A578C" w:rsidRPr="00BE0A00">
        <w:rPr>
          <w:rFonts w:ascii="Times New Roman" w:hAnsi="Times New Roman" w:cs="Times New Roman"/>
          <w:sz w:val="24"/>
          <w:lang w:eastAsia="ja-JP"/>
        </w:rPr>
        <w:t xml:space="preserve">and changed practices </w:t>
      </w:r>
      <w:r w:rsidR="00671F26" w:rsidRPr="00BE0A00">
        <w:rPr>
          <w:rFonts w:ascii="Times New Roman" w:eastAsiaTheme="minorHAnsi" w:hAnsi="Times New Roman" w:cs="Times New Roman"/>
          <w:sz w:val="24"/>
          <w:lang w:eastAsia="en-US"/>
        </w:rPr>
        <w:t xml:space="preserve">‘can provide a more informed practice for fostering transformative </w:t>
      </w:r>
      <w:r w:rsidR="002A578C" w:rsidRPr="00BE0A00">
        <w:rPr>
          <w:rFonts w:ascii="Times New Roman" w:eastAsiaTheme="minorHAnsi" w:hAnsi="Times New Roman" w:cs="Times New Roman"/>
          <w:sz w:val="24"/>
          <w:lang w:eastAsia="en-US"/>
        </w:rPr>
        <w:t xml:space="preserve">learning’ </w:t>
      </w:r>
      <w:r w:rsidR="00671F26" w:rsidRPr="00BE0A00">
        <w:rPr>
          <w:rFonts w:ascii="Times New Roman" w:eastAsiaTheme="minorHAnsi" w:hAnsi="Times New Roman" w:cs="Times New Roman"/>
          <w:sz w:val="24"/>
          <w:lang w:eastAsia="en-US"/>
        </w:rPr>
        <w:t>(Taylor, 2007, p. 188).</w:t>
      </w:r>
    </w:p>
    <w:p w14:paraId="10E0832A" w14:textId="77777777" w:rsidR="00091BEF" w:rsidRDefault="00091BEF" w:rsidP="000D6A47">
      <w:pPr>
        <w:widowControl w:val="0"/>
        <w:tabs>
          <w:tab w:val="clear" w:pos="2340"/>
        </w:tabs>
        <w:autoSpaceDE w:val="0"/>
        <w:autoSpaceDN w:val="0"/>
        <w:adjustRightInd w:val="0"/>
        <w:spacing w:after="0" w:line="240" w:lineRule="auto"/>
        <w:ind w:firstLine="720"/>
        <w:rPr>
          <w:rFonts w:ascii="Times New Roman" w:eastAsiaTheme="minorHAnsi" w:hAnsi="Times New Roman" w:cs="Times New Roman"/>
          <w:sz w:val="24"/>
          <w:lang w:eastAsia="en-US"/>
        </w:rPr>
      </w:pPr>
    </w:p>
    <w:p w14:paraId="7F3E3F2A" w14:textId="77777777" w:rsidR="00091BEF" w:rsidRDefault="00091BEF" w:rsidP="00091BEF">
      <w:pPr>
        <w:widowControl w:val="0"/>
        <w:tabs>
          <w:tab w:val="clear" w:pos="2340"/>
        </w:tabs>
        <w:autoSpaceDE w:val="0"/>
        <w:autoSpaceDN w:val="0"/>
        <w:adjustRightInd w:val="0"/>
        <w:spacing w:after="0" w:line="240" w:lineRule="auto"/>
        <w:jc w:val="center"/>
        <w:rPr>
          <w:rFonts w:ascii="AdvPAC5A" w:eastAsiaTheme="minorHAnsi" w:hAnsi="AdvPAC5A" w:cs="AdvPAC5A"/>
          <w:b/>
          <w:sz w:val="24"/>
          <w:lang w:eastAsia="en-US"/>
        </w:rPr>
      </w:pPr>
      <w:r w:rsidRPr="00091BEF">
        <w:rPr>
          <w:rFonts w:ascii="AdvPAC5A" w:eastAsiaTheme="minorHAnsi" w:hAnsi="AdvPAC5A" w:cs="AdvPAC5A"/>
          <w:b/>
          <w:sz w:val="24"/>
          <w:lang w:eastAsia="en-US"/>
        </w:rPr>
        <w:t>Author Note</w:t>
      </w:r>
    </w:p>
    <w:p w14:paraId="646AE5FB" w14:textId="77777777" w:rsidR="0062099B" w:rsidRPr="00091BEF" w:rsidRDefault="0062099B" w:rsidP="00091BEF">
      <w:pPr>
        <w:widowControl w:val="0"/>
        <w:tabs>
          <w:tab w:val="clear" w:pos="2340"/>
        </w:tabs>
        <w:autoSpaceDE w:val="0"/>
        <w:autoSpaceDN w:val="0"/>
        <w:adjustRightInd w:val="0"/>
        <w:spacing w:after="0" w:line="240" w:lineRule="auto"/>
        <w:jc w:val="center"/>
        <w:rPr>
          <w:rFonts w:ascii="AdvPAC5A" w:eastAsiaTheme="minorHAnsi" w:hAnsi="AdvPAC5A" w:cs="AdvPAC5A"/>
          <w:b/>
          <w:sz w:val="24"/>
          <w:lang w:eastAsia="en-US"/>
        </w:rPr>
      </w:pPr>
    </w:p>
    <w:p w14:paraId="120A215A" w14:textId="77777777" w:rsidR="00091BEF" w:rsidRPr="00091BEF" w:rsidRDefault="00091BEF" w:rsidP="00091BEF">
      <w:pPr>
        <w:widowControl w:val="0"/>
        <w:tabs>
          <w:tab w:val="clear" w:pos="2340"/>
        </w:tabs>
        <w:autoSpaceDE w:val="0"/>
        <w:autoSpaceDN w:val="0"/>
        <w:adjustRightInd w:val="0"/>
        <w:spacing w:after="0" w:line="240" w:lineRule="auto"/>
        <w:rPr>
          <w:rFonts w:ascii="AdvPAC5A" w:eastAsiaTheme="minorHAnsi" w:hAnsi="AdvPAC5A" w:cs="AdvPAC5A"/>
          <w:sz w:val="24"/>
          <w:lang w:eastAsia="en-US"/>
        </w:rPr>
      </w:pPr>
      <w:r w:rsidRPr="00091BEF">
        <w:rPr>
          <w:rFonts w:ascii="AdvPAC5A" w:eastAsiaTheme="minorHAnsi" w:hAnsi="AdvPAC5A" w:cs="AdvPAC5A"/>
          <w:sz w:val="24"/>
          <w:lang w:eastAsia="en-US"/>
        </w:rPr>
        <w:t>An early version of this article was presented at the “Transformative Learning Theory and</w:t>
      </w:r>
    </w:p>
    <w:p w14:paraId="29AE2D2C" w14:textId="77777777" w:rsidR="00091BEF" w:rsidRDefault="00091BEF" w:rsidP="00091BEF">
      <w:pPr>
        <w:widowControl w:val="0"/>
        <w:tabs>
          <w:tab w:val="clear" w:pos="2340"/>
        </w:tabs>
        <w:autoSpaceDE w:val="0"/>
        <w:autoSpaceDN w:val="0"/>
        <w:adjustRightInd w:val="0"/>
        <w:spacing w:after="0" w:line="240" w:lineRule="auto"/>
        <w:rPr>
          <w:rFonts w:ascii="AdvPAC5A" w:eastAsiaTheme="minorHAnsi" w:hAnsi="AdvPAC5A" w:cs="AdvPAC5A"/>
          <w:sz w:val="24"/>
          <w:lang w:eastAsia="en-US"/>
        </w:rPr>
      </w:pPr>
      <w:r w:rsidRPr="00091BEF">
        <w:rPr>
          <w:rFonts w:ascii="AdvPAC5A" w:eastAsiaTheme="minorHAnsi" w:hAnsi="AdvPAC5A" w:cs="AdvPAC5A"/>
          <w:sz w:val="24"/>
          <w:lang w:eastAsia="en-US"/>
        </w:rPr>
        <w:t>Praxis: New and Old Perspectives” seminar on April 24, 2017, in Edinburgh, Scotland.</w:t>
      </w:r>
    </w:p>
    <w:p w14:paraId="101495E3" w14:textId="77777777" w:rsidR="00091BEF" w:rsidRPr="00091BEF" w:rsidRDefault="00091BEF" w:rsidP="00091BEF">
      <w:pPr>
        <w:widowControl w:val="0"/>
        <w:tabs>
          <w:tab w:val="clear" w:pos="2340"/>
        </w:tabs>
        <w:autoSpaceDE w:val="0"/>
        <w:autoSpaceDN w:val="0"/>
        <w:adjustRightInd w:val="0"/>
        <w:spacing w:after="0" w:line="240" w:lineRule="auto"/>
        <w:rPr>
          <w:rFonts w:ascii="AdvPAC5A" w:eastAsiaTheme="minorHAnsi" w:hAnsi="AdvPAC5A" w:cs="AdvPAC5A"/>
          <w:sz w:val="24"/>
          <w:lang w:eastAsia="en-US"/>
        </w:rPr>
      </w:pPr>
    </w:p>
    <w:p w14:paraId="2344CBA8" w14:textId="07ABC867" w:rsidR="005A5793" w:rsidRDefault="005A5793" w:rsidP="000D6A47">
      <w:pPr>
        <w:widowControl w:val="0"/>
        <w:tabs>
          <w:tab w:val="clear" w:pos="2340"/>
        </w:tabs>
        <w:autoSpaceDE w:val="0"/>
        <w:autoSpaceDN w:val="0"/>
        <w:adjustRightInd w:val="0"/>
        <w:spacing w:after="0" w:line="240" w:lineRule="auto"/>
        <w:contextualSpacing/>
        <w:jc w:val="center"/>
        <w:rPr>
          <w:rFonts w:ascii="Times New Roman" w:eastAsiaTheme="minorHAnsi" w:hAnsi="Times New Roman" w:cs="Times New Roman"/>
          <w:b/>
          <w:sz w:val="24"/>
          <w:lang w:eastAsia="en-US"/>
        </w:rPr>
      </w:pPr>
      <w:r w:rsidRPr="00F4133B">
        <w:rPr>
          <w:rFonts w:ascii="Times New Roman" w:eastAsiaTheme="minorHAnsi" w:hAnsi="Times New Roman" w:cs="Times New Roman"/>
          <w:b/>
          <w:sz w:val="24"/>
          <w:lang w:eastAsia="en-US"/>
        </w:rPr>
        <w:t>References</w:t>
      </w:r>
    </w:p>
    <w:p w14:paraId="7405C385" w14:textId="77777777" w:rsidR="0062099B" w:rsidRPr="00F4133B" w:rsidRDefault="0062099B" w:rsidP="000D6A47">
      <w:pPr>
        <w:widowControl w:val="0"/>
        <w:tabs>
          <w:tab w:val="clear" w:pos="2340"/>
        </w:tabs>
        <w:autoSpaceDE w:val="0"/>
        <w:autoSpaceDN w:val="0"/>
        <w:adjustRightInd w:val="0"/>
        <w:spacing w:after="0" w:line="240" w:lineRule="auto"/>
        <w:contextualSpacing/>
        <w:jc w:val="center"/>
        <w:rPr>
          <w:rFonts w:ascii="Times New Roman" w:eastAsiaTheme="minorHAnsi" w:hAnsi="Times New Roman" w:cs="Times New Roman"/>
          <w:b/>
          <w:sz w:val="24"/>
          <w:lang w:eastAsia="en-US"/>
        </w:rPr>
      </w:pPr>
    </w:p>
    <w:p w14:paraId="662F8119" w14:textId="3529B29A" w:rsidR="00AB1E6B" w:rsidRPr="00BE0A00" w:rsidRDefault="005F7D5A" w:rsidP="000D6A47">
      <w:pPr>
        <w:pStyle w:val="ReferenceiteminCV"/>
        <w:spacing w:after="0"/>
        <w:ind w:left="720" w:hanging="720"/>
        <w:contextualSpacing/>
        <w:jc w:val="left"/>
        <w:rPr>
          <w:rFonts w:eastAsiaTheme="minorHAnsi"/>
        </w:rPr>
      </w:pPr>
      <w:proofErr w:type="gramStart"/>
      <w:r w:rsidRPr="00BE0A00">
        <w:rPr>
          <w:rFonts w:eastAsiaTheme="minorHAnsi"/>
        </w:rPr>
        <w:t xml:space="preserve">Barton, D., Ivanic, </w:t>
      </w:r>
      <w:r w:rsidR="00BB2527" w:rsidRPr="00BE0A00">
        <w:rPr>
          <w:rFonts w:eastAsiaTheme="minorHAnsi"/>
        </w:rPr>
        <w:t>R.</w:t>
      </w:r>
      <w:r w:rsidR="00555F10">
        <w:rPr>
          <w:rFonts w:eastAsiaTheme="minorHAnsi"/>
        </w:rPr>
        <w:t>,</w:t>
      </w:r>
      <w:r w:rsidR="00BB2527" w:rsidRPr="00BE0A00">
        <w:rPr>
          <w:rFonts w:eastAsiaTheme="minorHAnsi"/>
        </w:rPr>
        <w:t xml:space="preserve"> </w:t>
      </w:r>
      <w:r w:rsidRPr="00BE0A00">
        <w:rPr>
          <w:rFonts w:eastAsiaTheme="minorHAnsi"/>
        </w:rPr>
        <w:t xml:space="preserve">Appleby, </w:t>
      </w:r>
      <w:r w:rsidR="00555F10">
        <w:rPr>
          <w:rFonts w:eastAsiaTheme="minorHAnsi"/>
        </w:rPr>
        <w:t>Y.,</w:t>
      </w:r>
      <w:r w:rsidR="00555F10" w:rsidRPr="00BE0A00">
        <w:rPr>
          <w:rFonts w:eastAsiaTheme="minorHAnsi"/>
        </w:rPr>
        <w:t xml:space="preserve"> </w:t>
      </w:r>
      <w:r w:rsidRPr="00BE0A00">
        <w:rPr>
          <w:rFonts w:eastAsiaTheme="minorHAnsi"/>
        </w:rPr>
        <w:t xml:space="preserve">Hodge, </w:t>
      </w:r>
      <w:r w:rsidR="00555F10" w:rsidRPr="00BE0A00">
        <w:rPr>
          <w:rFonts w:eastAsiaTheme="minorHAnsi"/>
        </w:rPr>
        <w:t xml:space="preserve">R. </w:t>
      </w:r>
      <w:r w:rsidR="00755D30" w:rsidRPr="00BE0A00">
        <w:rPr>
          <w:rFonts w:eastAsiaTheme="minorHAnsi"/>
        </w:rPr>
        <w:t>&amp;</w:t>
      </w:r>
      <w:r w:rsidRPr="00BE0A00">
        <w:rPr>
          <w:rFonts w:eastAsiaTheme="minorHAnsi"/>
        </w:rPr>
        <w:t xml:space="preserve"> Tusting</w:t>
      </w:r>
      <w:r w:rsidR="00555F10">
        <w:rPr>
          <w:rFonts w:eastAsiaTheme="minorHAnsi"/>
        </w:rPr>
        <w:t>, K</w:t>
      </w:r>
      <w:r w:rsidRPr="00BE0A00">
        <w:rPr>
          <w:rFonts w:eastAsiaTheme="minorHAnsi"/>
        </w:rPr>
        <w:t xml:space="preserve">. </w:t>
      </w:r>
      <w:r w:rsidR="0093102F" w:rsidRPr="00BE0A00">
        <w:rPr>
          <w:rFonts w:eastAsiaTheme="minorHAnsi"/>
        </w:rPr>
        <w:t>(</w:t>
      </w:r>
      <w:r w:rsidRPr="00BE0A00">
        <w:rPr>
          <w:rFonts w:eastAsiaTheme="minorHAnsi"/>
        </w:rPr>
        <w:t>2007</w:t>
      </w:r>
      <w:r w:rsidR="0093102F" w:rsidRPr="00BE0A00">
        <w:rPr>
          <w:rFonts w:eastAsiaTheme="minorHAnsi"/>
        </w:rPr>
        <w:t>)</w:t>
      </w:r>
      <w:r w:rsidRPr="00BE0A00">
        <w:rPr>
          <w:rFonts w:eastAsiaTheme="minorHAnsi"/>
        </w:rPr>
        <w:t>.</w:t>
      </w:r>
      <w:proofErr w:type="gramEnd"/>
      <w:r w:rsidRPr="00BE0A00">
        <w:rPr>
          <w:rFonts w:eastAsiaTheme="minorHAnsi"/>
        </w:rPr>
        <w:t xml:space="preserve"> </w:t>
      </w:r>
      <w:r w:rsidRPr="00BE0A00">
        <w:rPr>
          <w:rFonts w:eastAsiaTheme="minorHAnsi"/>
          <w:i/>
        </w:rPr>
        <w:t>Literacy, Lives and Learning</w:t>
      </w:r>
      <w:r w:rsidRPr="00BE0A00">
        <w:rPr>
          <w:rFonts w:eastAsiaTheme="minorHAnsi"/>
        </w:rPr>
        <w:t>. London: Routledge.</w:t>
      </w:r>
    </w:p>
    <w:p w14:paraId="3FAAB48D" w14:textId="1C511C73" w:rsidR="005F38AB" w:rsidRPr="00BE0A00" w:rsidRDefault="005F38AB" w:rsidP="000D6A47">
      <w:pPr>
        <w:pStyle w:val="ReferenceiteminCV"/>
        <w:spacing w:after="0"/>
        <w:ind w:left="720" w:hanging="720"/>
        <w:contextualSpacing/>
        <w:jc w:val="left"/>
        <w:rPr>
          <w:rFonts w:eastAsiaTheme="minorHAnsi"/>
        </w:rPr>
      </w:pPr>
      <w:r w:rsidRPr="00BE0A00">
        <w:t xml:space="preserve">Batchelder J. </w:t>
      </w:r>
      <w:r w:rsidR="00555F10">
        <w:t>&amp;</w:t>
      </w:r>
      <w:r w:rsidRPr="00BE0A00">
        <w:t xml:space="preserve"> Pippert</w:t>
      </w:r>
      <w:r w:rsidRPr="00BE0A00">
        <w:rPr>
          <w:b/>
          <w:bCs/>
        </w:rPr>
        <w:t xml:space="preserve"> </w:t>
      </w:r>
      <w:r w:rsidRPr="00BE0A00">
        <w:rPr>
          <w:bCs/>
        </w:rPr>
        <w:t>J. M.</w:t>
      </w:r>
      <w:r w:rsidRPr="00BE0A00">
        <w:rPr>
          <w:b/>
          <w:bCs/>
        </w:rPr>
        <w:t xml:space="preserve"> </w:t>
      </w:r>
      <w:r w:rsidRPr="00BE0A00">
        <w:rPr>
          <w:bCs/>
        </w:rPr>
        <w:t>(2002). Hard Time or Idle Time: Factors Affecting Inmate Choices between Participation in Prison Work and Education Programs</w:t>
      </w:r>
      <w:r w:rsidRPr="00BE0A00">
        <w:t xml:space="preserve">, </w:t>
      </w:r>
      <w:r w:rsidRPr="00BE0A00">
        <w:rPr>
          <w:bCs/>
          <w:i/>
        </w:rPr>
        <w:t>The Prison Journal</w:t>
      </w:r>
      <w:r w:rsidRPr="00BE0A00">
        <w:rPr>
          <w:bCs/>
        </w:rPr>
        <w:t xml:space="preserve">, </w:t>
      </w:r>
      <w:r w:rsidRPr="00BE0A00">
        <w:rPr>
          <w:i/>
        </w:rPr>
        <w:t>82</w:t>
      </w:r>
      <w:r w:rsidRPr="00BE0A00">
        <w:t xml:space="preserve"> </w:t>
      </w:r>
      <w:r w:rsidRPr="00BE0A00">
        <w:rPr>
          <w:i/>
        </w:rPr>
        <w:t>(2)</w:t>
      </w:r>
      <w:r w:rsidRPr="00BE0A00">
        <w:t>, 269-280. DOI: 10.1177/003288550208200206</w:t>
      </w:r>
    </w:p>
    <w:p w14:paraId="13E6C9A1" w14:textId="3A8CFBE7" w:rsidR="00741008" w:rsidRPr="00BE0A00" w:rsidRDefault="001A4C0D" w:rsidP="000D6A47">
      <w:pPr>
        <w:pStyle w:val="ReferenceiteminCV"/>
        <w:spacing w:after="0"/>
        <w:ind w:left="0" w:firstLine="0"/>
        <w:contextualSpacing/>
        <w:jc w:val="left"/>
      </w:pPr>
      <w:r w:rsidRPr="00BE0A00">
        <w:t>Beck, U</w:t>
      </w:r>
      <w:r w:rsidR="002231BF" w:rsidRPr="00BE0A00">
        <w:t>.</w:t>
      </w:r>
      <w:r w:rsidRPr="00BE0A00">
        <w:t xml:space="preserve"> </w:t>
      </w:r>
      <w:r w:rsidR="0093102F" w:rsidRPr="00BE0A00">
        <w:t>(</w:t>
      </w:r>
      <w:r w:rsidR="00023E24" w:rsidRPr="00BE0A00">
        <w:t>1992</w:t>
      </w:r>
      <w:r w:rsidR="0093102F" w:rsidRPr="00BE0A00">
        <w:t>)</w:t>
      </w:r>
      <w:r w:rsidRPr="00BE0A00">
        <w:t>.</w:t>
      </w:r>
      <w:r w:rsidR="00023E24" w:rsidRPr="00BE0A00">
        <w:t xml:space="preserve"> </w:t>
      </w:r>
      <w:r w:rsidR="00023E24" w:rsidRPr="00BE0A00">
        <w:rPr>
          <w:i/>
        </w:rPr>
        <w:t>Risk Society: Towards a New Modernity</w:t>
      </w:r>
      <w:r w:rsidR="00023E24" w:rsidRPr="00BE0A00">
        <w:t>. London: Sage</w:t>
      </w:r>
    </w:p>
    <w:p w14:paraId="37DBF2AF" w14:textId="6D21F433" w:rsidR="00741008" w:rsidRPr="00BE0A00" w:rsidRDefault="005F7D5A" w:rsidP="000D6A47">
      <w:pPr>
        <w:pStyle w:val="ReferenceiteminCV"/>
        <w:spacing w:after="0"/>
        <w:ind w:left="720" w:hanging="720"/>
        <w:contextualSpacing/>
        <w:jc w:val="left"/>
        <w:rPr>
          <w:rFonts w:eastAsiaTheme="minorHAnsi"/>
        </w:rPr>
      </w:pPr>
      <w:r w:rsidRPr="00BE0A00">
        <w:rPr>
          <w:rFonts w:eastAsiaTheme="minorHAnsi"/>
        </w:rPr>
        <w:t xml:space="preserve">Braun, V. </w:t>
      </w:r>
      <w:r w:rsidR="00F96B38" w:rsidRPr="00BE0A00">
        <w:rPr>
          <w:rFonts w:eastAsiaTheme="minorHAnsi"/>
        </w:rPr>
        <w:t xml:space="preserve">&amp; </w:t>
      </w:r>
      <w:r w:rsidRPr="00BE0A00">
        <w:rPr>
          <w:rFonts w:eastAsiaTheme="minorHAnsi"/>
        </w:rPr>
        <w:t>Clarke</w:t>
      </w:r>
      <w:r w:rsidR="00F96B38" w:rsidRPr="00BE0A00">
        <w:rPr>
          <w:rFonts w:eastAsiaTheme="minorHAnsi"/>
        </w:rPr>
        <w:t>, V.</w:t>
      </w:r>
      <w:r w:rsidRPr="00BE0A00">
        <w:rPr>
          <w:rFonts w:eastAsiaTheme="minorHAnsi"/>
        </w:rPr>
        <w:t xml:space="preserve"> </w:t>
      </w:r>
      <w:r w:rsidR="0093102F" w:rsidRPr="00BE0A00">
        <w:rPr>
          <w:rFonts w:eastAsiaTheme="minorHAnsi"/>
        </w:rPr>
        <w:t>(</w:t>
      </w:r>
      <w:r w:rsidRPr="00BE0A00">
        <w:rPr>
          <w:rFonts w:eastAsiaTheme="minorHAnsi"/>
        </w:rPr>
        <w:t>2006</w:t>
      </w:r>
      <w:r w:rsidR="0093102F" w:rsidRPr="00BE0A00">
        <w:rPr>
          <w:rFonts w:eastAsiaTheme="minorHAnsi"/>
        </w:rPr>
        <w:t>)</w:t>
      </w:r>
      <w:r w:rsidRPr="00BE0A00">
        <w:rPr>
          <w:rFonts w:eastAsiaTheme="minorHAnsi"/>
        </w:rPr>
        <w:t xml:space="preserve">. Using Thematic Analysis in Psychology. </w:t>
      </w:r>
      <w:r w:rsidRPr="00BE0A00">
        <w:rPr>
          <w:rFonts w:eastAsiaTheme="minorHAnsi"/>
          <w:i/>
        </w:rPr>
        <w:t>Qualitative Research in Psychology</w:t>
      </w:r>
      <w:r w:rsidRPr="00BE0A00">
        <w:rPr>
          <w:rFonts w:eastAsiaTheme="minorHAnsi"/>
        </w:rPr>
        <w:t xml:space="preserve"> 3 (2)</w:t>
      </w:r>
      <w:r w:rsidR="001806E9" w:rsidRPr="00BE0A00">
        <w:rPr>
          <w:rFonts w:eastAsiaTheme="minorHAnsi"/>
        </w:rPr>
        <w:t>,</w:t>
      </w:r>
      <w:r w:rsidRPr="00BE0A00">
        <w:rPr>
          <w:rFonts w:eastAsiaTheme="minorHAnsi"/>
        </w:rPr>
        <w:t xml:space="preserve"> 77–101. doi.org/10.1191/1478088706qp063oa.</w:t>
      </w:r>
    </w:p>
    <w:p w14:paraId="0FC1D2B0" w14:textId="51DF311C" w:rsidR="00413BD9" w:rsidRPr="00BE0A00" w:rsidRDefault="003B2B8D" w:rsidP="000D6A47">
      <w:pPr>
        <w:pStyle w:val="ReferenceiteminCV"/>
        <w:spacing w:after="0"/>
        <w:ind w:left="720" w:hanging="720"/>
        <w:contextualSpacing/>
        <w:jc w:val="left"/>
        <w:rPr>
          <w:rFonts w:eastAsia="Times New Roman"/>
        </w:rPr>
      </w:pPr>
      <w:r w:rsidRPr="00BE0A00">
        <w:rPr>
          <w:rFonts w:eastAsia="Times New Roman"/>
        </w:rPr>
        <w:t xml:space="preserve">Bynner, J. &amp; Joshi, H. </w:t>
      </w:r>
      <w:r w:rsidR="0093102F" w:rsidRPr="00BE0A00">
        <w:rPr>
          <w:rFonts w:eastAsia="Times New Roman"/>
        </w:rPr>
        <w:t>(</w:t>
      </w:r>
      <w:r w:rsidRPr="00BE0A00">
        <w:rPr>
          <w:rFonts w:eastAsia="Times New Roman"/>
        </w:rPr>
        <w:t>2002</w:t>
      </w:r>
      <w:r w:rsidR="0093102F" w:rsidRPr="00BE0A00">
        <w:rPr>
          <w:rFonts w:eastAsia="Times New Roman"/>
        </w:rPr>
        <w:t>)</w:t>
      </w:r>
      <w:r w:rsidRPr="00BE0A00">
        <w:rPr>
          <w:rFonts w:eastAsia="Times New Roman"/>
        </w:rPr>
        <w:t xml:space="preserve">. Equality and Opportunity in Education: Evidence from the 1958 and 1970 birth cohort studies, </w:t>
      </w:r>
      <w:r w:rsidRPr="00BE0A00">
        <w:rPr>
          <w:rFonts w:eastAsia="Times New Roman"/>
          <w:i/>
        </w:rPr>
        <w:t>Oxford Review of Education</w:t>
      </w:r>
      <w:r w:rsidRPr="00BE0A00">
        <w:rPr>
          <w:rFonts w:eastAsia="Times New Roman"/>
        </w:rPr>
        <w:t>, 28</w:t>
      </w:r>
      <w:r w:rsidR="00D65719" w:rsidRPr="00BE0A00">
        <w:rPr>
          <w:rFonts w:eastAsia="Times New Roman"/>
        </w:rPr>
        <w:t>(</w:t>
      </w:r>
      <w:r w:rsidRPr="00BE0A00">
        <w:rPr>
          <w:rFonts w:eastAsia="Times New Roman"/>
        </w:rPr>
        <w:t>4</w:t>
      </w:r>
      <w:r w:rsidR="00D65719" w:rsidRPr="00BE0A00">
        <w:rPr>
          <w:rFonts w:eastAsia="Times New Roman"/>
        </w:rPr>
        <w:t>)</w:t>
      </w:r>
      <w:r w:rsidR="00FA5DB9" w:rsidRPr="00BE0A00">
        <w:rPr>
          <w:rFonts w:eastAsia="Times New Roman"/>
        </w:rPr>
        <w:t>,</w:t>
      </w:r>
      <w:r w:rsidRPr="00BE0A00">
        <w:rPr>
          <w:rFonts w:eastAsia="Times New Roman"/>
        </w:rPr>
        <w:t xml:space="preserve"> 405-425, </w:t>
      </w:r>
      <w:r w:rsidR="00F362D1" w:rsidRPr="00BE0A00">
        <w:rPr>
          <w:rFonts w:eastAsia="Times New Roman"/>
        </w:rPr>
        <w:t>doi</w:t>
      </w:r>
      <w:r w:rsidRPr="00BE0A00">
        <w:rPr>
          <w:rFonts w:eastAsia="Times New Roman"/>
        </w:rPr>
        <w:t>: 10.1080/0305498022000013599</w:t>
      </w:r>
    </w:p>
    <w:p w14:paraId="6A8F1AB8" w14:textId="0BA9E786" w:rsidR="00413BD9" w:rsidRPr="00BE0A00" w:rsidRDefault="005F7D5A" w:rsidP="000D6A47">
      <w:pPr>
        <w:pStyle w:val="ReferenceiteminCV"/>
        <w:spacing w:after="0"/>
        <w:ind w:left="720" w:hanging="720"/>
        <w:contextualSpacing/>
        <w:jc w:val="left"/>
      </w:pPr>
      <w:r w:rsidRPr="00BE0A00">
        <w:rPr>
          <w:rFonts w:eastAsiaTheme="minorHAnsi"/>
        </w:rPr>
        <w:t xml:space="preserve">Cieslik, M. </w:t>
      </w:r>
      <w:r w:rsidR="0093102F" w:rsidRPr="00BE0A00">
        <w:rPr>
          <w:rFonts w:eastAsiaTheme="minorHAnsi"/>
        </w:rPr>
        <w:t>(</w:t>
      </w:r>
      <w:r w:rsidRPr="00BE0A00">
        <w:rPr>
          <w:rFonts w:eastAsiaTheme="minorHAnsi"/>
        </w:rPr>
        <w:t>2006</w:t>
      </w:r>
      <w:r w:rsidR="0093102F" w:rsidRPr="00BE0A00">
        <w:rPr>
          <w:rFonts w:eastAsiaTheme="minorHAnsi"/>
        </w:rPr>
        <w:t>)</w:t>
      </w:r>
      <w:r w:rsidR="00F96B38" w:rsidRPr="00BE0A00">
        <w:rPr>
          <w:rFonts w:eastAsiaTheme="minorHAnsi"/>
        </w:rPr>
        <w:t xml:space="preserve">. </w:t>
      </w:r>
      <w:r w:rsidRPr="00BE0A00">
        <w:rPr>
          <w:rFonts w:eastAsiaTheme="minorHAnsi"/>
        </w:rPr>
        <w:t xml:space="preserve">Reflexivity, Learning Identities and Adult Basic Skills in the United Kingdom. </w:t>
      </w:r>
      <w:r w:rsidRPr="00BE0A00">
        <w:rPr>
          <w:rFonts w:eastAsiaTheme="minorHAnsi"/>
          <w:i/>
        </w:rPr>
        <w:t>British Journal of Sociology of Education</w:t>
      </w:r>
      <w:r w:rsidR="00FA5DB9" w:rsidRPr="00BE0A00">
        <w:rPr>
          <w:rFonts w:eastAsiaTheme="minorHAnsi"/>
        </w:rPr>
        <w:t>, 27 (2)</w:t>
      </w:r>
      <w:r w:rsidRPr="00BE0A00">
        <w:rPr>
          <w:rFonts w:eastAsiaTheme="minorHAnsi"/>
        </w:rPr>
        <w:t xml:space="preserve"> 237–250. doi:</w:t>
      </w:r>
      <w:r w:rsidR="00E513F6" w:rsidRPr="00BE0A00">
        <w:rPr>
          <w:rFonts w:eastAsiaTheme="minorHAnsi"/>
        </w:rPr>
        <w:t xml:space="preserve"> </w:t>
      </w:r>
      <w:r w:rsidRPr="00BE0A00">
        <w:rPr>
          <w:rFonts w:eastAsiaTheme="minorHAnsi"/>
        </w:rPr>
        <w:t>10.1080/01425690600556461.</w:t>
      </w:r>
      <w:r w:rsidR="00413BD9" w:rsidRPr="00BE0A00">
        <w:t xml:space="preserve"> </w:t>
      </w:r>
    </w:p>
    <w:p w14:paraId="0C9147D0" w14:textId="77777777" w:rsidR="00AB1E6B" w:rsidRPr="00BE0A00" w:rsidRDefault="00413BD9" w:rsidP="000D6A47">
      <w:pPr>
        <w:pStyle w:val="ReferenceiteminCV"/>
        <w:spacing w:after="0"/>
        <w:ind w:left="720" w:hanging="720"/>
        <w:contextualSpacing/>
        <w:jc w:val="left"/>
      </w:pPr>
      <w:r w:rsidRPr="00BE0A00">
        <w:t xml:space="preserve">Cohen, L. </w:t>
      </w:r>
      <w:r w:rsidR="009C7314" w:rsidRPr="00BE0A00">
        <w:t xml:space="preserve">Manion, L. &amp; Morrison, K. </w:t>
      </w:r>
      <w:r w:rsidR="0093102F" w:rsidRPr="00BE0A00">
        <w:t>(</w:t>
      </w:r>
      <w:r w:rsidR="009C7314" w:rsidRPr="00BE0A00">
        <w:t>2007</w:t>
      </w:r>
      <w:r w:rsidR="0093102F" w:rsidRPr="00BE0A00">
        <w:t>)</w:t>
      </w:r>
      <w:r w:rsidRPr="00BE0A00">
        <w:t xml:space="preserve">. </w:t>
      </w:r>
      <w:r w:rsidRPr="00BE0A00">
        <w:rPr>
          <w:i/>
        </w:rPr>
        <w:t>Research Methods in Education, 6</w:t>
      </w:r>
      <w:r w:rsidRPr="00BE0A00">
        <w:rPr>
          <w:i/>
          <w:vertAlign w:val="superscript"/>
        </w:rPr>
        <w:t>th</w:t>
      </w:r>
      <w:r w:rsidRPr="00BE0A00">
        <w:rPr>
          <w:i/>
        </w:rPr>
        <w:t xml:space="preserve"> Edition</w:t>
      </w:r>
      <w:r w:rsidRPr="00BE0A00">
        <w:t xml:space="preserve">, London: Routledge. </w:t>
      </w:r>
    </w:p>
    <w:p w14:paraId="2B93321B" w14:textId="6A971E15" w:rsidR="00926313" w:rsidRPr="00BE0A00" w:rsidRDefault="00926313" w:rsidP="000D6A47">
      <w:pPr>
        <w:pStyle w:val="ReferenceiteminCV"/>
        <w:spacing w:after="0"/>
        <w:ind w:left="720" w:hanging="720"/>
        <w:contextualSpacing/>
        <w:jc w:val="left"/>
        <w:rPr>
          <w:lang w:eastAsia="ja-JP"/>
        </w:rPr>
      </w:pPr>
      <w:r w:rsidRPr="00BE0A00">
        <w:rPr>
          <w:lang w:eastAsia="ja-JP"/>
        </w:rPr>
        <w:t>Comings, J. (2009). Student persistence in adult literacy and numeracy programs</w:t>
      </w:r>
      <w:r w:rsidRPr="00BE0A00">
        <w:rPr>
          <w:i/>
        </w:rPr>
        <w:t xml:space="preserve">, </w:t>
      </w:r>
      <w:r w:rsidRPr="00BE0A00">
        <w:t xml:space="preserve">in S. Reder </w:t>
      </w:r>
      <w:r w:rsidR="00555F10">
        <w:t>&amp;</w:t>
      </w:r>
      <w:r w:rsidRPr="00BE0A00">
        <w:t xml:space="preserve"> J. Brynner (Eds.) </w:t>
      </w:r>
      <w:r w:rsidRPr="00BE0A00">
        <w:rPr>
          <w:i/>
        </w:rPr>
        <w:t>Tracking adult literacy and numeracy skills: findings from longitudinal research</w:t>
      </w:r>
      <w:r w:rsidRPr="00BE0A00">
        <w:t>, (pp. 160-176) New York: Routledge</w:t>
      </w:r>
    </w:p>
    <w:p w14:paraId="50C5C3CC" w14:textId="410EDC49" w:rsidR="005F38AB" w:rsidRPr="00BE0A00" w:rsidRDefault="005F38AB" w:rsidP="000D6A47">
      <w:pPr>
        <w:pStyle w:val="ReferenceiteminCV"/>
        <w:spacing w:after="0"/>
        <w:ind w:left="720" w:hanging="720"/>
        <w:contextualSpacing/>
        <w:jc w:val="left"/>
        <w:rPr>
          <w:rFonts w:eastAsia="Times New Roman"/>
        </w:rPr>
      </w:pPr>
      <w:r w:rsidRPr="00BE0A00">
        <w:t xml:space="preserve">Cropsey, K. Wexler, H. Melnick, G. Taxman F. &amp; Young, D. (2007). </w:t>
      </w:r>
      <w:r w:rsidRPr="00BE0A00">
        <w:rPr>
          <w:bCs/>
        </w:rPr>
        <w:t>Specialized Prisons and Services: Results from a National Survey</w:t>
      </w:r>
      <w:r w:rsidRPr="00BE0A00">
        <w:t xml:space="preserve">, </w:t>
      </w:r>
      <w:r w:rsidRPr="00BE0A00">
        <w:rPr>
          <w:i/>
          <w:iCs/>
        </w:rPr>
        <w:t xml:space="preserve">The Prison Journal </w:t>
      </w:r>
      <w:r w:rsidRPr="00BE0A00">
        <w:t xml:space="preserve">87 (1), 58-85. </w:t>
      </w:r>
      <w:r w:rsidR="00A5769A" w:rsidRPr="00BE0A00">
        <w:t>doi</w:t>
      </w:r>
      <w:r w:rsidRPr="00BE0A00">
        <w:t>: 10.1177/0032885506299043</w:t>
      </w:r>
    </w:p>
    <w:p w14:paraId="16EA2E5E" w14:textId="359AC700" w:rsidR="00933F5A" w:rsidRPr="00BE0A00" w:rsidRDefault="00F924DB" w:rsidP="000D6A47">
      <w:pPr>
        <w:pStyle w:val="ReferenceiteminCV"/>
        <w:spacing w:after="0"/>
        <w:ind w:left="720" w:hanging="720"/>
        <w:contextualSpacing/>
        <w:jc w:val="left"/>
      </w:pPr>
      <w:r w:rsidRPr="00BE0A00">
        <w:lastRenderedPageBreak/>
        <w:t xml:space="preserve">Crossan, B., Field, J., Gallacher, J. </w:t>
      </w:r>
      <w:r w:rsidR="00755D30" w:rsidRPr="00BE0A00">
        <w:t>&amp;</w:t>
      </w:r>
      <w:r w:rsidRPr="00BE0A00">
        <w:t xml:space="preserve"> Merrill, </w:t>
      </w:r>
      <w:r w:rsidR="002231BF" w:rsidRPr="00BE0A00">
        <w:t xml:space="preserve">B. </w:t>
      </w:r>
      <w:r w:rsidR="006F44BC" w:rsidRPr="00BE0A00">
        <w:t>(</w:t>
      </w:r>
      <w:r w:rsidRPr="00BE0A00">
        <w:t>2003</w:t>
      </w:r>
      <w:r w:rsidR="006F44BC" w:rsidRPr="00BE0A00">
        <w:t>)</w:t>
      </w:r>
      <w:r w:rsidR="002231BF" w:rsidRPr="00BE0A00">
        <w:t>.</w:t>
      </w:r>
      <w:r w:rsidRPr="00BE0A00">
        <w:t xml:space="preserve"> Understanding participation in learning for non-traditional adult learners: learning careers and the construction of learner identities </w:t>
      </w:r>
      <w:r w:rsidRPr="00BE0A00">
        <w:rPr>
          <w:i/>
        </w:rPr>
        <w:t>British Journal of Sociology</w:t>
      </w:r>
      <w:r w:rsidRPr="00BE0A00">
        <w:t xml:space="preserve"> </w:t>
      </w:r>
      <w:r w:rsidRPr="00BE0A00">
        <w:rPr>
          <w:i/>
        </w:rPr>
        <w:t>of Education</w:t>
      </w:r>
      <w:r w:rsidR="00FA5DB9" w:rsidRPr="00BE0A00">
        <w:t xml:space="preserve"> 24(1)</w:t>
      </w:r>
      <w:r w:rsidR="00933F5A" w:rsidRPr="00BE0A00">
        <w:t xml:space="preserve"> 55-67</w:t>
      </w:r>
    </w:p>
    <w:p w14:paraId="0C0F5141" w14:textId="57A2B2E5" w:rsidR="00741008" w:rsidRPr="00BE0A00" w:rsidRDefault="00933F5A" w:rsidP="000D6A47">
      <w:pPr>
        <w:pStyle w:val="ReferenceiteminCV"/>
        <w:spacing w:after="0"/>
        <w:ind w:left="720" w:hanging="720"/>
        <w:contextualSpacing/>
        <w:jc w:val="left"/>
      </w:pPr>
      <w:r w:rsidRPr="00BE0A00">
        <w:t xml:space="preserve">Crowther, </w:t>
      </w:r>
      <w:r w:rsidR="002231BF" w:rsidRPr="00BE0A00">
        <w:t xml:space="preserve">J, Maclachlan, K. </w:t>
      </w:r>
      <w:r w:rsidR="00755D30" w:rsidRPr="00BE0A00">
        <w:t xml:space="preserve">&amp; </w:t>
      </w:r>
      <w:r w:rsidR="002231BF" w:rsidRPr="00BE0A00">
        <w:t xml:space="preserve">Tett, L. </w:t>
      </w:r>
      <w:r w:rsidR="006F44BC" w:rsidRPr="00BE0A00">
        <w:t>(</w:t>
      </w:r>
      <w:r w:rsidRPr="00BE0A00">
        <w:t>2010</w:t>
      </w:r>
      <w:r w:rsidR="006F44BC" w:rsidRPr="00BE0A00">
        <w:t>)</w:t>
      </w:r>
      <w:r w:rsidR="002231BF" w:rsidRPr="00BE0A00">
        <w:t xml:space="preserve">. </w:t>
      </w:r>
      <w:r w:rsidRPr="00BE0A00">
        <w:t>Adult literacy, learning id</w:t>
      </w:r>
      <w:r w:rsidR="002231BF" w:rsidRPr="00BE0A00">
        <w:t>entities and pedagogic practice</w:t>
      </w:r>
      <w:r w:rsidRPr="00BE0A00">
        <w:t xml:space="preserve">, </w:t>
      </w:r>
      <w:r w:rsidRPr="00BE0A00">
        <w:rPr>
          <w:i/>
        </w:rPr>
        <w:t>International Journal of Lifelong Education</w:t>
      </w:r>
      <w:r w:rsidRPr="00BE0A00">
        <w:t>, 29</w:t>
      </w:r>
      <w:r w:rsidR="00D65719" w:rsidRPr="00BE0A00">
        <w:t>(</w:t>
      </w:r>
      <w:r w:rsidRPr="00BE0A00">
        <w:t>6</w:t>
      </w:r>
      <w:r w:rsidR="00D65719" w:rsidRPr="00BE0A00">
        <w:t>)</w:t>
      </w:r>
      <w:r w:rsidRPr="00BE0A00">
        <w:t xml:space="preserve"> 651 </w:t>
      </w:r>
      <w:r w:rsidR="00741008" w:rsidRPr="00BE0A00">
        <w:t>–</w:t>
      </w:r>
      <w:r w:rsidRPr="00BE0A00">
        <w:t xml:space="preserve"> 664</w:t>
      </w:r>
    </w:p>
    <w:p w14:paraId="6D9FDB21" w14:textId="3D930898" w:rsidR="00741008" w:rsidRPr="00BE0A00" w:rsidRDefault="001A398B" w:rsidP="000D6A47">
      <w:pPr>
        <w:pStyle w:val="ReferenceiteminCV"/>
        <w:spacing w:after="0"/>
        <w:ind w:left="720" w:hanging="720"/>
        <w:contextualSpacing/>
        <w:jc w:val="left"/>
        <w:rPr>
          <w:lang w:eastAsia="ja-JP"/>
        </w:rPr>
      </w:pPr>
      <w:r w:rsidRPr="00BE0A00">
        <w:rPr>
          <w:lang w:eastAsia="ja-JP"/>
        </w:rPr>
        <w:t xml:space="preserve">Duckworth, V. </w:t>
      </w:r>
      <w:r w:rsidR="00755D30" w:rsidRPr="00BE0A00">
        <w:rPr>
          <w:lang w:eastAsia="ja-JP"/>
        </w:rPr>
        <w:t>&amp;</w:t>
      </w:r>
      <w:r w:rsidRPr="00BE0A00">
        <w:rPr>
          <w:lang w:eastAsia="ja-JP"/>
        </w:rPr>
        <w:t xml:space="preserve"> Ade-Ojo, G. O. </w:t>
      </w:r>
      <w:r w:rsidR="00C923A8" w:rsidRPr="00BE0A00">
        <w:rPr>
          <w:lang w:eastAsia="ja-JP"/>
        </w:rPr>
        <w:t xml:space="preserve">(2016) </w:t>
      </w:r>
      <w:r w:rsidRPr="00BE0A00">
        <w:rPr>
          <w:lang w:eastAsia="ja-JP"/>
        </w:rPr>
        <w:t xml:space="preserve">Journey Through Transformation: A Case Study of Two Literacy Learners, </w:t>
      </w:r>
      <w:r w:rsidRPr="00BE0A00">
        <w:rPr>
          <w:i/>
          <w:lang w:eastAsia="ja-JP"/>
        </w:rPr>
        <w:t>Journal of Transformative Education</w:t>
      </w:r>
      <w:r w:rsidRPr="00BE0A00">
        <w:rPr>
          <w:lang w:eastAsia="ja-JP"/>
        </w:rPr>
        <w:t>, 14(4) 285-304</w:t>
      </w:r>
    </w:p>
    <w:p w14:paraId="78626E38" w14:textId="4AB3562F" w:rsidR="003C2CF1" w:rsidRPr="00BE0A00" w:rsidRDefault="002231BF" w:rsidP="000D6A47">
      <w:pPr>
        <w:pStyle w:val="ReferenceiteminCV"/>
        <w:spacing w:after="0"/>
        <w:ind w:left="720" w:hanging="720"/>
        <w:contextualSpacing/>
        <w:jc w:val="left"/>
        <w:rPr>
          <w:lang w:eastAsia="ja-JP"/>
        </w:rPr>
      </w:pPr>
      <w:r w:rsidRPr="00BE0A00">
        <w:rPr>
          <w:lang w:eastAsia="ja-JP"/>
        </w:rPr>
        <w:t xml:space="preserve">Erichsen, E. A. </w:t>
      </w:r>
      <w:r w:rsidR="006F44BC" w:rsidRPr="00BE0A00">
        <w:rPr>
          <w:lang w:eastAsia="ja-JP"/>
        </w:rPr>
        <w:t>(</w:t>
      </w:r>
      <w:r w:rsidR="00085796" w:rsidRPr="00BE0A00">
        <w:rPr>
          <w:lang w:eastAsia="ja-JP"/>
        </w:rPr>
        <w:t>2013</w:t>
      </w:r>
      <w:r w:rsidR="006F44BC" w:rsidRPr="00BE0A00">
        <w:rPr>
          <w:lang w:eastAsia="ja-JP"/>
        </w:rPr>
        <w:t>)</w:t>
      </w:r>
      <w:r w:rsidRPr="00BE0A00">
        <w:rPr>
          <w:lang w:eastAsia="ja-JP"/>
        </w:rPr>
        <w:t>.</w:t>
      </w:r>
      <w:r w:rsidR="00085796" w:rsidRPr="00BE0A00">
        <w:rPr>
          <w:lang w:eastAsia="ja-JP"/>
        </w:rPr>
        <w:t xml:space="preserve"> Learning for Change: Transforming International Experience as Identity Work </w:t>
      </w:r>
      <w:r w:rsidR="00085796" w:rsidRPr="00BE0A00">
        <w:rPr>
          <w:i/>
          <w:lang w:eastAsia="ja-JP"/>
        </w:rPr>
        <w:t>Journal of Transformative Education</w:t>
      </w:r>
      <w:r w:rsidR="00085796" w:rsidRPr="00BE0A00">
        <w:rPr>
          <w:lang w:eastAsia="ja-JP"/>
        </w:rPr>
        <w:t xml:space="preserve"> 9(2) 109-133</w:t>
      </w:r>
    </w:p>
    <w:p w14:paraId="0731EF5C" w14:textId="0020D1BC" w:rsidR="003C2CF1" w:rsidRPr="00BE0A00" w:rsidRDefault="0003673C" w:rsidP="000D6A47">
      <w:pPr>
        <w:pStyle w:val="ReferenceiteminCV"/>
        <w:spacing w:after="0"/>
        <w:ind w:left="0" w:firstLine="0"/>
        <w:contextualSpacing/>
        <w:jc w:val="left"/>
        <w:rPr>
          <w:rFonts w:eastAsia="Times New Roman"/>
          <w:lang w:bidi="en-US"/>
        </w:rPr>
      </w:pPr>
      <w:r w:rsidRPr="00BE0A00">
        <w:rPr>
          <w:rFonts w:eastAsiaTheme="minorHAnsi"/>
        </w:rPr>
        <w:t xml:space="preserve">Foucault, M. </w:t>
      </w:r>
      <w:r w:rsidR="006F44BC" w:rsidRPr="00BE0A00">
        <w:rPr>
          <w:rFonts w:eastAsiaTheme="minorHAnsi"/>
        </w:rPr>
        <w:t>(</w:t>
      </w:r>
      <w:r w:rsidRPr="00BE0A00">
        <w:rPr>
          <w:rFonts w:eastAsiaTheme="minorHAnsi"/>
        </w:rPr>
        <w:t>1990</w:t>
      </w:r>
      <w:r w:rsidR="006F44BC" w:rsidRPr="00BE0A00">
        <w:rPr>
          <w:rFonts w:eastAsiaTheme="minorHAnsi"/>
        </w:rPr>
        <w:t>)</w:t>
      </w:r>
      <w:r w:rsidRPr="00BE0A00">
        <w:rPr>
          <w:rFonts w:eastAsiaTheme="minorHAnsi"/>
        </w:rPr>
        <w:t xml:space="preserve">. </w:t>
      </w:r>
      <w:r w:rsidRPr="00BE0A00">
        <w:rPr>
          <w:rFonts w:eastAsiaTheme="minorHAnsi"/>
          <w:i/>
          <w:iCs/>
        </w:rPr>
        <w:t>The History of Sexuality Volume 1: An Introduction</w:t>
      </w:r>
      <w:r w:rsidRPr="00BE0A00">
        <w:rPr>
          <w:rFonts w:eastAsiaTheme="minorHAnsi"/>
        </w:rPr>
        <w:t xml:space="preserve">. London: Penguin. Foucault, M. </w:t>
      </w:r>
      <w:r w:rsidR="006F44BC" w:rsidRPr="00BE0A00">
        <w:rPr>
          <w:rFonts w:eastAsiaTheme="minorHAnsi"/>
        </w:rPr>
        <w:t>(</w:t>
      </w:r>
      <w:r w:rsidRPr="00BE0A00">
        <w:rPr>
          <w:rFonts w:eastAsiaTheme="minorHAnsi"/>
        </w:rPr>
        <w:t>1991</w:t>
      </w:r>
      <w:r w:rsidR="006F44BC" w:rsidRPr="00BE0A00">
        <w:rPr>
          <w:rFonts w:eastAsiaTheme="minorHAnsi"/>
        </w:rPr>
        <w:t>).</w:t>
      </w:r>
      <w:r w:rsidRPr="00BE0A00">
        <w:rPr>
          <w:rFonts w:eastAsiaTheme="minorHAnsi"/>
        </w:rPr>
        <w:t xml:space="preserve"> </w:t>
      </w:r>
      <w:r w:rsidRPr="00BE0A00">
        <w:rPr>
          <w:rFonts w:eastAsiaTheme="minorHAnsi"/>
          <w:i/>
          <w:iCs/>
        </w:rPr>
        <w:t>Discipline and Punish: The Birth of the Prison</w:t>
      </w:r>
      <w:r w:rsidRPr="00BE0A00">
        <w:rPr>
          <w:rFonts w:eastAsiaTheme="minorHAnsi"/>
        </w:rPr>
        <w:t xml:space="preserve">. London: Penguin. </w:t>
      </w:r>
      <w:r w:rsidR="00023E24" w:rsidRPr="00BE0A00">
        <w:rPr>
          <w:rFonts w:eastAsia="Times New Roman"/>
          <w:lang w:bidi="en-US"/>
        </w:rPr>
        <w:t>Giddens, A. (1991)</w:t>
      </w:r>
      <w:r w:rsidR="006F44BC" w:rsidRPr="00BE0A00">
        <w:rPr>
          <w:rFonts w:eastAsia="Times New Roman"/>
          <w:lang w:bidi="en-US"/>
        </w:rPr>
        <w:t>.</w:t>
      </w:r>
      <w:r w:rsidR="00023E24" w:rsidRPr="00BE0A00">
        <w:rPr>
          <w:rFonts w:eastAsia="Times New Roman"/>
          <w:lang w:bidi="en-US"/>
        </w:rPr>
        <w:t xml:space="preserve"> </w:t>
      </w:r>
      <w:r w:rsidR="00023E24" w:rsidRPr="00BE0A00">
        <w:rPr>
          <w:rFonts w:eastAsia="Times New Roman"/>
          <w:i/>
          <w:iCs/>
          <w:lang w:bidi="en-US"/>
        </w:rPr>
        <w:t>Modernity and Self-Identity</w:t>
      </w:r>
      <w:r w:rsidR="00023E24" w:rsidRPr="00BE0A00">
        <w:rPr>
          <w:rFonts w:eastAsia="Times New Roman"/>
          <w:lang w:bidi="en-US"/>
        </w:rPr>
        <w:t>, Cambridge: Polity Press</w:t>
      </w:r>
    </w:p>
    <w:p w14:paraId="78C49FDD" w14:textId="38B4EA53" w:rsidR="002231BF" w:rsidRPr="00BE0A00" w:rsidRDefault="009611E8" w:rsidP="000D6A47">
      <w:pPr>
        <w:pStyle w:val="ReferenceiteminCV"/>
        <w:spacing w:after="0"/>
        <w:contextualSpacing/>
        <w:jc w:val="left"/>
        <w:rPr>
          <w:rFonts w:eastAsiaTheme="minorHAnsi"/>
        </w:rPr>
      </w:pPr>
      <w:r w:rsidRPr="00BE0A00">
        <w:rPr>
          <w:rFonts w:eastAsiaTheme="minorHAnsi"/>
        </w:rPr>
        <w:t>Gluck</w:t>
      </w:r>
      <w:r w:rsidR="00B106E6" w:rsidRPr="00BE0A00">
        <w:rPr>
          <w:rFonts w:eastAsiaTheme="minorHAnsi"/>
        </w:rPr>
        <w:t xml:space="preserve">, S. B., </w:t>
      </w:r>
      <w:r w:rsidR="00755D30" w:rsidRPr="00BE0A00">
        <w:rPr>
          <w:rFonts w:eastAsiaTheme="minorHAnsi"/>
        </w:rPr>
        <w:t>&amp;</w:t>
      </w:r>
      <w:r w:rsidR="006F44BC" w:rsidRPr="00BE0A00">
        <w:rPr>
          <w:rFonts w:eastAsiaTheme="minorHAnsi"/>
        </w:rPr>
        <w:t xml:space="preserve"> Patai, D.</w:t>
      </w:r>
      <w:r w:rsidR="00B106E6" w:rsidRPr="00BE0A00">
        <w:rPr>
          <w:rFonts w:eastAsiaTheme="minorHAnsi"/>
        </w:rPr>
        <w:t xml:space="preserve"> </w:t>
      </w:r>
      <w:r w:rsidR="006F44BC" w:rsidRPr="00BE0A00">
        <w:rPr>
          <w:rFonts w:eastAsiaTheme="minorHAnsi"/>
        </w:rPr>
        <w:t>(</w:t>
      </w:r>
      <w:r w:rsidR="00B106E6" w:rsidRPr="00BE0A00">
        <w:rPr>
          <w:rFonts w:eastAsiaTheme="minorHAnsi"/>
        </w:rPr>
        <w:t>1991</w:t>
      </w:r>
      <w:r w:rsidR="006F44BC" w:rsidRPr="00BE0A00">
        <w:rPr>
          <w:rFonts w:eastAsiaTheme="minorHAnsi"/>
        </w:rPr>
        <w:t>)</w:t>
      </w:r>
      <w:r w:rsidR="00B106E6" w:rsidRPr="00BE0A00">
        <w:rPr>
          <w:rFonts w:eastAsiaTheme="minorHAnsi"/>
        </w:rPr>
        <w:t xml:space="preserve">. </w:t>
      </w:r>
      <w:r w:rsidR="00B106E6" w:rsidRPr="00BE0A00">
        <w:rPr>
          <w:rFonts w:eastAsiaTheme="minorHAnsi"/>
          <w:i/>
        </w:rPr>
        <w:t>Women’s Words: The Feminist Practice of Oral History</w:t>
      </w:r>
      <w:r w:rsidR="00B106E6" w:rsidRPr="00BE0A00">
        <w:rPr>
          <w:rFonts w:eastAsiaTheme="minorHAnsi"/>
        </w:rPr>
        <w:t>. New York: Routledge.</w:t>
      </w:r>
    </w:p>
    <w:p w14:paraId="1622B53D" w14:textId="01F13E8F" w:rsidR="002231BF" w:rsidRPr="00BE0A00" w:rsidRDefault="00B106E6" w:rsidP="000D6A47">
      <w:pPr>
        <w:pStyle w:val="ReferenceiteminCV"/>
        <w:spacing w:after="0"/>
        <w:ind w:left="720" w:hanging="720"/>
        <w:contextualSpacing/>
        <w:jc w:val="left"/>
        <w:rPr>
          <w:rFonts w:eastAsiaTheme="minorHAnsi"/>
        </w:rPr>
      </w:pPr>
      <w:r w:rsidRPr="00BE0A00">
        <w:rPr>
          <w:rFonts w:eastAsiaTheme="minorHAnsi"/>
        </w:rPr>
        <w:t xml:space="preserve">Hodkinson, P. </w:t>
      </w:r>
      <w:r w:rsidR="0093102F" w:rsidRPr="00BE0A00">
        <w:rPr>
          <w:rFonts w:eastAsiaTheme="minorHAnsi"/>
        </w:rPr>
        <w:t>(</w:t>
      </w:r>
      <w:r w:rsidRPr="00BE0A00">
        <w:rPr>
          <w:rFonts w:eastAsiaTheme="minorHAnsi"/>
        </w:rPr>
        <w:t>2004</w:t>
      </w:r>
      <w:r w:rsidR="0093102F" w:rsidRPr="00BE0A00">
        <w:rPr>
          <w:rFonts w:eastAsiaTheme="minorHAnsi"/>
        </w:rPr>
        <w:t>)</w:t>
      </w:r>
      <w:r w:rsidRPr="00BE0A00">
        <w:rPr>
          <w:rFonts w:eastAsiaTheme="minorHAnsi"/>
        </w:rPr>
        <w:t xml:space="preserve">. </w:t>
      </w:r>
      <w:r w:rsidRPr="00BE0A00">
        <w:rPr>
          <w:rFonts w:eastAsiaTheme="minorHAnsi"/>
          <w:i/>
        </w:rPr>
        <w:t>Career Decision-making, Learning Careers and Career Progression</w:t>
      </w:r>
      <w:r w:rsidRPr="00BE0A00">
        <w:rPr>
          <w:rFonts w:eastAsiaTheme="minorHAnsi"/>
        </w:rPr>
        <w:t xml:space="preserve">. </w:t>
      </w:r>
      <w:r w:rsidRPr="00BE0A00">
        <w:rPr>
          <w:rFonts w:eastAsiaTheme="minorHAnsi"/>
          <w:i/>
        </w:rPr>
        <w:t>Nuffield Review of 14–19 Education and Training Working Paper 12</w:t>
      </w:r>
      <w:r w:rsidRPr="00BE0A00">
        <w:rPr>
          <w:rFonts w:eastAsiaTheme="minorHAnsi"/>
        </w:rPr>
        <w:t>.</w:t>
      </w:r>
      <w:r w:rsidR="0093102F" w:rsidRPr="00BE0A00">
        <w:rPr>
          <w:rFonts w:eastAsiaTheme="minorHAnsi"/>
        </w:rPr>
        <w:t xml:space="preserve"> London: Nuffield Foundation</w:t>
      </w:r>
    </w:p>
    <w:p w14:paraId="4EF6F0B3" w14:textId="4DA64B74" w:rsidR="00AB1E6B" w:rsidRPr="00BE0A00" w:rsidRDefault="0003673C" w:rsidP="000D6A47">
      <w:pPr>
        <w:pStyle w:val="ReferenceiteminCV"/>
        <w:spacing w:after="0"/>
        <w:ind w:left="720" w:hanging="720"/>
        <w:contextualSpacing/>
        <w:jc w:val="left"/>
        <w:rPr>
          <w:rFonts w:eastAsiaTheme="minorHAnsi"/>
        </w:rPr>
      </w:pPr>
      <w:r w:rsidRPr="00BE0A00">
        <w:rPr>
          <w:rFonts w:eastAsiaTheme="minorHAnsi"/>
        </w:rPr>
        <w:t xml:space="preserve">Holland, D., Lachicotte, </w:t>
      </w:r>
      <w:r w:rsidR="00555F10" w:rsidRPr="00BE0A00">
        <w:rPr>
          <w:rFonts w:eastAsiaTheme="minorHAnsi"/>
        </w:rPr>
        <w:t xml:space="preserve">W. </w:t>
      </w:r>
      <w:r w:rsidRPr="00BE0A00">
        <w:rPr>
          <w:rFonts w:eastAsiaTheme="minorHAnsi"/>
        </w:rPr>
        <w:t xml:space="preserve">Skinner, </w:t>
      </w:r>
      <w:r w:rsidR="00555F10" w:rsidRPr="00BE0A00">
        <w:rPr>
          <w:rFonts w:eastAsiaTheme="minorHAnsi"/>
        </w:rPr>
        <w:t xml:space="preserve">D. </w:t>
      </w:r>
      <w:r w:rsidR="00F96B38" w:rsidRPr="00BE0A00">
        <w:rPr>
          <w:rFonts w:eastAsiaTheme="minorHAnsi"/>
        </w:rPr>
        <w:t>&amp;</w:t>
      </w:r>
      <w:r w:rsidRPr="00BE0A00">
        <w:rPr>
          <w:rFonts w:eastAsiaTheme="minorHAnsi"/>
        </w:rPr>
        <w:t xml:space="preserve"> Cain</w:t>
      </w:r>
      <w:r w:rsidR="00555F10">
        <w:rPr>
          <w:rFonts w:eastAsiaTheme="minorHAnsi"/>
        </w:rPr>
        <w:t>, C</w:t>
      </w:r>
      <w:r w:rsidRPr="00BE0A00">
        <w:rPr>
          <w:rFonts w:eastAsiaTheme="minorHAnsi"/>
        </w:rPr>
        <w:t xml:space="preserve">. </w:t>
      </w:r>
      <w:r w:rsidR="00F96B38" w:rsidRPr="00BE0A00">
        <w:rPr>
          <w:rFonts w:eastAsiaTheme="minorHAnsi"/>
        </w:rPr>
        <w:t>(</w:t>
      </w:r>
      <w:r w:rsidRPr="00BE0A00">
        <w:rPr>
          <w:rFonts w:eastAsiaTheme="minorHAnsi"/>
        </w:rPr>
        <w:t>1998</w:t>
      </w:r>
      <w:r w:rsidR="00F96B38" w:rsidRPr="00BE0A00">
        <w:rPr>
          <w:rFonts w:eastAsiaTheme="minorHAnsi"/>
        </w:rPr>
        <w:t>)</w:t>
      </w:r>
      <w:r w:rsidRPr="00BE0A00">
        <w:rPr>
          <w:rFonts w:eastAsiaTheme="minorHAnsi"/>
        </w:rPr>
        <w:t xml:space="preserve">. </w:t>
      </w:r>
      <w:r w:rsidRPr="00BE0A00">
        <w:rPr>
          <w:rFonts w:eastAsiaTheme="minorHAnsi"/>
          <w:i/>
          <w:iCs/>
        </w:rPr>
        <w:t>Identity and Agency in Cultural Worlds</w:t>
      </w:r>
      <w:r w:rsidRPr="00BE0A00">
        <w:rPr>
          <w:rFonts w:eastAsiaTheme="minorHAnsi"/>
        </w:rPr>
        <w:t xml:space="preserve">. Cambridge, MA: Harvard University Press. </w:t>
      </w:r>
    </w:p>
    <w:p w14:paraId="2261780C" w14:textId="77777777" w:rsidR="00AB1E6B" w:rsidRPr="00BE0A00" w:rsidRDefault="00113639" w:rsidP="000D6A47">
      <w:pPr>
        <w:pStyle w:val="ReferenceiteminCV"/>
        <w:spacing w:after="0"/>
        <w:ind w:left="720" w:hanging="720"/>
        <w:contextualSpacing/>
        <w:jc w:val="left"/>
      </w:pPr>
      <w:r w:rsidRPr="00BE0A00">
        <w:t>Hurry J., Brazier L., Snapes K., &amp; Wilson A.</w:t>
      </w:r>
      <w:r w:rsidRPr="00BE0A00">
        <w:rPr>
          <w:b/>
        </w:rPr>
        <w:t xml:space="preserve">, </w:t>
      </w:r>
      <w:r w:rsidRPr="00BE0A00">
        <w:t xml:space="preserve">(2005). </w:t>
      </w:r>
      <w:r w:rsidRPr="00BE0A00">
        <w:rPr>
          <w:i/>
        </w:rPr>
        <w:t>Improving the literacy and numeracy of disaffected young people in custody and in the community</w:t>
      </w:r>
      <w:r w:rsidRPr="00BE0A00">
        <w:t>, London: NRDC</w:t>
      </w:r>
    </w:p>
    <w:p w14:paraId="3085BD43" w14:textId="10473416" w:rsidR="00113639" w:rsidRPr="00BE0A00" w:rsidRDefault="00113639" w:rsidP="000D6A47">
      <w:pPr>
        <w:pStyle w:val="ReferenceiteminCV"/>
        <w:spacing w:after="0"/>
        <w:ind w:left="720" w:hanging="720"/>
        <w:contextualSpacing/>
        <w:jc w:val="left"/>
        <w:rPr>
          <w:rFonts w:eastAsiaTheme="minorHAnsi"/>
        </w:rPr>
      </w:pPr>
      <w:r w:rsidRPr="00BE0A00">
        <w:t>Hurry J., Brazier L., &amp; Wilson A.</w:t>
      </w:r>
      <w:r w:rsidRPr="00BE0A00">
        <w:rPr>
          <w:b/>
        </w:rPr>
        <w:t xml:space="preserve">, </w:t>
      </w:r>
      <w:r w:rsidRPr="00BE0A00">
        <w:t>(2009). ‘Improving the literacy and numeracy of young offenders’</w:t>
      </w:r>
      <w:r w:rsidRPr="00BE0A00">
        <w:rPr>
          <w:i/>
        </w:rPr>
        <w:t xml:space="preserve">, </w:t>
      </w:r>
      <w:r w:rsidRPr="00BE0A00">
        <w:t xml:space="preserve">in S. Reder and J. Brynner (Eds.) </w:t>
      </w:r>
      <w:r w:rsidRPr="00BE0A00">
        <w:rPr>
          <w:i/>
        </w:rPr>
        <w:t>Tracking adult literacy and numeracy skills: findings from longitudinal research</w:t>
      </w:r>
      <w:r w:rsidRPr="00BE0A00">
        <w:t xml:space="preserve">, (pp. 261-277) New York: Routledge </w:t>
      </w:r>
    </w:p>
    <w:p w14:paraId="3197E0B7" w14:textId="3123959F" w:rsidR="002231BF" w:rsidRPr="00BE0A00" w:rsidRDefault="002231BF" w:rsidP="000D6A47">
      <w:pPr>
        <w:pStyle w:val="ReferenceiteminCV"/>
        <w:spacing w:after="0"/>
        <w:ind w:left="720" w:hanging="720"/>
        <w:contextualSpacing/>
        <w:jc w:val="left"/>
        <w:rPr>
          <w:lang w:eastAsia="ja-JP"/>
        </w:rPr>
      </w:pPr>
      <w:r w:rsidRPr="00BE0A00">
        <w:t xml:space="preserve">Illeris, K. </w:t>
      </w:r>
      <w:r w:rsidR="00D01C8A" w:rsidRPr="00BE0A00">
        <w:t>(</w:t>
      </w:r>
      <w:r w:rsidR="005A5793" w:rsidRPr="00BE0A00">
        <w:t>2004</w:t>
      </w:r>
      <w:r w:rsidR="00D01C8A" w:rsidRPr="00BE0A00">
        <w:t>)</w:t>
      </w:r>
      <w:r w:rsidRPr="00BE0A00">
        <w:t>.</w:t>
      </w:r>
      <w:r w:rsidR="005A5793" w:rsidRPr="00BE0A00">
        <w:t xml:space="preserve"> </w:t>
      </w:r>
      <w:r w:rsidR="005A5793" w:rsidRPr="00BE0A00">
        <w:rPr>
          <w:bCs/>
          <w:lang w:eastAsia="ja-JP"/>
        </w:rPr>
        <w:t xml:space="preserve">Transformative Learning in the Perspective of a Comprehensive Learning Theory, </w:t>
      </w:r>
      <w:r w:rsidR="005A5793" w:rsidRPr="00BE0A00">
        <w:rPr>
          <w:i/>
          <w:lang w:eastAsia="ja-JP"/>
        </w:rPr>
        <w:t>Journal of Transformative Education</w:t>
      </w:r>
      <w:r w:rsidR="00D65719" w:rsidRPr="00BE0A00">
        <w:rPr>
          <w:lang w:eastAsia="ja-JP"/>
        </w:rPr>
        <w:t xml:space="preserve"> 2(</w:t>
      </w:r>
      <w:r w:rsidR="005A5793" w:rsidRPr="00BE0A00">
        <w:rPr>
          <w:lang w:eastAsia="ja-JP"/>
        </w:rPr>
        <w:t>2</w:t>
      </w:r>
      <w:r w:rsidR="00D65719" w:rsidRPr="00BE0A00">
        <w:rPr>
          <w:lang w:eastAsia="ja-JP"/>
        </w:rPr>
        <w:t>)</w:t>
      </w:r>
      <w:r w:rsidR="005A5793" w:rsidRPr="00BE0A00">
        <w:rPr>
          <w:lang w:eastAsia="ja-JP"/>
        </w:rPr>
        <w:t xml:space="preserve"> 79-89</w:t>
      </w:r>
      <w:r w:rsidR="005A5793" w:rsidRPr="00BE0A00">
        <w:rPr>
          <w:b/>
          <w:bCs/>
          <w:lang w:eastAsia="ja-JP"/>
        </w:rPr>
        <w:t xml:space="preserve"> </w:t>
      </w:r>
      <w:r w:rsidR="00A52185" w:rsidRPr="00BE0A00">
        <w:rPr>
          <w:lang w:eastAsia="ja-JP"/>
        </w:rPr>
        <w:t>doi</w:t>
      </w:r>
      <w:r w:rsidR="005A5793" w:rsidRPr="00BE0A00">
        <w:rPr>
          <w:lang w:eastAsia="ja-JP"/>
        </w:rPr>
        <w:t>: 10.1177/1541344603262315</w:t>
      </w:r>
    </w:p>
    <w:p w14:paraId="193DEF2D" w14:textId="6B3FF38E" w:rsidR="00D65719" w:rsidRPr="00BE0A00" w:rsidRDefault="00BF1671" w:rsidP="000D6A47">
      <w:pPr>
        <w:pStyle w:val="ReferenceiteminCV"/>
        <w:spacing w:after="0"/>
        <w:ind w:left="720" w:hanging="720"/>
        <w:contextualSpacing/>
        <w:jc w:val="left"/>
        <w:rPr>
          <w:lang w:eastAsia="ja-JP"/>
        </w:rPr>
      </w:pPr>
      <w:r w:rsidRPr="00BE0A00">
        <w:rPr>
          <w:lang w:eastAsia="ja-JP"/>
        </w:rPr>
        <w:t xml:space="preserve">Illeris, </w:t>
      </w:r>
      <w:r w:rsidR="002231BF" w:rsidRPr="00BE0A00">
        <w:rPr>
          <w:lang w:eastAsia="ja-JP"/>
        </w:rPr>
        <w:t xml:space="preserve">K. </w:t>
      </w:r>
      <w:r w:rsidR="005828FA" w:rsidRPr="00BE0A00">
        <w:rPr>
          <w:lang w:eastAsia="ja-JP"/>
        </w:rPr>
        <w:t>(</w:t>
      </w:r>
      <w:r w:rsidRPr="00BE0A00">
        <w:rPr>
          <w:lang w:eastAsia="ja-JP"/>
        </w:rPr>
        <w:t>2014</w:t>
      </w:r>
      <w:r w:rsidR="005828FA" w:rsidRPr="00BE0A00">
        <w:rPr>
          <w:lang w:eastAsia="ja-JP"/>
        </w:rPr>
        <w:t>)</w:t>
      </w:r>
      <w:r w:rsidR="002231BF" w:rsidRPr="00BE0A00">
        <w:rPr>
          <w:lang w:eastAsia="ja-JP"/>
        </w:rPr>
        <w:t>.</w:t>
      </w:r>
      <w:r w:rsidRPr="00BE0A00">
        <w:rPr>
          <w:lang w:eastAsia="ja-JP"/>
        </w:rPr>
        <w:t xml:space="preserve"> Transformative Learning and Identity </w:t>
      </w:r>
      <w:r w:rsidRPr="00BE0A00">
        <w:rPr>
          <w:i/>
          <w:lang w:eastAsia="ja-JP"/>
        </w:rPr>
        <w:t>Journal of Transformative Education</w:t>
      </w:r>
      <w:r w:rsidR="00C3783F" w:rsidRPr="00BE0A00">
        <w:rPr>
          <w:lang w:eastAsia="ja-JP"/>
        </w:rPr>
        <w:t xml:space="preserve">, 12 (2) </w:t>
      </w:r>
      <w:r w:rsidRPr="00BE0A00">
        <w:rPr>
          <w:lang w:eastAsia="ja-JP"/>
        </w:rPr>
        <w:t>148-163</w:t>
      </w:r>
    </w:p>
    <w:p w14:paraId="6C10D572" w14:textId="19B2ACD0" w:rsidR="00D65719" w:rsidRPr="00BE0A00" w:rsidRDefault="009C7314" w:rsidP="000D6A47">
      <w:pPr>
        <w:pStyle w:val="ReferenceiteminCV"/>
        <w:spacing w:after="0"/>
        <w:ind w:left="720" w:hanging="720"/>
        <w:contextualSpacing/>
        <w:jc w:val="left"/>
      </w:pPr>
      <w:r w:rsidRPr="00BE0A00">
        <w:t xml:space="preserve">Jarvis, P. </w:t>
      </w:r>
      <w:r w:rsidR="005828FA" w:rsidRPr="00BE0A00">
        <w:t>(</w:t>
      </w:r>
      <w:r w:rsidR="00023E24" w:rsidRPr="00BE0A00">
        <w:t>2009</w:t>
      </w:r>
      <w:r w:rsidR="005828FA" w:rsidRPr="00BE0A00">
        <w:t>)</w:t>
      </w:r>
      <w:r w:rsidRPr="00BE0A00">
        <w:t>.</w:t>
      </w:r>
      <w:r w:rsidR="00023E24" w:rsidRPr="00BE0A00">
        <w:t xml:space="preserve"> ‘Learning to be a person in society: learning to be me’ in K. Illeris, (</w:t>
      </w:r>
      <w:r w:rsidR="005828FA" w:rsidRPr="00BE0A00">
        <w:t>E</w:t>
      </w:r>
      <w:r w:rsidR="00023E24" w:rsidRPr="00BE0A00">
        <w:t>d.)</w:t>
      </w:r>
      <w:r w:rsidR="00E3764F" w:rsidRPr="00BE0A00">
        <w:t xml:space="preserve"> </w:t>
      </w:r>
      <w:r w:rsidR="00023E24" w:rsidRPr="00BE0A00">
        <w:rPr>
          <w:i/>
        </w:rPr>
        <w:t>Contemporary theories of learning</w:t>
      </w:r>
      <w:r w:rsidR="00023E24" w:rsidRPr="00BE0A00">
        <w:t xml:space="preserve"> </w:t>
      </w:r>
      <w:r w:rsidR="00FA5DB9" w:rsidRPr="00BE0A00">
        <w:t xml:space="preserve">(pp. 21-34) </w:t>
      </w:r>
      <w:r w:rsidR="00023E24" w:rsidRPr="00BE0A00">
        <w:t xml:space="preserve">London: Routledge </w:t>
      </w:r>
    </w:p>
    <w:p w14:paraId="3D0172BF" w14:textId="77777777" w:rsidR="00432D38" w:rsidRDefault="00D65719" w:rsidP="000D6A47">
      <w:pPr>
        <w:pStyle w:val="ReferenceiteminCV"/>
        <w:spacing w:after="0"/>
        <w:ind w:left="720" w:hanging="720"/>
        <w:contextualSpacing/>
        <w:jc w:val="left"/>
      </w:pPr>
      <w:r w:rsidRPr="00BE0A00">
        <w:t xml:space="preserve">Jonker, E. </w:t>
      </w:r>
      <w:r w:rsidR="00D01C8A" w:rsidRPr="00BE0A00">
        <w:t>(</w:t>
      </w:r>
      <w:r w:rsidR="006D2575" w:rsidRPr="00BE0A00">
        <w:t>2005</w:t>
      </w:r>
      <w:r w:rsidR="00D01C8A" w:rsidRPr="00BE0A00">
        <w:t>)</w:t>
      </w:r>
      <w:r w:rsidRPr="00BE0A00">
        <w:t>.</w:t>
      </w:r>
      <w:r w:rsidR="005828FA" w:rsidRPr="00BE0A00">
        <w:t xml:space="preserve"> </w:t>
      </w:r>
      <w:r w:rsidR="006D2575" w:rsidRPr="00BE0A00">
        <w:t>School hurts: refrains of hurt and hopelessness in stories about dropping out at a</w:t>
      </w:r>
      <w:r w:rsidR="005828FA" w:rsidRPr="00BE0A00">
        <w:t xml:space="preserve"> vocational school of care work</w:t>
      </w:r>
      <w:r w:rsidR="006D2575" w:rsidRPr="00BE0A00">
        <w:t xml:space="preserve">, </w:t>
      </w:r>
      <w:r w:rsidR="006D2575" w:rsidRPr="00BE0A00">
        <w:rPr>
          <w:i/>
        </w:rPr>
        <w:t>Journal of Education and Work</w:t>
      </w:r>
      <w:r w:rsidR="006D2575" w:rsidRPr="00BE0A00">
        <w:t>, 19</w:t>
      </w:r>
      <w:r w:rsidRPr="00BE0A00">
        <w:t>(</w:t>
      </w:r>
      <w:r w:rsidR="006D2575" w:rsidRPr="00BE0A00">
        <w:t>2</w:t>
      </w:r>
      <w:r w:rsidRPr="00BE0A00">
        <w:t>)</w:t>
      </w:r>
      <w:r w:rsidR="00432D38">
        <w:t xml:space="preserve"> 121-40</w:t>
      </w:r>
    </w:p>
    <w:p w14:paraId="61AF5BE3" w14:textId="7B9BE997" w:rsidR="00226DF0" w:rsidRDefault="002836A4" w:rsidP="000D6A47">
      <w:pPr>
        <w:pStyle w:val="ReferenceiteminCV"/>
        <w:spacing w:after="0"/>
        <w:ind w:left="720" w:hanging="720"/>
        <w:contextualSpacing/>
        <w:jc w:val="left"/>
        <w:rPr>
          <w:rFonts w:eastAsiaTheme="minorHAnsi"/>
        </w:rPr>
      </w:pPr>
      <w:r w:rsidRPr="00EE778E">
        <w:rPr>
          <w:rFonts w:eastAsiaTheme="minorHAnsi"/>
        </w:rPr>
        <w:t>Lawy, R.</w:t>
      </w:r>
      <w:r w:rsidRPr="00BE0A00">
        <w:rPr>
          <w:rFonts w:eastAsiaTheme="minorHAnsi"/>
        </w:rPr>
        <w:t xml:space="preserve"> </w:t>
      </w:r>
      <w:r w:rsidR="005828FA" w:rsidRPr="00BE0A00">
        <w:rPr>
          <w:rFonts w:eastAsiaTheme="minorHAnsi"/>
        </w:rPr>
        <w:t>(</w:t>
      </w:r>
      <w:r w:rsidRPr="00BE0A00">
        <w:rPr>
          <w:rFonts w:eastAsiaTheme="minorHAnsi"/>
        </w:rPr>
        <w:t>2003</w:t>
      </w:r>
      <w:r w:rsidR="005828FA" w:rsidRPr="00BE0A00">
        <w:rPr>
          <w:rFonts w:eastAsiaTheme="minorHAnsi"/>
        </w:rPr>
        <w:t>)</w:t>
      </w:r>
      <w:r w:rsidRPr="00BE0A00">
        <w:rPr>
          <w:rFonts w:eastAsiaTheme="minorHAnsi"/>
        </w:rPr>
        <w:t xml:space="preserve">. “Transformation of Person.” Identity and Understanding: A Case Study, </w:t>
      </w:r>
      <w:r w:rsidRPr="00BE0A00">
        <w:rPr>
          <w:rFonts w:eastAsiaTheme="minorHAnsi"/>
          <w:i/>
        </w:rPr>
        <w:t>British Journal of Sociology of Education</w:t>
      </w:r>
      <w:r w:rsidRPr="00BE0A00">
        <w:rPr>
          <w:rFonts w:eastAsiaTheme="minorHAnsi"/>
        </w:rPr>
        <w:t xml:space="preserve"> 24 (3) 331–345. doi:10.1080/01425690301893.</w:t>
      </w:r>
      <w:r w:rsidR="00D65719" w:rsidRPr="00BE0A00">
        <w:rPr>
          <w:rFonts w:eastAsiaTheme="minorHAnsi"/>
        </w:rPr>
        <w:t xml:space="preserve"> </w:t>
      </w:r>
    </w:p>
    <w:p w14:paraId="084C65E6" w14:textId="77777777" w:rsidR="00226DF0" w:rsidRDefault="00D65719" w:rsidP="000D6A47">
      <w:pPr>
        <w:pStyle w:val="ReferenceiteminCV"/>
        <w:spacing w:after="0"/>
        <w:ind w:left="720" w:hanging="720"/>
        <w:contextualSpacing/>
        <w:jc w:val="left"/>
        <w:rPr>
          <w:lang w:eastAsia="ja-JP"/>
        </w:rPr>
      </w:pPr>
      <w:r w:rsidRPr="00BE0A00">
        <w:rPr>
          <w:lang w:eastAsia="ja-JP"/>
        </w:rPr>
        <w:t xml:space="preserve">Mezirow, J. </w:t>
      </w:r>
      <w:r w:rsidR="00944BA3" w:rsidRPr="00BE0A00">
        <w:rPr>
          <w:lang w:eastAsia="ja-JP"/>
        </w:rPr>
        <w:t>(</w:t>
      </w:r>
      <w:r w:rsidRPr="00BE0A00">
        <w:rPr>
          <w:lang w:eastAsia="ja-JP"/>
        </w:rPr>
        <w:t>1991</w:t>
      </w:r>
      <w:r w:rsidR="00944BA3" w:rsidRPr="00BE0A00">
        <w:rPr>
          <w:lang w:eastAsia="ja-JP"/>
        </w:rPr>
        <w:t>)</w:t>
      </w:r>
      <w:r w:rsidR="00E459E8" w:rsidRPr="00BE0A00">
        <w:rPr>
          <w:lang w:eastAsia="ja-JP"/>
        </w:rPr>
        <w:t xml:space="preserve">. </w:t>
      </w:r>
      <w:r w:rsidR="00E459E8" w:rsidRPr="00BE0A00">
        <w:rPr>
          <w:i/>
          <w:lang w:eastAsia="ja-JP"/>
        </w:rPr>
        <w:t>Transformative dimensions of adult learning</w:t>
      </w:r>
      <w:r w:rsidR="00E459E8" w:rsidRPr="00BE0A00">
        <w:rPr>
          <w:lang w:eastAsia="ja-JP"/>
        </w:rPr>
        <w:t>. San Francisco, CA: Jossey-Bass.</w:t>
      </w:r>
    </w:p>
    <w:p w14:paraId="04BD637A" w14:textId="77777777" w:rsidR="00226DF0" w:rsidRDefault="00D65719" w:rsidP="000D6A47">
      <w:pPr>
        <w:pStyle w:val="ReferenceiteminCV"/>
        <w:spacing w:after="0"/>
        <w:ind w:left="720" w:hanging="720"/>
        <w:contextualSpacing/>
        <w:jc w:val="left"/>
        <w:rPr>
          <w:lang w:eastAsia="ja-JP"/>
        </w:rPr>
      </w:pPr>
      <w:r w:rsidRPr="00BE0A00">
        <w:rPr>
          <w:rFonts w:eastAsiaTheme="minorHAnsi"/>
        </w:rPr>
        <w:t xml:space="preserve">Mezirow, J. </w:t>
      </w:r>
      <w:r w:rsidR="00944BA3" w:rsidRPr="00BE0A00">
        <w:rPr>
          <w:rFonts w:eastAsiaTheme="minorHAnsi"/>
        </w:rPr>
        <w:t>(</w:t>
      </w:r>
      <w:r w:rsidRPr="00BE0A00">
        <w:rPr>
          <w:rFonts w:eastAsiaTheme="minorHAnsi"/>
        </w:rPr>
        <w:t>1996</w:t>
      </w:r>
      <w:r w:rsidR="00944BA3" w:rsidRPr="00BE0A00">
        <w:rPr>
          <w:rFonts w:eastAsiaTheme="minorHAnsi"/>
        </w:rPr>
        <w:t>)</w:t>
      </w:r>
      <w:r w:rsidR="006E6219" w:rsidRPr="00BE0A00">
        <w:rPr>
          <w:rFonts w:eastAsiaTheme="minorHAnsi"/>
        </w:rPr>
        <w:t xml:space="preserve">. Transformation theory of adult learning. In M. R. </w:t>
      </w:r>
      <w:proofErr w:type="spellStart"/>
      <w:r w:rsidR="006E6219" w:rsidRPr="00BE0A00">
        <w:rPr>
          <w:rFonts w:eastAsiaTheme="minorHAnsi"/>
        </w:rPr>
        <w:t>Welton</w:t>
      </w:r>
      <w:proofErr w:type="spellEnd"/>
      <w:r w:rsidR="006E6219" w:rsidRPr="00BE0A00">
        <w:rPr>
          <w:rFonts w:eastAsiaTheme="minorHAnsi"/>
        </w:rPr>
        <w:t xml:space="preserve"> (Ed.) </w:t>
      </w:r>
      <w:r w:rsidR="006E6219" w:rsidRPr="00BE0A00">
        <w:rPr>
          <w:rFonts w:eastAsiaTheme="minorHAnsi"/>
          <w:i/>
        </w:rPr>
        <w:t>In</w:t>
      </w:r>
      <w:r w:rsidR="003200D1" w:rsidRPr="00BE0A00">
        <w:rPr>
          <w:rFonts w:eastAsiaTheme="minorHAnsi"/>
          <w:i/>
        </w:rPr>
        <w:t xml:space="preserve"> </w:t>
      </w:r>
      <w:r w:rsidR="006E6219" w:rsidRPr="00BE0A00">
        <w:rPr>
          <w:rFonts w:eastAsiaTheme="minorHAnsi"/>
          <w:i/>
        </w:rPr>
        <w:t>defense of the lif</w:t>
      </w:r>
      <w:r w:rsidR="008471D0" w:rsidRPr="00BE0A00">
        <w:rPr>
          <w:rFonts w:eastAsiaTheme="minorHAnsi"/>
          <w:i/>
        </w:rPr>
        <w:t>eworld: Critical perspectives on</w:t>
      </w:r>
      <w:r w:rsidR="006E6219" w:rsidRPr="00BE0A00">
        <w:rPr>
          <w:rFonts w:eastAsiaTheme="minorHAnsi"/>
          <w:i/>
        </w:rPr>
        <w:t xml:space="preserve"> adult learning </w:t>
      </w:r>
      <w:r w:rsidR="006E6219" w:rsidRPr="00BE0A00">
        <w:rPr>
          <w:rFonts w:eastAsiaTheme="minorHAnsi"/>
        </w:rPr>
        <w:t>(pp. 39–70).</w:t>
      </w:r>
      <w:r w:rsidRPr="00BE0A00">
        <w:rPr>
          <w:rFonts w:eastAsiaTheme="minorHAnsi"/>
        </w:rPr>
        <w:t xml:space="preserve"> </w:t>
      </w:r>
      <w:r w:rsidR="006E6219" w:rsidRPr="00BE0A00">
        <w:rPr>
          <w:rFonts w:eastAsiaTheme="minorHAnsi"/>
        </w:rPr>
        <w:t>Albany, NY: SUNY.</w:t>
      </w:r>
    </w:p>
    <w:p w14:paraId="132663D8" w14:textId="77777777" w:rsidR="00226DF0" w:rsidRDefault="00D65719" w:rsidP="000D6A47">
      <w:pPr>
        <w:pStyle w:val="ReferenceiteminCV"/>
        <w:spacing w:after="0"/>
        <w:ind w:left="720" w:hanging="720"/>
        <w:contextualSpacing/>
        <w:jc w:val="left"/>
        <w:rPr>
          <w:lang w:eastAsia="ja-JP"/>
        </w:rPr>
      </w:pPr>
      <w:r w:rsidRPr="00BE0A00">
        <w:rPr>
          <w:lang w:eastAsia="ja-JP"/>
        </w:rPr>
        <w:t xml:space="preserve">Mezirow, J. </w:t>
      </w:r>
      <w:r w:rsidR="00944BA3" w:rsidRPr="00BE0A00">
        <w:rPr>
          <w:lang w:eastAsia="ja-JP"/>
        </w:rPr>
        <w:t>(</w:t>
      </w:r>
      <w:r w:rsidRPr="00BE0A00">
        <w:rPr>
          <w:lang w:eastAsia="ja-JP"/>
        </w:rPr>
        <w:t>1997</w:t>
      </w:r>
      <w:r w:rsidR="00944BA3" w:rsidRPr="00BE0A00">
        <w:rPr>
          <w:lang w:eastAsia="ja-JP"/>
        </w:rPr>
        <w:t>)</w:t>
      </w:r>
      <w:r w:rsidR="00E459E8" w:rsidRPr="00BE0A00">
        <w:rPr>
          <w:lang w:eastAsia="ja-JP"/>
        </w:rPr>
        <w:t xml:space="preserve">. Transformative learning: Theory to practice. </w:t>
      </w:r>
      <w:r w:rsidR="00F6792D" w:rsidRPr="00BE0A00">
        <w:rPr>
          <w:i/>
          <w:lang w:eastAsia="ja-JP"/>
        </w:rPr>
        <w:t>New Directions for Adult &amp; Continuing Education</w:t>
      </w:r>
      <w:r w:rsidR="00F6792D" w:rsidRPr="00BE0A00">
        <w:rPr>
          <w:lang w:eastAsia="ja-JP"/>
        </w:rPr>
        <w:t xml:space="preserve">, </w:t>
      </w:r>
      <w:r w:rsidR="00F6792D" w:rsidRPr="00BE0A00">
        <w:rPr>
          <w:rFonts w:eastAsia="Times New Roman"/>
        </w:rPr>
        <w:t xml:space="preserve">74 (Summer), 5–12 </w:t>
      </w:r>
      <w:r w:rsidR="00F6792D" w:rsidRPr="00BE0A00">
        <w:rPr>
          <w:rStyle w:val="article-headermeta-info-label"/>
          <w:rFonts w:eastAsia="Times New Roman"/>
        </w:rPr>
        <w:t xml:space="preserve">doi: </w:t>
      </w:r>
      <w:r w:rsidR="00F6792D" w:rsidRPr="00BE0A00">
        <w:rPr>
          <w:rStyle w:val="article-headermeta-info-data"/>
          <w:rFonts w:eastAsia="Times New Roman"/>
        </w:rPr>
        <w:t>10.1002/ace.7401</w:t>
      </w:r>
    </w:p>
    <w:p w14:paraId="0BDE377E" w14:textId="4EF346B1" w:rsidR="00877B73" w:rsidRPr="00877B73" w:rsidRDefault="00877B73" w:rsidP="000D6A47">
      <w:pPr>
        <w:pStyle w:val="ReferenceiteminCV"/>
        <w:spacing w:after="0"/>
        <w:ind w:left="720" w:hanging="720"/>
        <w:contextualSpacing/>
        <w:jc w:val="left"/>
        <w:rPr>
          <w:i/>
          <w:lang w:eastAsia="ja-JP"/>
        </w:rPr>
      </w:pPr>
      <w:r w:rsidRPr="00BE0A00">
        <w:rPr>
          <w:lang w:eastAsia="ja-JP"/>
        </w:rPr>
        <w:t>Mezirow, J. (</w:t>
      </w:r>
      <w:r>
        <w:rPr>
          <w:lang w:eastAsia="ja-JP"/>
        </w:rPr>
        <w:t>2006</w:t>
      </w:r>
      <w:r w:rsidRPr="00BE0A00">
        <w:rPr>
          <w:lang w:eastAsia="ja-JP"/>
        </w:rPr>
        <w:t xml:space="preserve">). </w:t>
      </w:r>
      <w:proofErr w:type="gramStart"/>
      <w:r>
        <w:rPr>
          <w:lang w:eastAsia="ja-JP"/>
        </w:rPr>
        <w:t>An overview of transformative learning.</w:t>
      </w:r>
      <w:proofErr w:type="gramEnd"/>
      <w:r>
        <w:rPr>
          <w:lang w:eastAsia="ja-JP"/>
        </w:rPr>
        <w:t xml:space="preserve">  In P. Sutherland &amp; J. Crowther (Eds.) </w:t>
      </w:r>
      <w:r>
        <w:rPr>
          <w:i/>
          <w:lang w:eastAsia="ja-JP"/>
        </w:rPr>
        <w:t>Lifelong Learning: Concepts and Contexts</w:t>
      </w:r>
      <w:r w:rsidR="00FE6087">
        <w:rPr>
          <w:lang w:eastAsia="ja-JP"/>
        </w:rPr>
        <w:t xml:space="preserve"> (pp. 24-38)</w:t>
      </w:r>
      <w:r w:rsidR="00FE6087" w:rsidRPr="00FE6087">
        <w:t xml:space="preserve"> </w:t>
      </w:r>
      <w:r w:rsidR="00FE6087" w:rsidRPr="00BE0A00">
        <w:t>London: Routledge</w:t>
      </w:r>
    </w:p>
    <w:p w14:paraId="77EC27D3" w14:textId="670389E1" w:rsidR="00226DF0" w:rsidRDefault="00E459E8" w:rsidP="000D6A47">
      <w:pPr>
        <w:pStyle w:val="ReferenceiteminCV"/>
        <w:spacing w:after="0"/>
        <w:ind w:left="720" w:hanging="720"/>
        <w:contextualSpacing/>
        <w:jc w:val="left"/>
        <w:rPr>
          <w:lang w:eastAsia="ja-JP"/>
        </w:rPr>
      </w:pPr>
      <w:proofErr w:type="gramStart"/>
      <w:r w:rsidRPr="00BE0A00">
        <w:rPr>
          <w:lang w:eastAsia="ja-JP"/>
        </w:rPr>
        <w:t>M</w:t>
      </w:r>
      <w:r w:rsidR="00A52185" w:rsidRPr="00BE0A00">
        <w:rPr>
          <w:lang w:eastAsia="ja-JP"/>
        </w:rPr>
        <w:t>ezirow, J., &amp; Associates.</w:t>
      </w:r>
      <w:proofErr w:type="gramEnd"/>
      <w:r w:rsidR="00A52185" w:rsidRPr="00BE0A00">
        <w:rPr>
          <w:lang w:eastAsia="ja-JP"/>
        </w:rPr>
        <w:t xml:space="preserve"> </w:t>
      </w:r>
      <w:r w:rsidR="006B5C14" w:rsidRPr="00BE0A00">
        <w:rPr>
          <w:lang w:eastAsia="ja-JP"/>
        </w:rPr>
        <w:t>(</w:t>
      </w:r>
      <w:r w:rsidR="00A52185" w:rsidRPr="00BE0A00">
        <w:rPr>
          <w:lang w:eastAsia="ja-JP"/>
        </w:rPr>
        <w:t>2000</w:t>
      </w:r>
      <w:r w:rsidR="006B5C14" w:rsidRPr="00BE0A00">
        <w:rPr>
          <w:lang w:eastAsia="ja-JP"/>
        </w:rPr>
        <w:t>)</w:t>
      </w:r>
      <w:r w:rsidRPr="00BE0A00">
        <w:rPr>
          <w:lang w:eastAsia="ja-JP"/>
        </w:rPr>
        <w:t xml:space="preserve">. </w:t>
      </w:r>
      <w:r w:rsidRPr="00BE0A00">
        <w:rPr>
          <w:i/>
          <w:lang w:eastAsia="ja-JP"/>
        </w:rPr>
        <w:t>Learning as transformation</w:t>
      </w:r>
      <w:r w:rsidRPr="00BE0A00">
        <w:rPr>
          <w:lang w:eastAsia="ja-JP"/>
        </w:rPr>
        <w:t>. San Francisco, CA: Jossey-Bass.</w:t>
      </w:r>
    </w:p>
    <w:p w14:paraId="3FF97CAA" w14:textId="77777777" w:rsidR="00226DF0" w:rsidRDefault="00947FC4" w:rsidP="000D6A47">
      <w:pPr>
        <w:pStyle w:val="ReferenceiteminCV"/>
        <w:spacing w:after="0"/>
        <w:ind w:left="720" w:hanging="720"/>
        <w:contextualSpacing/>
        <w:jc w:val="left"/>
        <w:rPr>
          <w:lang w:eastAsia="ja-JP"/>
        </w:rPr>
      </w:pPr>
      <w:proofErr w:type="gramStart"/>
      <w:r w:rsidRPr="00BE0A00">
        <w:lastRenderedPageBreak/>
        <w:t>Muth, W. R. (2006).</w:t>
      </w:r>
      <w:proofErr w:type="gramEnd"/>
      <w:r w:rsidRPr="00BE0A00">
        <w:t xml:space="preserve"> </w:t>
      </w:r>
      <w:r w:rsidRPr="00BE0A00">
        <w:rPr>
          <w:i/>
        </w:rPr>
        <w:t>Inte</w:t>
      </w:r>
      <w:r w:rsidR="00050DA5">
        <w:rPr>
          <w:i/>
        </w:rPr>
        <w:t>rgenerational literacy program</w:t>
      </w:r>
      <w:r w:rsidRPr="00BE0A00">
        <w:rPr>
          <w:i/>
        </w:rPr>
        <w:t xml:space="preserve"> for incarcerated parents and their families: a review of the literature</w:t>
      </w:r>
      <w:r w:rsidRPr="00BE0A00">
        <w:t>, Virginia: Virginia Commonwealth University</w:t>
      </w:r>
    </w:p>
    <w:p w14:paraId="00818C97" w14:textId="65A682EC" w:rsidR="00A96FCB" w:rsidRPr="00BE0A00" w:rsidRDefault="00A96FCB" w:rsidP="000D6A47">
      <w:pPr>
        <w:pStyle w:val="ReferenceiteminCV"/>
        <w:spacing w:after="0"/>
        <w:ind w:left="720" w:hanging="720"/>
        <w:contextualSpacing/>
        <w:jc w:val="left"/>
        <w:rPr>
          <w:lang w:eastAsia="ja-JP"/>
        </w:rPr>
      </w:pPr>
      <w:r w:rsidRPr="00BE0A00">
        <w:rPr>
          <w:lang w:bidi="en-US"/>
        </w:rPr>
        <w:t xml:space="preserve">Prins, E., Toso, B.W. </w:t>
      </w:r>
      <w:r w:rsidRPr="00BE0A00">
        <w:t>&amp;</w:t>
      </w:r>
      <w:r w:rsidRPr="00BE0A00">
        <w:rPr>
          <w:lang w:bidi="en-US"/>
        </w:rPr>
        <w:t xml:space="preserve"> Schafft, K. A. (</w:t>
      </w:r>
      <w:r w:rsidRPr="00BE0A00">
        <w:rPr>
          <w:lang w:eastAsia="ja-JP"/>
        </w:rPr>
        <w:t xml:space="preserve">2009). </w:t>
      </w:r>
      <w:r w:rsidRPr="00BE0A00">
        <w:rPr>
          <w:bCs/>
          <w:lang w:eastAsia="ja-JP"/>
        </w:rPr>
        <w:t xml:space="preserve">“It Feels Like a Little Family to Me” Social Interaction and Support Among Women in Adult Education and Family Literacy, </w:t>
      </w:r>
      <w:r w:rsidRPr="00BE0A00">
        <w:rPr>
          <w:bCs/>
          <w:i/>
          <w:lang w:eastAsia="ja-JP"/>
        </w:rPr>
        <w:t>Adult Education Quarterly</w:t>
      </w:r>
      <w:r w:rsidR="00671D7E" w:rsidRPr="00BE0A00">
        <w:rPr>
          <w:bCs/>
          <w:lang w:eastAsia="ja-JP"/>
        </w:rPr>
        <w:t>,</w:t>
      </w:r>
      <w:r w:rsidRPr="00BE0A00">
        <w:rPr>
          <w:b/>
          <w:bCs/>
          <w:lang w:eastAsia="ja-JP"/>
        </w:rPr>
        <w:t xml:space="preserve"> </w:t>
      </w:r>
      <w:r w:rsidRPr="00BE0A00">
        <w:rPr>
          <w:lang w:eastAsia="ja-JP"/>
        </w:rPr>
        <w:t>59 (4),</w:t>
      </w:r>
      <w:r w:rsidRPr="00BE0A00">
        <w:rPr>
          <w:b/>
          <w:bCs/>
          <w:lang w:eastAsia="ja-JP"/>
        </w:rPr>
        <w:t xml:space="preserve"> </w:t>
      </w:r>
      <w:r w:rsidRPr="00BE0A00">
        <w:rPr>
          <w:lang w:eastAsia="ja-JP"/>
        </w:rPr>
        <w:t>335-352 doi: 10.1177/0741713609331705</w:t>
      </w:r>
    </w:p>
    <w:p w14:paraId="69DF55C9" w14:textId="77777777" w:rsidR="00FD000E" w:rsidRDefault="00D65719" w:rsidP="000D6A47">
      <w:pPr>
        <w:pStyle w:val="ReferenceiteminCV"/>
        <w:spacing w:after="0"/>
        <w:ind w:left="0" w:firstLine="0"/>
        <w:contextualSpacing/>
        <w:jc w:val="left"/>
        <w:rPr>
          <w:rFonts w:eastAsiaTheme="minorHAnsi"/>
        </w:rPr>
      </w:pPr>
      <w:r w:rsidRPr="00BE0A00">
        <w:rPr>
          <w:rFonts w:eastAsiaTheme="minorHAnsi"/>
        </w:rPr>
        <w:t>Rabinow, P.</w:t>
      </w:r>
      <w:r w:rsidR="00E513F6" w:rsidRPr="00BE0A00">
        <w:rPr>
          <w:rFonts w:eastAsiaTheme="minorHAnsi"/>
        </w:rPr>
        <w:t xml:space="preserve"> 1997. </w:t>
      </w:r>
      <w:r w:rsidRPr="00BE0A00">
        <w:rPr>
          <w:rFonts w:eastAsiaTheme="minorHAnsi"/>
        </w:rPr>
        <w:t xml:space="preserve">(Ed.) </w:t>
      </w:r>
      <w:r w:rsidR="00E513F6" w:rsidRPr="00BE0A00">
        <w:rPr>
          <w:rFonts w:eastAsiaTheme="minorHAnsi"/>
          <w:i/>
        </w:rPr>
        <w:t>Michel Foucault: Ethics, Subjectivity, Truth</w:t>
      </w:r>
      <w:r w:rsidR="00E513F6" w:rsidRPr="00BE0A00">
        <w:rPr>
          <w:rFonts w:eastAsiaTheme="minorHAnsi"/>
        </w:rPr>
        <w:t>. New York: New Press.</w:t>
      </w:r>
    </w:p>
    <w:p w14:paraId="6ED46338" w14:textId="77777777" w:rsidR="00FD000E" w:rsidRDefault="0003673C" w:rsidP="000D6A47">
      <w:pPr>
        <w:pStyle w:val="ReferenceiteminCV"/>
        <w:spacing w:after="0"/>
        <w:ind w:left="720" w:hanging="720"/>
        <w:contextualSpacing/>
        <w:jc w:val="left"/>
        <w:rPr>
          <w:rFonts w:eastAsiaTheme="minorHAnsi"/>
        </w:rPr>
      </w:pPr>
      <w:r w:rsidRPr="00BE0A00">
        <w:rPr>
          <w:rFonts w:eastAsiaTheme="minorHAnsi"/>
        </w:rPr>
        <w:t xml:space="preserve">Sfard, A., and A. Prusak. </w:t>
      </w:r>
      <w:r w:rsidR="006B5C14" w:rsidRPr="00BE0A00">
        <w:rPr>
          <w:rFonts w:eastAsiaTheme="minorHAnsi"/>
        </w:rPr>
        <w:t>(</w:t>
      </w:r>
      <w:r w:rsidRPr="00BE0A00">
        <w:rPr>
          <w:rFonts w:eastAsiaTheme="minorHAnsi"/>
        </w:rPr>
        <w:t>2005</w:t>
      </w:r>
      <w:r w:rsidR="006B5C14" w:rsidRPr="00BE0A00">
        <w:rPr>
          <w:rFonts w:eastAsiaTheme="minorHAnsi"/>
        </w:rPr>
        <w:t>)</w:t>
      </w:r>
      <w:r w:rsidRPr="00BE0A00">
        <w:rPr>
          <w:rFonts w:eastAsiaTheme="minorHAnsi"/>
        </w:rPr>
        <w:t xml:space="preserve">. “Telling Identities.” Search of an Analytic Tool for Investigating Learning as a Culturally Shaped Activity, </w:t>
      </w:r>
      <w:r w:rsidRPr="00BE0A00">
        <w:rPr>
          <w:rFonts w:eastAsiaTheme="minorHAnsi"/>
          <w:i/>
          <w:iCs/>
        </w:rPr>
        <w:t>Educational Researcher</w:t>
      </w:r>
      <w:r w:rsidR="00671D7E" w:rsidRPr="00BE0A00">
        <w:rPr>
          <w:rFonts w:eastAsiaTheme="minorHAnsi"/>
          <w:iCs/>
        </w:rPr>
        <w:t>,</w:t>
      </w:r>
      <w:r w:rsidRPr="00BE0A00">
        <w:rPr>
          <w:rFonts w:eastAsiaTheme="minorHAnsi"/>
          <w:i/>
          <w:iCs/>
        </w:rPr>
        <w:t xml:space="preserve"> </w:t>
      </w:r>
      <w:r w:rsidRPr="00BE0A00">
        <w:rPr>
          <w:rFonts w:eastAsiaTheme="minorHAnsi"/>
        </w:rPr>
        <w:t>34 (4) 14–22.</w:t>
      </w:r>
      <w:r w:rsidR="00671F26" w:rsidRPr="00BE0A00">
        <w:rPr>
          <w:rFonts w:eastAsiaTheme="minorHAnsi"/>
        </w:rPr>
        <w:t xml:space="preserve"> doi:10.3102/0013189X034004014.</w:t>
      </w:r>
    </w:p>
    <w:p w14:paraId="6ADC3576" w14:textId="77777777" w:rsidR="00FD000E" w:rsidRDefault="00671F26" w:rsidP="000D6A47">
      <w:pPr>
        <w:pStyle w:val="ReferenceiteminCV"/>
        <w:spacing w:after="0"/>
        <w:ind w:left="720" w:hanging="720"/>
        <w:contextualSpacing/>
        <w:jc w:val="left"/>
        <w:rPr>
          <w:rFonts w:eastAsiaTheme="minorHAnsi"/>
        </w:rPr>
      </w:pPr>
      <w:r w:rsidRPr="00BE0A00">
        <w:rPr>
          <w:rFonts w:eastAsiaTheme="minorHAnsi"/>
        </w:rPr>
        <w:t xml:space="preserve">Taylor, E. W. (2007). An update of transformative learning theory: A critical review of the empirical research (1999–2005). </w:t>
      </w:r>
      <w:r w:rsidRPr="00BE0A00">
        <w:rPr>
          <w:rFonts w:eastAsiaTheme="minorHAnsi"/>
          <w:i/>
        </w:rPr>
        <w:t>International Journal of Lifelong Education</w:t>
      </w:r>
      <w:r w:rsidRPr="00BE0A00">
        <w:rPr>
          <w:rFonts w:eastAsiaTheme="minorHAnsi"/>
        </w:rPr>
        <w:t>, 26, 173–191</w:t>
      </w:r>
    </w:p>
    <w:p w14:paraId="6721EC42" w14:textId="77777777" w:rsidR="00FD000E" w:rsidRDefault="00D65719" w:rsidP="000D6A47">
      <w:pPr>
        <w:pStyle w:val="ReferenceiteminCV"/>
        <w:spacing w:after="0"/>
        <w:ind w:left="720" w:hanging="720"/>
        <w:contextualSpacing/>
        <w:jc w:val="left"/>
        <w:rPr>
          <w:rFonts w:eastAsiaTheme="minorHAnsi"/>
        </w:rPr>
      </w:pPr>
      <w:r w:rsidRPr="00BE0A00">
        <w:rPr>
          <w:lang w:eastAsia="ja-JP"/>
        </w:rPr>
        <w:t xml:space="preserve">Taylor, E. W. </w:t>
      </w:r>
      <w:r w:rsidR="004776FA" w:rsidRPr="00BE0A00">
        <w:rPr>
          <w:lang w:eastAsia="ja-JP"/>
        </w:rPr>
        <w:t>(</w:t>
      </w:r>
      <w:r w:rsidRPr="00BE0A00">
        <w:rPr>
          <w:lang w:eastAsia="ja-JP"/>
        </w:rPr>
        <w:t>2009</w:t>
      </w:r>
      <w:r w:rsidR="004776FA" w:rsidRPr="00BE0A00">
        <w:rPr>
          <w:lang w:eastAsia="ja-JP"/>
        </w:rPr>
        <w:t>)</w:t>
      </w:r>
      <w:r w:rsidR="0096330B" w:rsidRPr="00BE0A00">
        <w:rPr>
          <w:lang w:eastAsia="ja-JP"/>
        </w:rPr>
        <w:t xml:space="preserve">. Fostering transformative learning. In J. Mezirow &amp; E. W. Taylor (Eds.) </w:t>
      </w:r>
      <w:r w:rsidR="0096330B" w:rsidRPr="00BE0A00">
        <w:rPr>
          <w:i/>
          <w:lang w:eastAsia="ja-JP"/>
        </w:rPr>
        <w:t>Transformative learning in practice: Insights from community, workplace, and higher education</w:t>
      </w:r>
      <w:r w:rsidR="0096330B" w:rsidRPr="00BE0A00">
        <w:rPr>
          <w:lang w:eastAsia="ja-JP"/>
        </w:rPr>
        <w:t xml:space="preserve"> (pp. 3–17). San Francisco, CA: Jossey-Bass.</w:t>
      </w:r>
    </w:p>
    <w:p w14:paraId="64C86B2A" w14:textId="77777777" w:rsidR="00FD000E" w:rsidRDefault="006D2575" w:rsidP="000D6A47">
      <w:pPr>
        <w:pStyle w:val="ReferenceiteminCV"/>
        <w:spacing w:after="0"/>
        <w:ind w:left="720" w:hanging="720"/>
        <w:contextualSpacing/>
        <w:jc w:val="left"/>
        <w:rPr>
          <w:rFonts w:eastAsiaTheme="minorHAnsi"/>
        </w:rPr>
      </w:pPr>
      <w:r w:rsidRPr="00BE0A00">
        <w:rPr>
          <w:rFonts w:eastAsia="Times New Roman"/>
        </w:rPr>
        <w:t xml:space="preserve">Tett, L. &amp; Maclachlan, </w:t>
      </w:r>
      <w:r w:rsidR="0060308F" w:rsidRPr="00BE0A00">
        <w:rPr>
          <w:rFonts w:eastAsia="Times New Roman"/>
        </w:rPr>
        <w:t xml:space="preserve">M. </w:t>
      </w:r>
      <w:r w:rsidRPr="00BE0A00">
        <w:rPr>
          <w:rFonts w:eastAsia="Times New Roman"/>
        </w:rPr>
        <w:t>(2007) Adult literacy and numeracy, social capital, learner identities and self–confidence</w:t>
      </w:r>
      <w:r w:rsidRPr="00BE0A00">
        <w:rPr>
          <w:rFonts w:eastAsia="Times New Roman"/>
          <w:i/>
        </w:rPr>
        <w:t xml:space="preserve"> Studies in the Education of Adults</w:t>
      </w:r>
      <w:r w:rsidRPr="00BE0A00">
        <w:rPr>
          <w:rFonts w:eastAsia="Times New Roman"/>
        </w:rPr>
        <w:t>, 39 (2)</w:t>
      </w:r>
      <w:r w:rsidR="0060308F" w:rsidRPr="00BE0A00">
        <w:rPr>
          <w:rFonts w:eastAsia="Times New Roman"/>
        </w:rPr>
        <w:t>,</w:t>
      </w:r>
      <w:r w:rsidRPr="00BE0A00">
        <w:rPr>
          <w:rFonts w:eastAsia="Times New Roman"/>
        </w:rPr>
        <w:t xml:space="preserve"> 150-167</w:t>
      </w:r>
    </w:p>
    <w:p w14:paraId="2E176097" w14:textId="77777777" w:rsidR="00FD000E" w:rsidRDefault="0067508F" w:rsidP="000D6A47">
      <w:pPr>
        <w:pStyle w:val="ReferenceiteminCV"/>
        <w:spacing w:after="0"/>
        <w:ind w:left="720" w:hanging="720"/>
        <w:contextualSpacing/>
        <w:jc w:val="left"/>
        <w:rPr>
          <w:rFonts w:eastAsiaTheme="minorHAnsi"/>
        </w:rPr>
      </w:pPr>
      <w:r w:rsidRPr="00BE0A00">
        <w:t xml:space="preserve">Tett, L., Anderson K., McNeill F., Overy K. </w:t>
      </w:r>
      <w:r w:rsidR="00755D30" w:rsidRPr="00BE0A00">
        <w:t>&amp;</w:t>
      </w:r>
      <w:r w:rsidRPr="00BE0A00">
        <w:t xml:space="preserve"> Spark</w:t>
      </w:r>
      <w:r w:rsidR="00D65719" w:rsidRPr="00BE0A00">
        <w:t xml:space="preserve">s R. </w:t>
      </w:r>
      <w:r w:rsidR="00B17BA8" w:rsidRPr="00BE0A00">
        <w:t>(</w:t>
      </w:r>
      <w:r w:rsidRPr="00BE0A00">
        <w:t>2012</w:t>
      </w:r>
      <w:r w:rsidR="00B17BA8" w:rsidRPr="00BE0A00">
        <w:t>)</w:t>
      </w:r>
      <w:r w:rsidR="00D65719" w:rsidRPr="00BE0A00">
        <w:t>.</w:t>
      </w:r>
      <w:r w:rsidRPr="00BE0A00">
        <w:t xml:space="preserve"> Literacy and the arts in prisons: a Scottish case study, </w:t>
      </w:r>
      <w:r w:rsidRPr="00BE0A00">
        <w:rPr>
          <w:i/>
        </w:rPr>
        <w:t>Studies in the Education of Adults</w:t>
      </w:r>
      <w:r w:rsidRPr="00BE0A00">
        <w:t>, 44 (2)</w:t>
      </w:r>
      <w:r w:rsidR="00B17BA8" w:rsidRPr="00BE0A00">
        <w:t>,</w:t>
      </w:r>
      <w:r w:rsidRPr="00BE0A00">
        <w:t xml:space="preserve"> 171-185</w:t>
      </w:r>
    </w:p>
    <w:p w14:paraId="5A5F4123" w14:textId="77777777" w:rsidR="00FD000E" w:rsidRDefault="006E01FF" w:rsidP="000D6A47">
      <w:pPr>
        <w:pStyle w:val="ReferenceiteminCV"/>
        <w:spacing w:after="0"/>
        <w:ind w:left="720" w:hanging="720"/>
        <w:contextualSpacing/>
        <w:jc w:val="left"/>
        <w:rPr>
          <w:rFonts w:eastAsiaTheme="minorHAnsi"/>
        </w:rPr>
      </w:pPr>
      <w:r w:rsidRPr="00BE0A00">
        <w:rPr>
          <w:rFonts w:eastAsiaTheme="minorHAnsi"/>
        </w:rPr>
        <w:t xml:space="preserve">Vignoles, V., Schwartz, </w:t>
      </w:r>
      <w:r w:rsidR="00665E0A" w:rsidRPr="00BE0A00">
        <w:rPr>
          <w:rFonts w:eastAsiaTheme="minorHAnsi"/>
        </w:rPr>
        <w:t xml:space="preserve">S. </w:t>
      </w:r>
      <w:r w:rsidR="00755D30" w:rsidRPr="00BE0A00">
        <w:rPr>
          <w:rFonts w:eastAsiaTheme="minorHAnsi"/>
        </w:rPr>
        <w:t>&amp;</w:t>
      </w:r>
      <w:r w:rsidRPr="00BE0A00">
        <w:rPr>
          <w:rFonts w:eastAsiaTheme="minorHAnsi"/>
        </w:rPr>
        <w:t xml:space="preserve"> Luyckx</w:t>
      </w:r>
      <w:r w:rsidR="00665E0A">
        <w:rPr>
          <w:rFonts w:eastAsiaTheme="minorHAnsi"/>
        </w:rPr>
        <w:t>, K.</w:t>
      </w:r>
      <w:r w:rsidRPr="00BE0A00">
        <w:rPr>
          <w:rFonts w:eastAsiaTheme="minorHAnsi"/>
        </w:rPr>
        <w:t xml:space="preserve"> </w:t>
      </w:r>
      <w:r w:rsidR="00B17BA8" w:rsidRPr="00BE0A00">
        <w:rPr>
          <w:rFonts w:eastAsiaTheme="minorHAnsi"/>
        </w:rPr>
        <w:t>(</w:t>
      </w:r>
      <w:r w:rsidRPr="00BE0A00">
        <w:rPr>
          <w:rFonts w:eastAsiaTheme="minorHAnsi"/>
        </w:rPr>
        <w:t>2011</w:t>
      </w:r>
      <w:r w:rsidR="00B17BA8" w:rsidRPr="00BE0A00">
        <w:rPr>
          <w:rFonts w:eastAsiaTheme="minorHAnsi"/>
        </w:rPr>
        <w:t>)</w:t>
      </w:r>
      <w:r w:rsidRPr="00BE0A00">
        <w:rPr>
          <w:rFonts w:eastAsiaTheme="minorHAnsi"/>
        </w:rPr>
        <w:t xml:space="preserve">. </w:t>
      </w:r>
      <w:r w:rsidR="00D65719" w:rsidRPr="00BE0A00">
        <w:rPr>
          <w:rFonts w:eastAsiaTheme="minorHAnsi"/>
        </w:rPr>
        <w:t>‘</w:t>
      </w:r>
      <w:r w:rsidRPr="00BE0A00">
        <w:rPr>
          <w:rFonts w:eastAsiaTheme="minorHAnsi"/>
        </w:rPr>
        <w:t>Introduction: Towards an Integrative View of Identity.</w:t>
      </w:r>
      <w:r w:rsidR="00D65719" w:rsidRPr="00BE0A00">
        <w:rPr>
          <w:rFonts w:eastAsiaTheme="minorHAnsi"/>
        </w:rPr>
        <w:t>’</w:t>
      </w:r>
      <w:r w:rsidRPr="00BE0A00">
        <w:rPr>
          <w:rFonts w:eastAsiaTheme="minorHAnsi"/>
        </w:rPr>
        <w:t xml:space="preserve"> In </w:t>
      </w:r>
      <w:r w:rsidR="00B17BA8" w:rsidRPr="00BE0A00">
        <w:rPr>
          <w:rFonts w:eastAsiaTheme="minorHAnsi"/>
        </w:rPr>
        <w:t>S. Schwartz, K. Luyckx &amp; V. L. Vignoles (Eds.)</w:t>
      </w:r>
      <w:r w:rsidR="00B17BA8" w:rsidRPr="00BE0A00">
        <w:rPr>
          <w:rFonts w:eastAsiaTheme="minorHAnsi"/>
          <w:i/>
        </w:rPr>
        <w:t xml:space="preserve"> </w:t>
      </w:r>
      <w:r w:rsidRPr="00BE0A00">
        <w:rPr>
          <w:rFonts w:eastAsiaTheme="minorHAnsi"/>
          <w:i/>
        </w:rPr>
        <w:t>Handbook of Identity Theory and Research, Structures and Processes</w:t>
      </w:r>
      <w:r w:rsidR="00E3764F" w:rsidRPr="00BE0A00">
        <w:rPr>
          <w:rFonts w:eastAsiaTheme="minorHAnsi"/>
        </w:rPr>
        <w:t xml:space="preserve"> </w:t>
      </w:r>
      <w:r w:rsidRPr="00BE0A00">
        <w:rPr>
          <w:rFonts w:eastAsiaTheme="minorHAnsi"/>
          <w:i/>
        </w:rPr>
        <w:t>Vol. 1</w:t>
      </w:r>
      <w:r w:rsidRPr="00BE0A00">
        <w:rPr>
          <w:rFonts w:eastAsiaTheme="minorHAnsi"/>
        </w:rPr>
        <w:t xml:space="preserve"> </w:t>
      </w:r>
      <w:r w:rsidR="00B17BA8" w:rsidRPr="00BE0A00">
        <w:rPr>
          <w:rFonts w:eastAsiaTheme="minorHAnsi"/>
        </w:rPr>
        <w:t xml:space="preserve">(pp. </w:t>
      </w:r>
      <w:r w:rsidRPr="00BE0A00">
        <w:rPr>
          <w:rFonts w:eastAsiaTheme="minorHAnsi"/>
        </w:rPr>
        <w:t>1–27</w:t>
      </w:r>
      <w:r w:rsidR="00B17BA8" w:rsidRPr="00BE0A00">
        <w:rPr>
          <w:rFonts w:eastAsiaTheme="minorHAnsi"/>
        </w:rPr>
        <w:t>)</w:t>
      </w:r>
      <w:r w:rsidRPr="00BE0A00">
        <w:rPr>
          <w:rFonts w:eastAsiaTheme="minorHAnsi"/>
        </w:rPr>
        <w:t>. New York: Springer.</w:t>
      </w:r>
    </w:p>
    <w:p w14:paraId="045CA66B" w14:textId="77777777" w:rsidR="00FD000E" w:rsidRDefault="00D65719" w:rsidP="000D6A47">
      <w:pPr>
        <w:pStyle w:val="ReferenceiteminCV"/>
        <w:spacing w:after="0"/>
        <w:ind w:left="720" w:hanging="720"/>
        <w:contextualSpacing/>
        <w:jc w:val="left"/>
        <w:rPr>
          <w:rFonts w:eastAsiaTheme="minorHAnsi"/>
        </w:rPr>
      </w:pPr>
      <w:r w:rsidRPr="00BE0A00">
        <w:rPr>
          <w:lang w:eastAsia="ja-JP"/>
        </w:rPr>
        <w:t xml:space="preserve">Walker, J. </w:t>
      </w:r>
      <w:r w:rsidR="00E93C0F" w:rsidRPr="00BE0A00">
        <w:rPr>
          <w:lang w:eastAsia="ja-JP"/>
        </w:rPr>
        <w:t>(</w:t>
      </w:r>
      <w:r w:rsidR="002443FC" w:rsidRPr="00BE0A00">
        <w:rPr>
          <w:lang w:eastAsia="ja-JP"/>
        </w:rPr>
        <w:t>2017</w:t>
      </w:r>
      <w:r w:rsidR="00E93C0F" w:rsidRPr="00BE0A00">
        <w:rPr>
          <w:lang w:eastAsia="ja-JP"/>
        </w:rPr>
        <w:t>)</w:t>
      </w:r>
      <w:r w:rsidRPr="00BE0A00">
        <w:rPr>
          <w:lang w:eastAsia="ja-JP"/>
        </w:rPr>
        <w:t>.</w:t>
      </w:r>
      <w:r w:rsidR="002443FC" w:rsidRPr="00BE0A00">
        <w:rPr>
          <w:lang w:eastAsia="ja-JP"/>
        </w:rPr>
        <w:t xml:space="preserve"> Shame and Transformation in the Theory and Practice of Adult Learning and Education, </w:t>
      </w:r>
      <w:r w:rsidR="002443FC" w:rsidRPr="00BE0A00">
        <w:rPr>
          <w:i/>
          <w:lang w:eastAsia="ja-JP"/>
        </w:rPr>
        <w:t>Journal of Transformative Education</w:t>
      </w:r>
      <w:r w:rsidR="002443FC" w:rsidRPr="00BE0A00">
        <w:rPr>
          <w:lang w:eastAsia="ja-JP"/>
        </w:rPr>
        <w:t xml:space="preserve">, 1-18, </w:t>
      </w:r>
      <w:r w:rsidR="0060308F" w:rsidRPr="00BE0A00">
        <w:rPr>
          <w:lang w:eastAsia="ja-JP"/>
        </w:rPr>
        <w:t>doi</w:t>
      </w:r>
      <w:r w:rsidR="002443FC" w:rsidRPr="00BE0A00">
        <w:rPr>
          <w:lang w:eastAsia="ja-JP"/>
        </w:rPr>
        <w:t>: 10.1177/1541344617699591</w:t>
      </w:r>
    </w:p>
    <w:p w14:paraId="0BE4A1F6" w14:textId="77777777" w:rsidR="00FD000E" w:rsidRDefault="009C7314" w:rsidP="000D6A47">
      <w:pPr>
        <w:pStyle w:val="ReferenceiteminCV"/>
        <w:spacing w:after="0"/>
        <w:ind w:left="720" w:hanging="720"/>
        <w:contextualSpacing/>
        <w:jc w:val="left"/>
        <w:rPr>
          <w:rFonts w:eastAsiaTheme="minorHAnsi"/>
        </w:rPr>
      </w:pPr>
      <w:r w:rsidRPr="00BE0A00">
        <w:rPr>
          <w:lang w:eastAsia="ja-JP"/>
        </w:rPr>
        <w:t xml:space="preserve">Wang, C. X. </w:t>
      </w:r>
      <w:r w:rsidR="00755D30" w:rsidRPr="00BE0A00">
        <w:rPr>
          <w:lang w:eastAsia="ja-JP"/>
        </w:rPr>
        <w:t xml:space="preserve">&amp; </w:t>
      </w:r>
      <w:r w:rsidRPr="00BE0A00">
        <w:rPr>
          <w:lang w:eastAsia="ja-JP"/>
        </w:rPr>
        <w:t xml:space="preserve">Sarbo, L. </w:t>
      </w:r>
      <w:r w:rsidR="00414C84" w:rsidRPr="00BE0A00">
        <w:rPr>
          <w:lang w:eastAsia="ja-JP"/>
        </w:rPr>
        <w:t>(</w:t>
      </w:r>
      <w:r w:rsidRPr="00BE0A00">
        <w:rPr>
          <w:lang w:eastAsia="ja-JP"/>
        </w:rPr>
        <w:t>2004</w:t>
      </w:r>
      <w:r w:rsidR="00414C84" w:rsidRPr="00BE0A00">
        <w:rPr>
          <w:lang w:eastAsia="ja-JP"/>
        </w:rPr>
        <w:t>)</w:t>
      </w:r>
      <w:r w:rsidRPr="00BE0A00">
        <w:rPr>
          <w:lang w:eastAsia="ja-JP"/>
        </w:rPr>
        <w:t>.</w:t>
      </w:r>
      <w:r w:rsidR="00C3783F" w:rsidRPr="00BE0A00">
        <w:rPr>
          <w:rFonts w:eastAsiaTheme="minorHAnsi"/>
          <w:b/>
          <w:bCs/>
        </w:rPr>
        <w:t xml:space="preserve"> </w:t>
      </w:r>
      <w:r w:rsidR="00C3783F" w:rsidRPr="00BE0A00">
        <w:rPr>
          <w:rFonts w:eastAsiaTheme="minorHAnsi"/>
          <w:bCs/>
        </w:rPr>
        <w:t>Philosophy, Role of Adult Educators, and Learning</w:t>
      </w:r>
      <w:r w:rsidR="00C3783F" w:rsidRPr="00BE0A00">
        <w:rPr>
          <w:rFonts w:eastAsiaTheme="minorHAnsi"/>
          <w:b/>
          <w:bCs/>
        </w:rPr>
        <w:t xml:space="preserve">. </w:t>
      </w:r>
      <w:r w:rsidR="00C3783F" w:rsidRPr="00BE0A00">
        <w:rPr>
          <w:rFonts w:eastAsiaTheme="minorHAnsi"/>
        </w:rPr>
        <w:t>How Contextually Adapted</w:t>
      </w:r>
      <w:r w:rsidR="00C3783F" w:rsidRPr="00BE0A00">
        <w:rPr>
          <w:rFonts w:eastAsiaTheme="minorHAnsi"/>
          <w:b/>
          <w:bCs/>
        </w:rPr>
        <w:t xml:space="preserve"> </w:t>
      </w:r>
      <w:r w:rsidR="00C3783F" w:rsidRPr="00BE0A00">
        <w:rPr>
          <w:rFonts w:eastAsiaTheme="minorHAnsi"/>
        </w:rPr>
        <w:t>Philosophies and the Situational Role</w:t>
      </w:r>
      <w:r w:rsidR="00C3783F" w:rsidRPr="00BE0A00">
        <w:rPr>
          <w:rFonts w:eastAsiaTheme="minorHAnsi"/>
          <w:b/>
          <w:bCs/>
        </w:rPr>
        <w:t xml:space="preserve"> </w:t>
      </w:r>
      <w:r w:rsidR="00C3783F" w:rsidRPr="00BE0A00">
        <w:rPr>
          <w:rFonts w:eastAsiaTheme="minorHAnsi"/>
        </w:rPr>
        <w:t>of Adult Educators Affect Learners’</w:t>
      </w:r>
      <w:r w:rsidR="00C3783F" w:rsidRPr="00BE0A00">
        <w:rPr>
          <w:rFonts w:eastAsiaTheme="minorHAnsi"/>
          <w:b/>
          <w:bCs/>
        </w:rPr>
        <w:t xml:space="preserve"> </w:t>
      </w:r>
      <w:r w:rsidR="00C3783F" w:rsidRPr="00BE0A00">
        <w:rPr>
          <w:rFonts w:eastAsiaTheme="minorHAnsi"/>
        </w:rPr>
        <w:t>Transformation and Emancipation</w:t>
      </w:r>
      <w:r w:rsidR="005A5793" w:rsidRPr="00BE0A00">
        <w:rPr>
          <w:lang w:eastAsia="ja-JP"/>
        </w:rPr>
        <w:t xml:space="preserve"> </w:t>
      </w:r>
      <w:r w:rsidR="005A5793" w:rsidRPr="00BE0A00">
        <w:rPr>
          <w:i/>
          <w:lang w:eastAsia="ja-JP"/>
        </w:rPr>
        <w:t>Journal of Transformative Education</w:t>
      </w:r>
      <w:r w:rsidR="00A709B4" w:rsidRPr="00BE0A00">
        <w:rPr>
          <w:lang w:eastAsia="ja-JP"/>
        </w:rPr>
        <w:t>,</w:t>
      </w:r>
      <w:r w:rsidR="005A5793" w:rsidRPr="00BE0A00">
        <w:rPr>
          <w:lang w:eastAsia="ja-JP"/>
        </w:rPr>
        <w:t xml:space="preserve"> 2 </w:t>
      </w:r>
      <w:r w:rsidR="005C1BB7" w:rsidRPr="00BE0A00">
        <w:rPr>
          <w:lang w:eastAsia="ja-JP"/>
        </w:rPr>
        <w:t>(</w:t>
      </w:r>
      <w:r w:rsidR="005A5793" w:rsidRPr="00BE0A00">
        <w:rPr>
          <w:lang w:eastAsia="ja-JP"/>
        </w:rPr>
        <w:t>3</w:t>
      </w:r>
      <w:r w:rsidR="005C1BB7" w:rsidRPr="00BE0A00">
        <w:rPr>
          <w:lang w:eastAsia="ja-JP"/>
        </w:rPr>
        <w:t>)</w:t>
      </w:r>
      <w:r w:rsidR="00414C84" w:rsidRPr="00BE0A00">
        <w:rPr>
          <w:lang w:eastAsia="ja-JP"/>
        </w:rPr>
        <w:t>,</w:t>
      </w:r>
      <w:r w:rsidR="005C1BB7" w:rsidRPr="00BE0A00">
        <w:rPr>
          <w:lang w:eastAsia="ja-JP"/>
        </w:rPr>
        <w:t xml:space="preserve"> </w:t>
      </w:r>
      <w:r w:rsidR="005A5793" w:rsidRPr="00BE0A00">
        <w:rPr>
          <w:lang w:eastAsia="ja-JP"/>
        </w:rPr>
        <w:t xml:space="preserve">204-214 </w:t>
      </w:r>
      <w:r w:rsidR="00E75A2D" w:rsidRPr="00BE0A00">
        <w:rPr>
          <w:lang w:eastAsia="ja-JP"/>
        </w:rPr>
        <w:t>doi</w:t>
      </w:r>
      <w:r w:rsidR="005A5793" w:rsidRPr="00BE0A00">
        <w:rPr>
          <w:lang w:eastAsia="ja-JP"/>
        </w:rPr>
        <w:t>: 10.1177/1541344604265105</w:t>
      </w:r>
    </w:p>
    <w:p w14:paraId="61F16B87" w14:textId="77777777" w:rsidR="00FD000E" w:rsidRDefault="000418B2" w:rsidP="000D6A47">
      <w:pPr>
        <w:pStyle w:val="ReferenceiteminCV"/>
        <w:spacing w:after="0"/>
        <w:ind w:left="720" w:hanging="720"/>
        <w:contextualSpacing/>
        <w:jc w:val="left"/>
        <w:rPr>
          <w:rFonts w:eastAsiaTheme="minorHAnsi"/>
        </w:rPr>
      </w:pPr>
      <w:r w:rsidRPr="00BE0A00">
        <w:rPr>
          <w:rFonts w:eastAsiaTheme="minorHAnsi"/>
        </w:rPr>
        <w:t xml:space="preserve">Warriner, D. S. </w:t>
      </w:r>
      <w:r w:rsidR="00CD5197" w:rsidRPr="00BE0A00">
        <w:rPr>
          <w:rFonts w:eastAsiaTheme="minorHAnsi"/>
        </w:rPr>
        <w:t>(</w:t>
      </w:r>
      <w:r w:rsidRPr="00BE0A00">
        <w:rPr>
          <w:rFonts w:eastAsiaTheme="minorHAnsi"/>
        </w:rPr>
        <w:t>2010</w:t>
      </w:r>
      <w:r w:rsidR="00CD5197" w:rsidRPr="00BE0A00">
        <w:rPr>
          <w:rFonts w:eastAsiaTheme="minorHAnsi"/>
        </w:rPr>
        <w:t>)</w:t>
      </w:r>
      <w:r w:rsidR="00E73012" w:rsidRPr="00BE0A00">
        <w:rPr>
          <w:rFonts w:eastAsiaTheme="minorHAnsi"/>
        </w:rPr>
        <w:t xml:space="preserve">. </w:t>
      </w:r>
      <w:r w:rsidRPr="00BE0A00">
        <w:rPr>
          <w:rFonts w:eastAsiaTheme="minorHAnsi"/>
        </w:rPr>
        <w:t>Competent Performances of Situated Identities: Adult Learners of English A</w:t>
      </w:r>
      <w:r w:rsidR="00E73012" w:rsidRPr="00BE0A00">
        <w:rPr>
          <w:rFonts w:eastAsiaTheme="minorHAnsi"/>
        </w:rPr>
        <w:t>ccessing Engaged Participation.</w:t>
      </w:r>
      <w:r w:rsidRPr="00BE0A00">
        <w:rPr>
          <w:rFonts w:eastAsiaTheme="minorHAnsi"/>
        </w:rPr>
        <w:t xml:space="preserve"> </w:t>
      </w:r>
      <w:r w:rsidRPr="00BE0A00">
        <w:rPr>
          <w:rFonts w:eastAsiaTheme="minorHAnsi"/>
          <w:i/>
        </w:rPr>
        <w:t>Teaching and Teacher Education</w:t>
      </w:r>
      <w:r w:rsidR="00A709B4" w:rsidRPr="00BE0A00">
        <w:rPr>
          <w:rFonts w:eastAsiaTheme="minorHAnsi"/>
          <w:i/>
        </w:rPr>
        <w:t>,</w:t>
      </w:r>
      <w:r w:rsidRPr="00BE0A00">
        <w:rPr>
          <w:rFonts w:eastAsiaTheme="minorHAnsi"/>
        </w:rPr>
        <w:t xml:space="preserve"> 26</w:t>
      </w:r>
      <w:r w:rsidR="0018429F" w:rsidRPr="00BE0A00">
        <w:rPr>
          <w:rFonts w:eastAsiaTheme="minorHAnsi"/>
        </w:rPr>
        <w:t>,</w:t>
      </w:r>
      <w:r w:rsidRPr="00BE0A00">
        <w:rPr>
          <w:rFonts w:eastAsiaTheme="minorHAnsi"/>
        </w:rPr>
        <w:t xml:space="preserve"> 22–30. doi: 10.1016/j.tate.2009.06.003</w:t>
      </w:r>
    </w:p>
    <w:p w14:paraId="6CF59A17" w14:textId="77777777" w:rsidR="00FD000E" w:rsidRDefault="0091041B" w:rsidP="000D6A47">
      <w:pPr>
        <w:pStyle w:val="ReferenceiteminCV"/>
        <w:spacing w:after="0"/>
        <w:ind w:left="720" w:hanging="720"/>
        <w:contextualSpacing/>
        <w:jc w:val="left"/>
        <w:rPr>
          <w:rFonts w:eastAsiaTheme="minorHAnsi"/>
        </w:rPr>
      </w:pPr>
      <w:r w:rsidRPr="00BE0A00">
        <w:rPr>
          <w:rFonts w:eastAsiaTheme="minorHAnsi"/>
        </w:rPr>
        <w:t xml:space="preserve">Wedin, A. </w:t>
      </w:r>
      <w:r w:rsidR="00CD5197" w:rsidRPr="00BE0A00">
        <w:rPr>
          <w:rFonts w:eastAsiaTheme="minorHAnsi"/>
        </w:rPr>
        <w:t>(</w:t>
      </w:r>
      <w:r w:rsidRPr="00BE0A00">
        <w:rPr>
          <w:rFonts w:eastAsiaTheme="minorHAnsi"/>
        </w:rPr>
        <w:t>2008</w:t>
      </w:r>
      <w:r w:rsidR="00CD5197" w:rsidRPr="00BE0A00">
        <w:rPr>
          <w:rFonts w:eastAsiaTheme="minorHAnsi"/>
        </w:rPr>
        <w:t>)</w:t>
      </w:r>
      <w:r w:rsidRPr="00BE0A00">
        <w:rPr>
          <w:rFonts w:eastAsiaTheme="minorHAnsi"/>
        </w:rPr>
        <w:t xml:space="preserve">. “Literacy and Power: The Cases of Tanzania and Rwanda.” </w:t>
      </w:r>
      <w:r w:rsidRPr="00BE0A00">
        <w:rPr>
          <w:rFonts w:eastAsiaTheme="minorHAnsi"/>
          <w:i/>
        </w:rPr>
        <w:t>International Journal of Educational Development</w:t>
      </w:r>
      <w:r w:rsidRPr="00BE0A00">
        <w:rPr>
          <w:rFonts w:eastAsiaTheme="minorHAnsi"/>
        </w:rPr>
        <w:t xml:space="preserve"> 28</w:t>
      </w:r>
      <w:r w:rsidR="0018429F" w:rsidRPr="00BE0A00">
        <w:rPr>
          <w:rFonts w:eastAsiaTheme="minorHAnsi"/>
        </w:rPr>
        <w:t>,</w:t>
      </w:r>
      <w:r w:rsidRPr="00BE0A00">
        <w:rPr>
          <w:rFonts w:eastAsiaTheme="minorHAnsi"/>
        </w:rPr>
        <w:t xml:space="preserve"> 754–763.</w:t>
      </w:r>
    </w:p>
    <w:p w14:paraId="482E9E73" w14:textId="77777777" w:rsidR="00FD000E" w:rsidRDefault="001806E9" w:rsidP="000D6A47">
      <w:pPr>
        <w:pStyle w:val="ReferenceiteminCV"/>
        <w:spacing w:after="0"/>
        <w:ind w:left="720" w:hanging="720"/>
        <w:contextualSpacing/>
        <w:jc w:val="left"/>
        <w:rPr>
          <w:rFonts w:eastAsiaTheme="minorHAnsi"/>
        </w:rPr>
      </w:pPr>
      <w:r w:rsidRPr="00BE0A00">
        <w:rPr>
          <w:lang w:eastAsia="ja-JP"/>
        </w:rPr>
        <w:t xml:space="preserve">Windisch, H. C. (2015). Adults with low literacy and numeracy skills: A literature review on policy intervention, </w:t>
      </w:r>
      <w:r w:rsidRPr="00BE0A00">
        <w:rPr>
          <w:i/>
          <w:iCs/>
          <w:lang w:eastAsia="ja-JP"/>
        </w:rPr>
        <w:t xml:space="preserve">OECD Education Working Papers, </w:t>
      </w:r>
      <w:r w:rsidRPr="00BE0A00">
        <w:rPr>
          <w:lang w:eastAsia="ja-JP"/>
        </w:rPr>
        <w:t xml:space="preserve">No. 123, OECD Publishing, Paris. </w:t>
      </w:r>
      <w:hyperlink r:id="rId8" w:history="1">
        <w:r w:rsidRPr="00BE0A00">
          <w:rPr>
            <w:rStyle w:val="Hyperlink"/>
            <w:color w:val="auto"/>
            <w:lang w:eastAsia="ja-JP"/>
          </w:rPr>
          <w:t>http://dx.doi.org/10.1787/5jrxnjdd3r5k-en</w:t>
        </w:r>
      </w:hyperlink>
    </w:p>
    <w:p w14:paraId="721B0E41" w14:textId="77777777" w:rsidR="00FD000E" w:rsidRDefault="00165C77" w:rsidP="000D6A47">
      <w:pPr>
        <w:pStyle w:val="ReferenceiteminCV"/>
        <w:spacing w:after="0"/>
        <w:ind w:left="720" w:hanging="720"/>
        <w:contextualSpacing/>
        <w:jc w:val="left"/>
        <w:rPr>
          <w:rFonts w:eastAsiaTheme="minorHAnsi"/>
        </w:rPr>
      </w:pPr>
      <w:r w:rsidRPr="00BE0A00">
        <w:rPr>
          <w:rFonts w:eastAsia="Times New Roman"/>
        </w:rPr>
        <w:t>Winn</w:t>
      </w:r>
      <w:r w:rsidR="00E75A2D" w:rsidRPr="00BE0A00">
        <w:rPr>
          <w:rFonts w:eastAsia="Times New Roman"/>
        </w:rPr>
        <w:t>,</w:t>
      </w:r>
      <w:r w:rsidRPr="00BE0A00">
        <w:rPr>
          <w:rFonts w:eastAsia="Times New Roman"/>
        </w:rPr>
        <w:t xml:space="preserve"> M. T. &amp; Behizadeh</w:t>
      </w:r>
      <w:r w:rsidR="00E75A2D" w:rsidRPr="00BE0A00">
        <w:rPr>
          <w:rFonts w:eastAsia="Times New Roman"/>
        </w:rPr>
        <w:t>,</w:t>
      </w:r>
      <w:r w:rsidRPr="00BE0A00">
        <w:rPr>
          <w:rFonts w:eastAsia="Times New Roman"/>
        </w:rPr>
        <w:t xml:space="preserve"> N. (2011). The Right to Be Literate: Literacy, Education, and the School-to-Prison Pipeline, </w:t>
      </w:r>
      <w:r w:rsidRPr="00BE0A00">
        <w:rPr>
          <w:rFonts w:eastAsia="Times New Roman"/>
          <w:i/>
          <w:iCs/>
        </w:rPr>
        <w:t>Review of Research in Education</w:t>
      </w:r>
      <w:r w:rsidRPr="00BE0A00">
        <w:rPr>
          <w:rFonts w:eastAsia="Times New Roman"/>
          <w:iCs/>
        </w:rPr>
        <w:t>, 35 (1), 147-173.</w:t>
      </w:r>
      <w:r w:rsidRPr="00BE0A00">
        <w:rPr>
          <w:rFonts w:eastAsia="Times New Roman"/>
        </w:rPr>
        <w:t xml:space="preserve"> </w:t>
      </w:r>
      <w:r w:rsidRPr="00BE0A00">
        <w:rPr>
          <w:color w:val="1A1A1A"/>
        </w:rPr>
        <w:t>doi:10.3102/0091732X10387395</w:t>
      </w:r>
    </w:p>
    <w:p w14:paraId="43540AE7" w14:textId="204AD6B1" w:rsidR="00324489" w:rsidRPr="00FD000E" w:rsidRDefault="00E929B8" w:rsidP="000D6A47">
      <w:pPr>
        <w:pStyle w:val="ReferenceiteminCV"/>
        <w:spacing w:after="0"/>
        <w:ind w:left="720" w:hanging="720"/>
        <w:contextualSpacing/>
        <w:jc w:val="left"/>
        <w:rPr>
          <w:rFonts w:eastAsiaTheme="minorHAnsi"/>
        </w:rPr>
      </w:pPr>
      <w:r w:rsidRPr="00BE0A00">
        <w:rPr>
          <w:rFonts w:eastAsiaTheme="minorHAnsi"/>
        </w:rPr>
        <w:t xml:space="preserve">Youdell, D. </w:t>
      </w:r>
      <w:r w:rsidR="00CD5197" w:rsidRPr="00BE0A00">
        <w:rPr>
          <w:rFonts w:eastAsiaTheme="minorHAnsi"/>
        </w:rPr>
        <w:t>(</w:t>
      </w:r>
      <w:r w:rsidRPr="00BE0A00">
        <w:rPr>
          <w:rFonts w:eastAsiaTheme="minorHAnsi"/>
        </w:rPr>
        <w:t>2003</w:t>
      </w:r>
      <w:r w:rsidR="00CD5197" w:rsidRPr="00BE0A00">
        <w:rPr>
          <w:rFonts w:eastAsiaTheme="minorHAnsi"/>
        </w:rPr>
        <w:t>)</w:t>
      </w:r>
      <w:r w:rsidRPr="00BE0A00">
        <w:rPr>
          <w:rFonts w:eastAsiaTheme="minorHAnsi"/>
        </w:rPr>
        <w:t xml:space="preserve">. “Identity Traps or How Black Students Fail: The Interactions Between Biographical, Sub-cultural, and Learner Identities.” </w:t>
      </w:r>
      <w:r w:rsidRPr="00BE0A00">
        <w:rPr>
          <w:rFonts w:eastAsiaTheme="minorHAnsi"/>
          <w:i/>
        </w:rPr>
        <w:t>British Journal of Sociology of Education</w:t>
      </w:r>
      <w:r w:rsidR="0018429F" w:rsidRPr="00BE0A00">
        <w:rPr>
          <w:rFonts w:eastAsiaTheme="minorHAnsi"/>
        </w:rPr>
        <w:t xml:space="preserve"> 24 (1)</w:t>
      </w:r>
      <w:r w:rsidR="00414C84" w:rsidRPr="00BE0A00">
        <w:rPr>
          <w:rFonts w:eastAsiaTheme="minorHAnsi"/>
        </w:rPr>
        <w:t>,</w:t>
      </w:r>
      <w:r w:rsidRPr="00BE0A00">
        <w:rPr>
          <w:rFonts w:eastAsiaTheme="minorHAnsi"/>
        </w:rPr>
        <w:t xml:space="preserve"> 3–20. doi.org/10.1080/01425690301912</w:t>
      </w:r>
    </w:p>
    <w:sectPr w:rsidR="00324489" w:rsidRPr="00FD000E" w:rsidSect="00D84BA2">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52AF4" w14:textId="77777777" w:rsidR="00877B73" w:rsidRDefault="00877B73" w:rsidP="00C91B46">
      <w:pPr>
        <w:spacing w:after="0" w:line="240" w:lineRule="auto"/>
      </w:pPr>
      <w:r>
        <w:separator/>
      </w:r>
    </w:p>
  </w:endnote>
  <w:endnote w:type="continuationSeparator" w:id="0">
    <w:p w14:paraId="1AE32E39" w14:textId="77777777" w:rsidR="00877B73" w:rsidRDefault="00877B73" w:rsidP="00C9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AdvPAC5A">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EBD9" w14:textId="77777777" w:rsidR="00877B73" w:rsidRDefault="00877B73" w:rsidP="003D19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54CAA" w14:textId="77777777" w:rsidR="00877B73" w:rsidRDefault="00877B73" w:rsidP="00C91B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6C774" w14:textId="2085A2AB" w:rsidR="00877B73" w:rsidRPr="008A7A81" w:rsidRDefault="00877B73" w:rsidP="003D191A">
    <w:pPr>
      <w:pStyle w:val="Footer"/>
      <w:framePr w:wrap="none" w:vAnchor="text" w:hAnchor="margin" w:xAlign="right" w:y="1"/>
      <w:rPr>
        <w:rStyle w:val="PageNumber"/>
        <w:rFonts w:ascii="Times New Roman" w:hAnsi="Times New Roman" w:cs="Times New Roman"/>
        <w:sz w:val="20"/>
        <w:szCs w:val="20"/>
      </w:rPr>
    </w:pPr>
    <w:r w:rsidRPr="008A7A81">
      <w:rPr>
        <w:rStyle w:val="PageNumber"/>
        <w:rFonts w:ascii="Times New Roman" w:hAnsi="Times New Roman" w:cs="Times New Roman"/>
        <w:sz w:val="20"/>
        <w:szCs w:val="20"/>
      </w:rPr>
      <w:fldChar w:fldCharType="begin"/>
    </w:r>
    <w:r w:rsidRPr="008A7A81">
      <w:rPr>
        <w:rStyle w:val="PageNumber"/>
        <w:rFonts w:ascii="Times New Roman" w:hAnsi="Times New Roman" w:cs="Times New Roman"/>
        <w:sz w:val="20"/>
        <w:szCs w:val="20"/>
      </w:rPr>
      <w:instrText xml:space="preserve">PAGE  </w:instrText>
    </w:r>
    <w:r w:rsidRPr="008A7A81">
      <w:rPr>
        <w:rStyle w:val="PageNumber"/>
        <w:rFonts w:ascii="Times New Roman" w:hAnsi="Times New Roman" w:cs="Times New Roman"/>
        <w:sz w:val="20"/>
        <w:szCs w:val="20"/>
      </w:rPr>
      <w:fldChar w:fldCharType="separate"/>
    </w:r>
    <w:r w:rsidR="00C85103">
      <w:rPr>
        <w:rStyle w:val="PageNumber"/>
        <w:rFonts w:ascii="Times New Roman" w:hAnsi="Times New Roman" w:cs="Times New Roman"/>
        <w:noProof/>
        <w:sz w:val="20"/>
        <w:szCs w:val="20"/>
      </w:rPr>
      <w:t>1</w:t>
    </w:r>
    <w:r w:rsidRPr="008A7A81">
      <w:rPr>
        <w:rStyle w:val="PageNumber"/>
        <w:rFonts w:ascii="Times New Roman" w:hAnsi="Times New Roman" w:cs="Times New Roman"/>
        <w:sz w:val="20"/>
        <w:szCs w:val="20"/>
      </w:rPr>
      <w:fldChar w:fldCharType="end"/>
    </w:r>
  </w:p>
  <w:p w14:paraId="5564F278" w14:textId="77777777" w:rsidR="00877B73" w:rsidRDefault="00877B73" w:rsidP="00C91B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AD266" w14:textId="77777777" w:rsidR="00877B73" w:rsidRDefault="00877B73" w:rsidP="00C91B46">
      <w:pPr>
        <w:spacing w:after="0" w:line="240" w:lineRule="auto"/>
      </w:pPr>
      <w:r>
        <w:separator/>
      </w:r>
    </w:p>
  </w:footnote>
  <w:footnote w:type="continuationSeparator" w:id="0">
    <w:p w14:paraId="3EFB04AF" w14:textId="77777777" w:rsidR="00877B73" w:rsidRDefault="00877B73" w:rsidP="00C91B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D261" w14:textId="6F3CC585" w:rsidR="00877B73" w:rsidRDefault="00877B73" w:rsidP="00C85103">
    <w:pPr>
      <w:pStyle w:val="Header"/>
    </w:pPr>
  </w:p>
  <w:p w14:paraId="49BE8DA6" w14:textId="2E4D0713" w:rsidR="00C85103" w:rsidRDefault="00877B73" w:rsidP="00C85103">
    <w:pPr>
      <w:pStyle w:val="Heade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18"/>
        <w:szCs w:val="18"/>
      </w:rPr>
    </w:pPr>
    <w:r w:rsidRPr="00C801B2">
      <w:rPr>
        <w:rFonts w:asciiTheme="minorHAnsi" w:hAnsiTheme="minorHAnsi"/>
        <w:sz w:val="18"/>
        <w:szCs w:val="18"/>
      </w:rPr>
      <w:t>Accepted 17</w:t>
    </w:r>
    <w:r w:rsidRPr="00C801B2">
      <w:rPr>
        <w:rFonts w:asciiTheme="minorHAnsi" w:hAnsiTheme="minorHAnsi"/>
        <w:sz w:val="18"/>
        <w:szCs w:val="18"/>
        <w:vertAlign w:val="superscript"/>
      </w:rPr>
      <w:t>th</w:t>
    </w:r>
    <w:r w:rsidRPr="00C801B2">
      <w:rPr>
        <w:rFonts w:asciiTheme="minorHAnsi" w:hAnsiTheme="minorHAnsi"/>
        <w:sz w:val="18"/>
        <w:szCs w:val="18"/>
      </w:rPr>
      <w:t xml:space="preserve"> November 2017 </w:t>
    </w:r>
    <w:r w:rsidR="00C801B2">
      <w:rPr>
        <w:rFonts w:asciiTheme="minorHAnsi" w:hAnsiTheme="minorHAnsi"/>
        <w:sz w:val="18"/>
        <w:szCs w:val="18"/>
      </w:rPr>
      <w:t>published 1</w:t>
    </w:r>
    <w:r w:rsidR="00C801B2" w:rsidRPr="00C801B2">
      <w:rPr>
        <w:rFonts w:asciiTheme="minorHAnsi" w:hAnsiTheme="minorHAnsi"/>
        <w:sz w:val="18"/>
        <w:szCs w:val="18"/>
        <w:vertAlign w:val="superscript"/>
      </w:rPr>
      <w:t>st</w:t>
    </w:r>
    <w:r w:rsidR="00C801B2">
      <w:rPr>
        <w:rFonts w:asciiTheme="minorHAnsi" w:hAnsiTheme="minorHAnsi"/>
        <w:sz w:val="18"/>
        <w:szCs w:val="18"/>
      </w:rPr>
      <w:t xml:space="preserve"> January 2018 in</w:t>
    </w:r>
    <w:r w:rsidRPr="00C801B2">
      <w:rPr>
        <w:rFonts w:asciiTheme="minorHAnsi" w:hAnsiTheme="minorHAnsi"/>
        <w:sz w:val="18"/>
        <w:szCs w:val="18"/>
      </w:rPr>
      <w:t xml:space="preserve"> </w:t>
    </w:r>
    <w:r w:rsidRPr="00C801B2">
      <w:rPr>
        <w:rFonts w:asciiTheme="minorHAnsi" w:hAnsiTheme="minorHAnsi"/>
        <w:i/>
        <w:sz w:val="18"/>
        <w:szCs w:val="18"/>
      </w:rPr>
      <w:t>Journal of Transformative Education</w:t>
    </w:r>
    <w:r w:rsidR="00C801B2" w:rsidRPr="00C801B2">
      <w:rPr>
        <w:rFonts w:asciiTheme="minorHAnsi" w:hAnsiTheme="minorHAnsi"/>
        <w:sz w:val="18"/>
        <w:szCs w:val="18"/>
      </w:rPr>
      <w:t xml:space="preserve"> </w:t>
    </w:r>
    <w:r w:rsidR="00C801B2" w:rsidRPr="00C801B2">
      <w:rPr>
        <w:rFonts w:asciiTheme="minorHAnsi" w:eastAsia="Times New Roman" w:hAnsiTheme="minorHAnsi" w:cs="Times New Roman"/>
        <w:sz w:val="18"/>
        <w:szCs w:val="18"/>
      </w:rPr>
      <w:fldChar w:fldCharType="begin"/>
    </w:r>
    <w:r w:rsidR="00C801B2" w:rsidRPr="00C801B2">
      <w:rPr>
        <w:rFonts w:asciiTheme="minorHAnsi" w:eastAsia="Times New Roman" w:hAnsiTheme="minorHAnsi" w:cs="Times New Roman"/>
        <w:sz w:val="18"/>
        <w:szCs w:val="18"/>
      </w:rPr>
      <w:instrText xml:space="preserve"> HYPERLINK "https://doi.org/10.1177/1541344617750277" \t "url.value" </w:instrText>
    </w:r>
    <w:r w:rsidR="00C801B2" w:rsidRPr="00C801B2">
      <w:rPr>
        <w:rFonts w:asciiTheme="minorHAnsi" w:eastAsia="Times New Roman" w:hAnsiTheme="minorHAnsi" w:cs="Times New Roman"/>
        <w:sz w:val="18"/>
        <w:szCs w:val="18"/>
      </w:rPr>
      <w:fldChar w:fldCharType="separate"/>
    </w:r>
    <w:r w:rsidR="00C801B2" w:rsidRPr="00C801B2">
      <w:rPr>
        <w:rStyle w:val="Hyperlink"/>
        <w:rFonts w:asciiTheme="minorHAnsi" w:eastAsia="Times New Roman" w:hAnsiTheme="minorHAnsi" w:cs="Times New Roman"/>
        <w:sz w:val="18"/>
        <w:szCs w:val="18"/>
      </w:rPr>
      <w:t>doi.org/10.1177/1541344617750277</w:t>
    </w:r>
    <w:r w:rsidR="00C801B2" w:rsidRPr="00C801B2">
      <w:rPr>
        <w:rFonts w:asciiTheme="minorHAnsi" w:eastAsia="Times New Roman" w:hAnsiTheme="minorHAnsi" w:cs="Times New Roman"/>
        <w:sz w:val="18"/>
        <w:szCs w:val="18"/>
      </w:rPr>
      <w:fldChar w:fldCharType="end"/>
    </w:r>
  </w:p>
  <w:p w14:paraId="3686CCD8" w14:textId="77777777" w:rsidR="00C85103" w:rsidRDefault="00C85103" w:rsidP="00C85103">
    <w:pPr>
      <w:pStyle w:val="Header"/>
      <w:rPr>
        <w:rFonts w:asciiTheme="minorHAnsi" w:eastAsia="Times New Roman" w:hAnsiTheme="minorHAnsi" w:cs="Times New Roman"/>
        <w:sz w:val="18"/>
        <w:szCs w:val="18"/>
      </w:rPr>
    </w:pPr>
  </w:p>
  <w:p w14:paraId="5C1541B6" w14:textId="77777777" w:rsidR="00C85103" w:rsidRPr="00EE667D" w:rsidRDefault="00C85103" w:rsidP="00C85103">
    <w:pPr>
      <w:pStyle w:val="Header"/>
      <w:rPr>
        <w:rFonts w:asciiTheme="minorHAnsi" w:eastAsia="Times New Roman" w:hAnsiTheme="minorHAnsi" w:cs="Times New Roman"/>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1B2"/>
    <w:multiLevelType w:val="hybridMultilevel"/>
    <w:tmpl w:val="3D182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16865B5"/>
    <w:multiLevelType w:val="hybridMultilevel"/>
    <w:tmpl w:val="3C4E0DAC"/>
    <w:lvl w:ilvl="0" w:tplc="D8A01D50">
      <w:start w:val="1"/>
      <w:numFmt w:val="bullet"/>
      <w:lvlText w:val="•"/>
      <w:lvlJc w:val="left"/>
      <w:pPr>
        <w:tabs>
          <w:tab w:val="num" w:pos="720"/>
        </w:tabs>
        <w:ind w:left="720" w:hanging="360"/>
      </w:pPr>
      <w:rPr>
        <w:rFonts w:ascii="Arial" w:hAnsi="Arial" w:hint="default"/>
      </w:rPr>
    </w:lvl>
    <w:lvl w:ilvl="1" w:tplc="00700EF6" w:tentative="1">
      <w:start w:val="1"/>
      <w:numFmt w:val="bullet"/>
      <w:lvlText w:val="•"/>
      <w:lvlJc w:val="left"/>
      <w:pPr>
        <w:tabs>
          <w:tab w:val="num" w:pos="1440"/>
        </w:tabs>
        <w:ind w:left="1440" w:hanging="360"/>
      </w:pPr>
      <w:rPr>
        <w:rFonts w:ascii="Arial" w:hAnsi="Arial" w:hint="default"/>
      </w:rPr>
    </w:lvl>
    <w:lvl w:ilvl="2" w:tplc="3EA4724C" w:tentative="1">
      <w:start w:val="1"/>
      <w:numFmt w:val="bullet"/>
      <w:lvlText w:val="•"/>
      <w:lvlJc w:val="left"/>
      <w:pPr>
        <w:tabs>
          <w:tab w:val="num" w:pos="2160"/>
        </w:tabs>
        <w:ind w:left="2160" w:hanging="360"/>
      </w:pPr>
      <w:rPr>
        <w:rFonts w:ascii="Arial" w:hAnsi="Arial" w:hint="default"/>
      </w:rPr>
    </w:lvl>
    <w:lvl w:ilvl="3" w:tplc="38DE231A" w:tentative="1">
      <w:start w:val="1"/>
      <w:numFmt w:val="bullet"/>
      <w:lvlText w:val="•"/>
      <w:lvlJc w:val="left"/>
      <w:pPr>
        <w:tabs>
          <w:tab w:val="num" w:pos="2880"/>
        </w:tabs>
        <w:ind w:left="2880" w:hanging="360"/>
      </w:pPr>
      <w:rPr>
        <w:rFonts w:ascii="Arial" w:hAnsi="Arial" w:hint="default"/>
      </w:rPr>
    </w:lvl>
    <w:lvl w:ilvl="4" w:tplc="24AC25F4" w:tentative="1">
      <w:start w:val="1"/>
      <w:numFmt w:val="bullet"/>
      <w:lvlText w:val="•"/>
      <w:lvlJc w:val="left"/>
      <w:pPr>
        <w:tabs>
          <w:tab w:val="num" w:pos="3600"/>
        </w:tabs>
        <w:ind w:left="3600" w:hanging="360"/>
      </w:pPr>
      <w:rPr>
        <w:rFonts w:ascii="Arial" w:hAnsi="Arial" w:hint="default"/>
      </w:rPr>
    </w:lvl>
    <w:lvl w:ilvl="5" w:tplc="821AC626" w:tentative="1">
      <w:start w:val="1"/>
      <w:numFmt w:val="bullet"/>
      <w:lvlText w:val="•"/>
      <w:lvlJc w:val="left"/>
      <w:pPr>
        <w:tabs>
          <w:tab w:val="num" w:pos="4320"/>
        </w:tabs>
        <w:ind w:left="4320" w:hanging="360"/>
      </w:pPr>
      <w:rPr>
        <w:rFonts w:ascii="Arial" w:hAnsi="Arial" w:hint="default"/>
      </w:rPr>
    </w:lvl>
    <w:lvl w:ilvl="6" w:tplc="3A20373C" w:tentative="1">
      <w:start w:val="1"/>
      <w:numFmt w:val="bullet"/>
      <w:lvlText w:val="•"/>
      <w:lvlJc w:val="left"/>
      <w:pPr>
        <w:tabs>
          <w:tab w:val="num" w:pos="5040"/>
        </w:tabs>
        <w:ind w:left="5040" w:hanging="360"/>
      </w:pPr>
      <w:rPr>
        <w:rFonts w:ascii="Arial" w:hAnsi="Arial" w:hint="default"/>
      </w:rPr>
    </w:lvl>
    <w:lvl w:ilvl="7" w:tplc="68227A4C" w:tentative="1">
      <w:start w:val="1"/>
      <w:numFmt w:val="bullet"/>
      <w:lvlText w:val="•"/>
      <w:lvlJc w:val="left"/>
      <w:pPr>
        <w:tabs>
          <w:tab w:val="num" w:pos="5760"/>
        </w:tabs>
        <w:ind w:left="5760" w:hanging="360"/>
      </w:pPr>
      <w:rPr>
        <w:rFonts w:ascii="Arial" w:hAnsi="Arial" w:hint="default"/>
      </w:rPr>
    </w:lvl>
    <w:lvl w:ilvl="8" w:tplc="5CDE44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3A"/>
    <w:rsid w:val="00000BB6"/>
    <w:rsid w:val="0000141F"/>
    <w:rsid w:val="00005B63"/>
    <w:rsid w:val="00013B2A"/>
    <w:rsid w:val="00020671"/>
    <w:rsid w:val="000226F4"/>
    <w:rsid w:val="00023E24"/>
    <w:rsid w:val="0002758A"/>
    <w:rsid w:val="00027D1F"/>
    <w:rsid w:val="00034167"/>
    <w:rsid w:val="00034B91"/>
    <w:rsid w:val="0003574A"/>
    <w:rsid w:val="00036615"/>
    <w:rsid w:val="0003673C"/>
    <w:rsid w:val="000402C3"/>
    <w:rsid w:val="000418B2"/>
    <w:rsid w:val="00043CC4"/>
    <w:rsid w:val="00044745"/>
    <w:rsid w:val="000466E4"/>
    <w:rsid w:val="00050DA5"/>
    <w:rsid w:val="0005573F"/>
    <w:rsid w:val="00060A9D"/>
    <w:rsid w:val="00061FE8"/>
    <w:rsid w:val="000644FD"/>
    <w:rsid w:val="00064920"/>
    <w:rsid w:val="00064A9C"/>
    <w:rsid w:val="00065262"/>
    <w:rsid w:val="00066D4F"/>
    <w:rsid w:val="00067E2C"/>
    <w:rsid w:val="0007251F"/>
    <w:rsid w:val="000737B6"/>
    <w:rsid w:val="000757AE"/>
    <w:rsid w:val="0007698E"/>
    <w:rsid w:val="00080B57"/>
    <w:rsid w:val="00081DA8"/>
    <w:rsid w:val="00085675"/>
    <w:rsid w:val="00085796"/>
    <w:rsid w:val="0008667F"/>
    <w:rsid w:val="0008761D"/>
    <w:rsid w:val="00091BEF"/>
    <w:rsid w:val="00092E5C"/>
    <w:rsid w:val="00095871"/>
    <w:rsid w:val="00096693"/>
    <w:rsid w:val="000B2A9C"/>
    <w:rsid w:val="000B48B4"/>
    <w:rsid w:val="000B5AB5"/>
    <w:rsid w:val="000B773C"/>
    <w:rsid w:val="000C150B"/>
    <w:rsid w:val="000C4337"/>
    <w:rsid w:val="000D6A47"/>
    <w:rsid w:val="000D6B26"/>
    <w:rsid w:val="000F3666"/>
    <w:rsid w:val="000F5AD8"/>
    <w:rsid w:val="000F6053"/>
    <w:rsid w:val="000F7815"/>
    <w:rsid w:val="00105499"/>
    <w:rsid w:val="001074CE"/>
    <w:rsid w:val="00113639"/>
    <w:rsid w:val="00115AA1"/>
    <w:rsid w:val="00120956"/>
    <w:rsid w:val="001231A1"/>
    <w:rsid w:val="0012670E"/>
    <w:rsid w:val="00133FF2"/>
    <w:rsid w:val="00136ABD"/>
    <w:rsid w:val="00136AC3"/>
    <w:rsid w:val="00137A94"/>
    <w:rsid w:val="00137AAA"/>
    <w:rsid w:val="001469AD"/>
    <w:rsid w:val="00147CF2"/>
    <w:rsid w:val="00152034"/>
    <w:rsid w:val="00156E96"/>
    <w:rsid w:val="00162601"/>
    <w:rsid w:val="001630C9"/>
    <w:rsid w:val="001637CE"/>
    <w:rsid w:val="00165C77"/>
    <w:rsid w:val="00167F74"/>
    <w:rsid w:val="00170EF4"/>
    <w:rsid w:val="00176CC4"/>
    <w:rsid w:val="001806E9"/>
    <w:rsid w:val="00181344"/>
    <w:rsid w:val="001825CC"/>
    <w:rsid w:val="00183B6F"/>
    <w:rsid w:val="0018429F"/>
    <w:rsid w:val="001850F8"/>
    <w:rsid w:val="001906E0"/>
    <w:rsid w:val="001906EE"/>
    <w:rsid w:val="00192FED"/>
    <w:rsid w:val="00196622"/>
    <w:rsid w:val="001A00B9"/>
    <w:rsid w:val="001A379E"/>
    <w:rsid w:val="001A398B"/>
    <w:rsid w:val="001A4C0D"/>
    <w:rsid w:val="001B030A"/>
    <w:rsid w:val="001C0DA6"/>
    <w:rsid w:val="001C2774"/>
    <w:rsid w:val="001D2FD6"/>
    <w:rsid w:val="001D4BB2"/>
    <w:rsid w:val="001D799E"/>
    <w:rsid w:val="001E2D7C"/>
    <w:rsid w:val="001E4820"/>
    <w:rsid w:val="001F304B"/>
    <w:rsid w:val="001F30BA"/>
    <w:rsid w:val="001F5001"/>
    <w:rsid w:val="00200D41"/>
    <w:rsid w:val="00203ED3"/>
    <w:rsid w:val="00204D48"/>
    <w:rsid w:val="00206A39"/>
    <w:rsid w:val="00207452"/>
    <w:rsid w:val="00207633"/>
    <w:rsid w:val="00207C7A"/>
    <w:rsid w:val="00214BD1"/>
    <w:rsid w:val="00214F63"/>
    <w:rsid w:val="002161DC"/>
    <w:rsid w:val="002231BF"/>
    <w:rsid w:val="002242EB"/>
    <w:rsid w:val="00225893"/>
    <w:rsid w:val="00225ADA"/>
    <w:rsid w:val="00226DF0"/>
    <w:rsid w:val="002272AC"/>
    <w:rsid w:val="00230A38"/>
    <w:rsid w:val="00230A5E"/>
    <w:rsid w:val="0023121E"/>
    <w:rsid w:val="00234F46"/>
    <w:rsid w:val="00240178"/>
    <w:rsid w:val="00240921"/>
    <w:rsid w:val="00240F74"/>
    <w:rsid w:val="00241CC8"/>
    <w:rsid w:val="002443FC"/>
    <w:rsid w:val="00245F3A"/>
    <w:rsid w:val="00253BB7"/>
    <w:rsid w:val="00256866"/>
    <w:rsid w:val="00266ED9"/>
    <w:rsid w:val="002720C1"/>
    <w:rsid w:val="002729BA"/>
    <w:rsid w:val="00274C82"/>
    <w:rsid w:val="00276E29"/>
    <w:rsid w:val="002836A4"/>
    <w:rsid w:val="002A578C"/>
    <w:rsid w:val="002B29D3"/>
    <w:rsid w:val="002B4798"/>
    <w:rsid w:val="002B6013"/>
    <w:rsid w:val="002B76B9"/>
    <w:rsid w:val="002B7B46"/>
    <w:rsid w:val="002C0BF9"/>
    <w:rsid w:val="002D0105"/>
    <w:rsid w:val="002D19ED"/>
    <w:rsid w:val="002D4859"/>
    <w:rsid w:val="002E0533"/>
    <w:rsid w:val="002E22E6"/>
    <w:rsid w:val="0030356B"/>
    <w:rsid w:val="00313042"/>
    <w:rsid w:val="00314A57"/>
    <w:rsid w:val="003200D1"/>
    <w:rsid w:val="00323DA1"/>
    <w:rsid w:val="00324489"/>
    <w:rsid w:val="003313DD"/>
    <w:rsid w:val="00333CFF"/>
    <w:rsid w:val="0033540B"/>
    <w:rsid w:val="003363FC"/>
    <w:rsid w:val="00346F50"/>
    <w:rsid w:val="003531B8"/>
    <w:rsid w:val="003620D8"/>
    <w:rsid w:val="00372433"/>
    <w:rsid w:val="003762D5"/>
    <w:rsid w:val="00380138"/>
    <w:rsid w:val="003825D5"/>
    <w:rsid w:val="003836DD"/>
    <w:rsid w:val="00386369"/>
    <w:rsid w:val="00386E84"/>
    <w:rsid w:val="00391A38"/>
    <w:rsid w:val="003A0041"/>
    <w:rsid w:val="003A60B9"/>
    <w:rsid w:val="003B2B8D"/>
    <w:rsid w:val="003B6B2B"/>
    <w:rsid w:val="003B7807"/>
    <w:rsid w:val="003C1064"/>
    <w:rsid w:val="003C2CF1"/>
    <w:rsid w:val="003C3545"/>
    <w:rsid w:val="003C3C3A"/>
    <w:rsid w:val="003C63C6"/>
    <w:rsid w:val="003C733D"/>
    <w:rsid w:val="003D191A"/>
    <w:rsid w:val="003D286C"/>
    <w:rsid w:val="003E340C"/>
    <w:rsid w:val="003E443B"/>
    <w:rsid w:val="003E4BAB"/>
    <w:rsid w:val="003E7953"/>
    <w:rsid w:val="003F2FAB"/>
    <w:rsid w:val="003F4917"/>
    <w:rsid w:val="003F6D2A"/>
    <w:rsid w:val="004022FF"/>
    <w:rsid w:val="004061DA"/>
    <w:rsid w:val="00413458"/>
    <w:rsid w:val="00413BD9"/>
    <w:rsid w:val="00414C84"/>
    <w:rsid w:val="00414DEC"/>
    <w:rsid w:val="0041591C"/>
    <w:rsid w:val="00421501"/>
    <w:rsid w:val="0042434E"/>
    <w:rsid w:val="00425303"/>
    <w:rsid w:val="004307D2"/>
    <w:rsid w:val="00432D38"/>
    <w:rsid w:val="00435887"/>
    <w:rsid w:val="00437C46"/>
    <w:rsid w:val="004416B2"/>
    <w:rsid w:val="00453259"/>
    <w:rsid w:val="004538A3"/>
    <w:rsid w:val="00453C38"/>
    <w:rsid w:val="0045459D"/>
    <w:rsid w:val="00455D35"/>
    <w:rsid w:val="0046166A"/>
    <w:rsid w:val="00461B99"/>
    <w:rsid w:val="004637E7"/>
    <w:rsid w:val="00463FEF"/>
    <w:rsid w:val="004706B3"/>
    <w:rsid w:val="0047193E"/>
    <w:rsid w:val="00475BB2"/>
    <w:rsid w:val="004776FA"/>
    <w:rsid w:val="00483159"/>
    <w:rsid w:val="00485F0B"/>
    <w:rsid w:val="004909C4"/>
    <w:rsid w:val="00490C11"/>
    <w:rsid w:val="004A0098"/>
    <w:rsid w:val="004C6B95"/>
    <w:rsid w:val="004D7054"/>
    <w:rsid w:val="004E14BC"/>
    <w:rsid w:val="004E1835"/>
    <w:rsid w:val="004E3BC3"/>
    <w:rsid w:val="004E5B1A"/>
    <w:rsid w:val="004E64D8"/>
    <w:rsid w:val="004F6986"/>
    <w:rsid w:val="00500FFD"/>
    <w:rsid w:val="005018A9"/>
    <w:rsid w:val="00502717"/>
    <w:rsid w:val="005034F4"/>
    <w:rsid w:val="005039EB"/>
    <w:rsid w:val="00503ADF"/>
    <w:rsid w:val="00507CDB"/>
    <w:rsid w:val="00516103"/>
    <w:rsid w:val="0052099A"/>
    <w:rsid w:val="0052313F"/>
    <w:rsid w:val="005271BD"/>
    <w:rsid w:val="00527912"/>
    <w:rsid w:val="00533EA6"/>
    <w:rsid w:val="00535E0B"/>
    <w:rsid w:val="005361BF"/>
    <w:rsid w:val="005371B2"/>
    <w:rsid w:val="00552906"/>
    <w:rsid w:val="00555F10"/>
    <w:rsid w:val="00563315"/>
    <w:rsid w:val="005647BE"/>
    <w:rsid w:val="005665B9"/>
    <w:rsid w:val="005670E0"/>
    <w:rsid w:val="0057199E"/>
    <w:rsid w:val="0057243C"/>
    <w:rsid w:val="00572FE8"/>
    <w:rsid w:val="00574ABD"/>
    <w:rsid w:val="005779C9"/>
    <w:rsid w:val="005818C5"/>
    <w:rsid w:val="005828FA"/>
    <w:rsid w:val="00582D39"/>
    <w:rsid w:val="00585BFD"/>
    <w:rsid w:val="005869D6"/>
    <w:rsid w:val="0059069A"/>
    <w:rsid w:val="00592CB1"/>
    <w:rsid w:val="005940E1"/>
    <w:rsid w:val="005950A4"/>
    <w:rsid w:val="005A00A7"/>
    <w:rsid w:val="005A3D5C"/>
    <w:rsid w:val="005A4954"/>
    <w:rsid w:val="005A5793"/>
    <w:rsid w:val="005B65A5"/>
    <w:rsid w:val="005C1BB7"/>
    <w:rsid w:val="005C4D44"/>
    <w:rsid w:val="005C685A"/>
    <w:rsid w:val="005D49D7"/>
    <w:rsid w:val="005E35F0"/>
    <w:rsid w:val="005E4DF0"/>
    <w:rsid w:val="005E740C"/>
    <w:rsid w:val="005F38AB"/>
    <w:rsid w:val="005F394A"/>
    <w:rsid w:val="005F4841"/>
    <w:rsid w:val="005F7D5A"/>
    <w:rsid w:val="00601294"/>
    <w:rsid w:val="0060308F"/>
    <w:rsid w:val="006042D9"/>
    <w:rsid w:val="00605A9D"/>
    <w:rsid w:val="006069E2"/>
    <w:rsid w:val="00611791"/>
    <w:rsid w:val="006135D4"/>
    <w:rsid w:val="00615401"/>
    <w:rsid w:val="00617206"/>
    <w:rsid w:val="00620541"/>
    <w:rsid w:val="0062099B"/>
    <w:rsid w:val="00621160"/>
    <w:rsid w:val="006229DA"/>
    <w:rsid w:val="006248FC"/>
    <w:rsid w:val="00630749"/>
    <w:rsid w:val="00633CDC"/>
    <w:rsid w:val="0063445E"/>
    <w:rsid w:val="00637215"/>
    <w:rsid w:val="00643235"/>
    <w:rsid w:val="00646787"/>
    <w:rsid w:val="00646D30"/>
    <w:rsid w:val="00653547"/>
    <w:rsid w:val="00657DC6"/>
    <w:rsid w:val="00662123"/>
    <w:rsid w:val="00665E0A"/>
    <w:rsid w:val="0066710C"/>
    <w:rsid w:val="00671D7E"/>
    <w:rsid w:val="00671F26"/>
    <w:rsid w:val="0067508F"/>
    <w:rsid w:val="0068180D"/>
    <w:rsid w:val="00681A31"/>
    <w:rsid w:val="00690594"/>
    <w:rsid w:val="006A2BE1"/>
    <w:rsid w:val="006A4EC7"/>
    <w:rsid w:val="006A6FE2"/>
    <w:rsid w:val="006A7992"/>
    <w:rsid w:val="006B5B1D"/>
    <w:rsid w:val="006B5C14"/>
    <w:rsid w:val="006B7C9C"/>
    <w:rsid w:val="006C2853"/>
    <w:rsid w:val="006C50F1"/>
    <w:rsid w:val="006D19FD"/>
    <w:rsid w:val="006D2575"/>
    <w:rsid w:val="006D7CF8"/>
    <w:rsid w:val="006D7E20"/>
    <w:rsid w:val="006E017D"/>
    <w:rsid w:val="006E01FF"/>
    <w:rsid w:val="006E022D"/>
    <w:rsid w:val="006E1E8C"/>
    <w:rsid w:val="006E6219"/>
    <w:rsid w:val="006F44BC"/>
    <w:rsid w:val="006F6A45"/>
    <w:rsid w:val="007013CE"/>
    <w:rsid w:val="007037E3"/>
    <w:rsid w:val="00712B32"/>
    <w:rsid w:val="00714683"/>
    <w:rsid w:val="00722F2B"/>
    <w:rsid w:val="0072665C"/>
    <w:rsid w:val="00726B0D"/>
    <w:rsid w:val="00726C2A"/>
    <w:rsid w:val="00734FCA"/>
    <w:rsid w:val="00735066"/>
    <w:rsid w:val="00741008"/>
    <w:rsid w:val="007418A1"/>
    <w:rsid w:val="00755D30"/>
    <w:rsid w:val="00763E67"/>
    <w:rsid w:val="00764C4C"/>
    <w:rsid w:val="00772440"/>
    <w:rsid w:val="00776A9E"/>
    <w:rsid w:val="00782659"/>
    <w:rsid w:val="00784F09"/>
    <w:rsid w:val="0078737C"/>
    <w:rsid w:val="00787AEB"/>
    <w:rsid w:val="007A18F2"/>
    <w:rsid w:val="007A6F2C"/>
    <w:rsid w:val="007B3196"/>
    <w:rsid w:val="007B3DAF"/>
    <w:rsid w:val="007B5EF4"/>
    <w:rsid w:val="007C18BF"/>
    <w:rsid w:val="007C3D3C"/>
    <w:rsid w:val="007C7FBB"/>
    <w:rsid w:val="007D0229"/>
    <w:rsid w:val="007D31F6"/>
    <w:rsid w:val="007D5D80"/>
    <w:rsid w:val="007D767A"/>
    <w:rsid w:val="007E231B"/>
    <w:rsid w:val="007E55ED"/>
    <w:rsid w:val="007F104C"/>
    <w:rsid w:val="008022CC"/>
    <w:rsid w:val="008044BE"/>
    <w:rsid w:val="0080754D"/>
    <w:rsid w:val="00810A48"/>
    <w:rsid w:val="00815F93"/>
    <w:rsid w:val="00816CCC"/>
    <w:rsid w:val="008224A9"/>
    <w:rsid w:val="00825A01"/>
    <w:rsid w:val="00826EBE"/>
    <w:rsid w:val="00830186"/>
    <w:rsid w:val="008330EA"/>
    <w:rsid w:val="00834F19"/>
    <w:rsid w:val="008471D0"/>
    <w:rsid w:val="00857273"/>
    <w:rsid w:val="0086212D"/>
    <w:rsid w:val="00862427"/>
    <w:rsid w:val="00865EB4"/>
    <w:rsid w:val="00870C6E"/>
    <w:rsid w:val="0087633B"/>
    <w:rsid w:val="00877B73"/>
    <w:rsid w:val="00880333"/>
    <w:rsid w:val="00885252"/>
    <w:rsid w:val="0089709F"/>
    <w:rsid w:val="008A0722"/>
    <w:rsid w:val="008A1618"/>
    <w:rsid w:val="008A4A4A"/>
    <w:rsid w:val="008A7A81"/>
    <w:rsid w:val="008B145A"/>
    <w:rsid w:val="008B7FAF"/>
    <w:rsid w:val="008C12A1"/>
    <w:rsid w:val="008C2FA5"/>
    <w:rsid w:val="008C601A"/>
    <w:rsid w:val="008D2488"/>
    <w:rsid w:val="008D79C3"/>
    <w:rsid w:val="008E3A7B"/>
    <w:rsid w:val="008F163D"/>
    <w:rsid w:val="00904825"/>
    <w:rsid w:val="00906584"/>
    <w:rsid w:val="0091041B"/>
    <w:rsid w:val="00915F0C"/>
    <w:rsid w:val="009178F3"/>
    <w:rsid w:val="00920235"/>
    <w:rsid w:val="00926313"/>
    <w:rsid w:val="009303DD"/>
    <w:rsid w:val="0093102F"/>
    <w:rsid w:val="00932881"/>
    <w:rsid w:val="00933F5A"/>
    <w:rsid w:val="0093425C"/>
    <w:rsid w:val="00940A0C"/>
    <w:rsid w:val="00944BA3"/>
    <w:rsid w:val="009472C9"/>
    <w:rsid w:val="00947FC4"/>
    <w:rsid w:val="0095778B"/>
    <w:rsid w:val="009611E8"/>
    <w:rsid w:val="0096330B"/>
    <w:rsid w:val="00964E1D"/>
    <w:rsid w:val="00967956"/>
    <w:rsid w:val="00977C8B"/>
    <w:rsid w:val="009815D5"/>
    <w:rsid w:val="00985127"/>
    <w:rsid w:val="009871CD"/>
    <w:rsid w:val="009956C0"/>
    <w:rsid w:val="009A54E7"/>
    <w:rsid w:val="009A56AE"/>
    <w:rsid w:val="009A7DD2"/>
    <w:rsid w:val="009B13C1"/>
    <w:rsid w:val="009B30BF"/>
    <w:rsid w:val="009B54A1"/>
    <w:rsid w:val="009B7F46"/>
    <w:rsid w:val="009C235F"/>
    <w:rsid w:val="009C5151"/>
    <w:rsid w:val="009C7314"/>
    <w:rsid w:val="009D0005"/>
    <w:rsid w:val="009D512E"/>
    <w:rsid w:val="009D6BE7"/>
    <w:rsid w:val="009E2C66"/>
    <w:rsid w:val="009E4F45"/>
    <w:rsid w:val="009F5CA2"/>
    <w:rsid w:val="009F63F4"/>
    <w:rsid w:val="009F73A6"/>
    <w:rsid w:val="00A02D64"/>
    <w:rsid w:val="00A038E4"/>
    <w:rsid w:val="00A07083"/>
    <w:rsid w:val="00A12DEF"/>
    <w:rsid w:val="00A13CE1"/>
    <w:rsid w:val="00A17F4C"/>
    <w:rsid w:val="00A2138E"/>
    <w:rsid w:val="00A2179F"/>
    <w:rsid w:val="00A21D13"/>
    <w:rsid w:val="00A2583D"/>
    <w:rsid w:val="00A31FFD"/>
    <w:rsid w:val="00A33324"/>
    <w:rsid w:val="00A34FD0"/>
    <w:rsid w:val="00A368F4"/>
    <w:rsid w:val="00A3745E"/>
    <w:rsid w:val="00A378FD"/>
    <w:rsid w:val="00A42580"/>
    <w:rsid w:val="00A52185"/>
    <w:rsid w:val="00A53A82"/>
    <w:rsid w:val="00A5769A"/>
    <w:rsid w:val="00A608AC"/>
    <w:rsid w:val="00A60FFC"/>
    <w:rsid w:val="00A6529D"/>
    <w:rsid w:val="00A67D4F"/>
    <w:rsid w:val="00A709B4"/>
    <w:rsid w:val="00A72AD7"/>
    <w:rsid w:val="00A72B5A"/>
    <w:rsid w:val="00A72E43"/>
    <w:rsid w:val="00A73C3B"/>
    <w:rsid w:val="00A76F64"/>
    <w:rsid w:val="00A779B0"/>
    <w:rsid w:val="00A77AA2"/>
    <w:rsid w:val="00A819C8"/>
    <w:rsid w:val="00A877B4"/>
    <w:rsid w:val="00A93B6E"/>
    <w:rsid w:val="00A96FCB"/>
    <w:rsid w:val="00AA035C"/>
    <w:rsid w:val="00AA075F"/>
    <w:rsid w:val="00AB1E6B"/>
    <w:rsid w:val="00AB2F61"/>
    <w:rsid w:val="00AB4AE6"/>
    <w:rsid w:val="00AB634E"/>
    <w:rsid w:val="00AD3C43"/>
    <w:rsid w:val="00AD5CC7"/>
    <w:rsid w:val="00AE13B3"/>
    <w:rsid w:val="00AE3677"/>
    <w:rsid w:val="00AE4448"/>
    <w:rsid w:val="00AE7B8F"/>
    <w:rsid w:val="00AF587D"/>
    <w:rsid w:val="00AF6326"/>
    <w:rsid w:val="00B04EAC"/>
    <w:rsid w:val="00B0623F"/>
    <w:rsid w:val="00B106E6"/>
    <w:rsid w:val="00B1219D"/>
    <w:rsid w:val="00B14CDC"/>
    <w:rsid w:val="00B14F53"/>
    <w:rsid w:val="00B15194"/>
    <w:rsid w:val="00B1562E"/>
    <w:rsid w:val="00B17BA8"/>
    <w:rsid w:val="00B236E8"/>
    <w:rsid w:val="00B34F76"/>
    <w:rsid w:val="00B350BE"/>
    <w:rsid w:val="00B37EBE"/>
    <w:rsid w:val="00B42354"/>
    <w:rsid w:val="00B438AA"/>
    <w:rsid w:val="00B44212"/>
    <w:rsid w:val="00B50334"/>
    <w:rsid w:val="00B52ABA"/>
    <w:rsid w:val="00B560BB"/>
    <w:rsid w:val="00B560EF"/>
    <w:rsid w:val="00B56E85"/>
    <w:rsid w:val="00B61258"/>
    <w:rsid w:val="00B6200E"/>
    <w:rsid w:val="00B656F4"/>
    <w:rsid w:val="00B72554"/>
    <w:rsid w:val="00B759E3"/>
    <w:rsid w:val="00B77728"/>
    <w:rsid w:val="00B81A39"/>
    <w:rsid w:val="00B907C5"/>
    <w:rsid w:val="00B9101E"/>
    <w:rsid w:val="00B974E1"/>
    <w:rsid w:val="00BA0975"/>
    <w:rsid w:val="00BA46D3"/>
    <w:rsid w:val="00BA64C7"/>
    <w:rsid w:val="00BB2527"/>
    <w:rsid w:val="00BB4D96"/>
    <w:rsid w:val="00BB6503"/>
    <w:rsid w:val="00BC2CDE"/>
    <w:rsid w:val="00BC746A"/>
    <w:rsid w:val="00BD1D11"/>
    <w:rsid w:val="00BD5D64"/>
    <w:rsid w:val="00BE04B2"/>
    <w:rsid w:val="00BE0A00"/>
    <w:rsid w:val="00BE2E1E"/>
    <w:rsid w:val="00BE4374"/>
    <w:rsid w:val="00BE4940"/>
    <w:rsid w:val="00BE7412"/>
    <w:rsid w:val="00BF1671"/>
    <w:rsid w:val="00C03680"/>
    <w:rsid w:val="00C03AA0"/>
    <w:rsid w:val="00C03D16"/>
    <w:rsid w:val="00C04464"/>
    <w:rsid w:val="00C10C10"/>
    <w:rsid w:val="00C11656"/>
    <w:rsid w:val="00C20077"/>
    <w:rsid w:val="00C20CC9"/>
    <w:rsid w:val="00C21847"/>
    <w:rsid w:val="00C21BC7"/>
    <w:rsid w:val="00C22D12"/>
    <w:rsid w:val="00C23CA1"/>
    <w:rsid w:val="00C33BA4"/>
    <w:rsid w:val="00C376E5"/>
    <w:rsid w:val="00C3783F"/>
    <w:rsid w:val="00C40F2A"/>
    <w:rsid w:val="00C410BE"/>
    <w:rsid w:val="00C41C4A"/>
    <w:rsid w:val="00C43F5C"/>
    <w:rsid w:val="00C50C4C"/>
    <w:rsid w:val="00C6206D"/>
    <w:rsid w:val="00C66318"/>
    <w:rsid w:val="00C66E65"/>
    <w:rsid w:val="00C752EB"/>
    <w:rsid w:val="00C801B2"/>
    <w:rsid w:val="00C80FF7"/>
    <w:rsid w:val="00C83256"/>
    <w:rsid w:val="00C85103"/>
    <w:rsid w:val="00C91B46"/>
    <w:rsid w:val="00C92094"/>
    <w:rsid w:val="00C923A8"/>
    <w:rsid w:val="00C94FAE"/>
    <w:rsid w:val="00CA22EA"/>
    <w:rsid w:val="00CA5D03"/>
    <w:rsid w:val="00CB28AE"/>
    <w:rsid w:val="00CB6C41"/>
    <w:rsid w:val="00CB7B3A"/>
    <w:rsid w:val="00CD12A8"/>
    <w:rsid w:val="00CD13F8"/>
    <w:rsid w:val="00CD4BA4"/>
    <w:rsid w:val="00CD5197"/>
    <w:rsid w:val="00CD552B"/>
    <w:rsid w:val="00CD56AD"/>
    <w:rsid w:val="00CE5348"/>
    <w:rsid w:val="00CE682D"/>
    <w:rsid w:val="00CF0040"/>
    <w:rsid w:val="00CF6A45"/>
    <w:rsid w:val="00D0076C"/>
    <w:rsid w:val="00D01C8A"/>
    <w:rsid w:val="00D10F5E"/>
    <w:rsid w:val="00D142A4"/>
    <w:rsid w:val="00D16167"/>
    <w:rsid w:val="00D23514"/>
    <w:rsid w:val="00D244C7"/>
    <w:rsid w:val="00D26E99"/>
    <w:rsid w:val="00D35B7B"/>
    <w:rsid w:val="00D42756"/>
    <w:rsid w:val="00D472E7"/>
    <w:rsid w:val="00D50133"/>
    <w:rsid w:val="00D569FB"/>
    <w:rsid w:val="00D574F1"/>
    <w:rsid w:val="00D634E5"/>
    <w:rsid w:val="00D65719"/>
    <w:rsid w:val="00D678EE"/>
    <w:rsid w:val="00D7188F"/>
    <w:rsid w:val="00D71B53"/>
    <w:rsid w:val="00D76295"/>
    <w:rsid w:val="00D84BA2"/>
    <w:rsid w:val="00D864B0"/>
    <w:rsid w:val="00D87DBB"/>
    <w:rsid w:val="00DA5C0F"/>
    <w:rsid w:val="00DB4CFA"/>
    <w:rsid w:val="00DB7897"/>
    <w:rsid w:val="00DC012F"/>
    <w:rsid w:val="00DC1DC0"/>
    <w:rsid w:val="00DC600F"/>
    <w:rsid w:val="00DD1708"/>
    <w:rsid w:val="00DD2AFC"/>
    <w:rsid w:val="00DE66DB"/>
    <w:rsid w:val="00DF1A0A"/>
    <w:rsid w:val="00DF2504"/>
    <w:rsid w:val="00E04411"/>
    <w:rsid w:val="00E05F5B"/>
    <w:rsid w:val="00E11288"/>
    <w:rsid w:val="00E158C0"/>
    <w:rsid w:val="00E2353B"/>
    <w:rsid w:val="00E23A20"/>
    <w:rsid w:val="00E2508A"/>
    <w:rsid w:val="00E3764F"/>
    <w:rsid w:val="00E41005"/>
    <w:rsid w:val="00E444D9"/>
    <w:rsid w:val="00E459E8"/>
    <w:rsid w:val="00E46A3E"/>
    <w:rsid w:val="00E513F6"/>
    <w:rsid w:val="00E55D4F"/>
    <w:rsid w:val="00E55F19"/>
    <w:rsid w:val="00E60EDC"/>
    <w:rsid w:val="00E6293C"/>
    <w:rsid w:val="00E6564E"/>
    <w:rsid w:val="00E7000B"/>
    <w:rsid w:val="00E7011F"/>
    <w:rsid w:val="00E73012"/>
    <w:rsid w:val="00E74C30"/>
    <w:rsid w:val="00E75A2D"/>
    <w:rsid w:val="00E81379"/>
    <w:rsid w:val="00E85373"/>
    <w:rsid w:val="00E856F6"/>
    <w:rsid w:val="00E929B8"/>
    <w:rsid w:val="00E93499"/>
    <w:rsid w:val="00E93C0F"/>
    <w:rsid w:val="00E94B9B"/>
    <w:rsid w:val="00E94F06"/>
    <w:rsid w:val="00EA0079"/>
    <w:rsid w:val="00EA2F90"/>
    <w:rsid w:val="00EA3616"/>
    <w:rsid w:val="00EA45DC"/>
    <w:rsid w:val="00EA65E3"/>
    <w:rsid w:val="00EB3796"/>
    <w:rsid w:val="00EB3DBE"/>
    <w:rsid w:val="00EB7C63"/>
    <w:rsid w:val="00EC1FD3"/>
    <w:rsid w:val="00EC2A42"/>
    <w:rsid w:val="00EC7198"/>
    <w:rsid w:val="00ED1DA1"/>
    <w:rsid w:val="00ED2416"/>
    <w:rsid w:val="00EE667D"/>
    <w:rsid w:val="00EE778E"/>
    <w:rsid w:val="00EE79D1"/>
    <w:rsid w:val="00EF310C"/>
    <w:rsid w:val="00EF662B"/>
    <w:rsid w:val="00F0380F"/>
    <w:rsid w:val="00F04237"/>
    <w:rsid w:val="00F069D7"/>
    <w:rsid w:val="00F10B39"/>
    <w:rsid w:val="00F16374"/>
    <w:rsid w:val="00F2005D"/>
    <w:rsid w:val="00F21DEE"/>
    <w:rsid w:val="00F233BA"/>
    <w:rsid w:val="00F233D7"/>
    <w:rsid w:val="00F24693"/>
    <w:rsid w:val="00F265EB"/>
    <w:rsid w:val="00F3179A"/>
    <w:rsid w:val="00F362D1"/>
    <w:rsid w:val="00F36EFE"/>
    <w:rsid w:val="00F4133B"/>
    <w:rsid w:val="00F422D2"/>
    <w:rsid w:val="00F451D1"/>
    <w:rsid w:val="00F51781"/>
    <w:rsid w:val="00F5242B"/>
    <w:rsid w:val="00F5683F"/>
    <w:rsid w:val="00F5748B"/>
    <w:rsid w:val="00F5789B"/>
    <w:rsid w:val="00F60356"/>
    <w:rsid w:val="00F61D81"/>
    <w:rsid w:val="00F63227"/>
    <w:rsid w:val="00F63F31"/>
    <w:rsid w:val="00F6792D"/>
    <w:rsid w:val="00F73F30"/>
    <w:rsid w:val="00F74E77"/>
    <w:rsid w:val="00F75F18"/>
    <w:rsid w:val="00F76DC6"/>
    <w:rsid w:val="00F77616"/>
    <w:rsid w:val="00F77E42"/>
    <w:rsid w:val="00F81312"/>
    <w:rsid w:val="00F8269E"/>
    <w:rsid w:val="00F83223"/>
    <w:rsid w:val="00F84144"/>
    <w:rsid w:val="00F8797E"/>
    <w:rsid w:val="00F924DB"/>
    <w:rsid w:val="00F952BB"/>
    <w:rsid w:val="00F96B38"/>
    <w:rsid w:val="00FA2E71"/>
    <w:rsid w:val="00FA5DB9"/>
    <w:rsid w:val="00FB00FD"/>
    <w:rsid w:val="00FB1F0C"/>
    <w:rsid w:val="00FC0588"/>
    <w:rsid w:val="00FC7888"/>
    <w:rsid w:val="00FD000E"/>
    <w:rsid w:val="00FD7BC1"/>
    <w:rsid w:val="00FE0DCC"/>
    <w:rsid w:val="00FE2E24"/>
    <w:rsid w:val="00FE45B8"/>
    <w:rsid w:val="00FE6087"/>
    <w:rsid w:val="00FF0801"/>
    <w:rsid w:val="00FF1D1F"/>
    <w:rsid w:val="00FF2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6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A4"/>
    <w:pPr>
      <w:tabs>
        <w:tab w:val="left" w:pos="2340"/>
      </w:tabs>
      <w:spacing w:after="200" w:line="360" w:lineRule="auto"/>
    </w:pPr>
    <w:rPr>
      <w:rFonts w:ascii="Verdana" w:eastAsia="SimSun" w:hAnsi="Verdana" w:cs="Arial"/>
      <w:sz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06"/>
    <w:pPr>
      <w:spacing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unhideWhenUsed/>
    <w:rsid w:val="009D6BE7"/>
    <w:rPr>
      <w:color w:val="0563C1" w:themeColor="hyperlink"/>
      <w:u w:val="single"/>
    </w:rPr>
  </w:style>
  <w:style w:type="paragraph" w:styleId="BodyText2">
    <w:name w:val="Body Text 2"/>
    <w:basedOn w:val="Normal"/>
    <w:link w:val="BodyText2Char"/>
    <w:rsid w:val="00023E24"/>
    <w:pPr>
      <w:tabs>
        <w:tab w:val="clear" w:pos="2340"/>
      </w:tabs>
      <w:autoSpaceDE w:val="0"/>
      <w:autoSpaceDN w:val="0"/>
      <w:spacing w:after="0" w:line="240" w:lineRule="auto"/>
      <w:jc w:val="both"/>
    </w:pPr>
    <w:rPr>
      <w:rFonts w:ascii="Times" w:eastAsia="Times New Roman" w:hAnsi="Times" w:cs="Times"/>
      <w:sz w:val="24"/>
      <w:lang w:eastAsia="en-US" w:bidi="en-US"/>
    </w:rPr>
  </w:style>
  <w:style w:type="character" w:customStyle="1" w:styleId="BodyText2Char">
    <w:name w:val="Body Text 2 Char"/>
    <w:basedOn w:val="DefaultParagraphFont"/>
    <w:link w:val="BodyText2"/>
    <w:rsid w:val="00023E24"/>
    <w:rPr>
      <w:rFonts w:ascii="Times" w:eastAsia="Times New Roman" w:hAnsi="Times" w:cs="Times"/>
      <w:lang w:bidi="en-US"/>
    </w:rPr>
  </w:style>
  <w:style w:type="paragraph" w:customStyle="1" w:styleId="ReferenceiteminCV">
    <w:name w:val="Reference item in CV"/>
    <w:basedOn w:val="Normal"/>
    <w:qFormat/>
    <w:rsid w:val="00933F5A"/>
    <w:pPr>
      <w:tabs>
        <w:tab w:val="clear" w:pos="2340"/>
      </w:tabs>
      <w:spacing w:after="120" w:line="240" w:lineRule="auto"/>
      <w:ind w:left="397" w:hanging="397"/>
      <w:jc w:val="both"/>
    </w:pPr>
    <w:rPr>
      <w:rFonts w:ascii="Times New Roman" w:eastAsiaTheme="minorEastAsia" w:hAnsi="Times New Roman" w:cs="Times New Roman"/>
      <w:sz w:val="24"/>
      <w:lang w:eastAsia="en-US"/>
    </w:rPr>
  </w:style>
  <w:style w:type="paragraph" w:styleId="Footer">
    <w:name w:val="footer"/>
    <w:basedOn w:val="Normal"/>
    <w:link w:val="FooterChar"/>
    <w:uiPriority w:val="99"/>
    <w:unhideWhenUsed/>
    <w:rsid w:val="00C91B46"/>
    <w:pPr>
      <w:tabs>
        <w:tab w:val="clear" w:pos="2340"/>
        <w:tab w:val="center" w:pos="4513"/>
        <w:tab w:val="right" w:pos="9026"/>
      </w:tabs>
      <w:spacing w:after="0" w:line="240" w:lineRule="auto"/>
    </w:pPr>
  </w:style>
  <w:style w:type="character" w:customStyle="1" w:styleId="FooterChar">
    <w:name w:val="Footer Char"/>
    <w:basedOn w:val="DefaultParagraphFont"/>
    <w:link w:val="Footer"/>
    <w:uiPriority w:val="99"/>
    <w:rsid w:val="00C91B46"/>
    <w:rPr>
      <w:rFonts w:ascii="Verdana" w:eastAsia="SimSun" w:hAnsi="Verdana" w:cs="Arial"/>
      <w:sz w:val="22"/>
      <w:lang w:eastAsia="en-GB"/>
    </w:rPr>
  </w:style>
  <w:style w:type="character" w:styleId="PageNumber">
    <w:name w:val="page number"/>
    <w:basedOn w:val="DefaultParagraphFont"/>
    <w:uiPriority w:val="99"/>
    <w:semiHidden/>
    <w:unhideWhenUsed/>
    <w:rsid w:val="00C91B46"/>
  </w:style>
  <w:style w:type="paragraph" w:styleId="Header">
    <w:name w:val="header"/>
    <w:basedOn w:val="Normal"/>
    <w:link w:val="HeaderChar"/>
    <w:uiPriority w:val="99"/>
    <w:unhideWhenUsed/>
    <w:rsid w:val="008A7A81"/>
    <w:pPr>
      <w:tabs>
        <w:tab w:val="clear" w:pos="2340"/>
        <w:tab w:val="center" w:pos="4320"/>
        <w:tab w:val="right" w:pos="8640"/>
      </w:tabs>
      <w:spacing w:after="0" w:line="240" w:lineRule="auto"/>
    </w:pPr>
  </w:style>
  <w:style w:type="character" w:customStyle="1" w:styleId="HeaderChar">
    <w:name w:val="Header Char"/>
    <w:basedOn w:val="DefaultParagraphFont"/>
    <w:link w:val="Header"/>
    <w:uiPriority w:val="99"/>
    <w:rsid w:val="008A7A81"/>
    <w:rPr>
      <w:rFonts w:ascii="Verdana" w:eastAsia="SimSun" w:hAnsi="Verdana" w:cs="Arial"/>
      <w:sz w:val="22"/>
      <w:lang w:eastAsia="en-GB"/>
    </w:rPr>
  </w:style>
  <w:style w:type="character" w:styleId="CommentReference">
    <w:name w:val="annotation reference"/>
    <w:basedOn w:val="DefaultParagraphFont"/>
    <w:uiPriority w:val="99"/>
    <w:semiHidden/>
    <w:unhideWhenUsed/>
    <w:rsid w:val="00066D4F"/>
    <w:rPr>
      <w:sz w:val="18"/>
      <w:szCs w:val="18"/>
    </w:rPr>
  </w:style>
  <w:style w:type="paragraph" w:styleId="CommentText">
    <w:name w:val="annotation text"/>
    <w:basedOn w:val="Normal"/>
    <w:link w:val="CommentTextChar"/>
    <w:uiPriority w:val="99"/>
    <w:semiHidden/>
    <w:unhideWhenUsed/>
    <w:rsid w:val="00066D4F"/>
    <w:pPr>
      <w:spacing w:line="240" w:lineRule="auto"/>
    </w:pPr>
    <w:rPr>
      <w:sz w:val="24"/>
    </w:rPr>
  </w:style>
  <w:style w:type="character" w:customStyle="1" w:styleId="CommentTextChar">
    <w:name w:val="Comment Text Char"/>
    <w:basedOn w:val="DefaultParagraphFont"/>
    <w:link w:val="CommentText"/>
    <w:uiPriority w:val="99"/>
    <w:semiHidden/>
    <w:rsid w:val="00066D4F"/>
    <w:rPr>
      <w:rFonts w:ascii="Verdana" w:eastAsia="SimSun" w:hAnsi="Verdana" w:cs="Arial"/>
      <w:lang w:eastAsia="en-GB"/>
    </w:rPr>
  </w:style>
  <w:style w:type="paragraph" w:styleId="CommentSubject">
    <w:name w:val="annotation subject"/>
    <w:basedOn w:val="CommentText"/>
    <w:next w:val="CommentText"/>
    <w:link w:val="CommentSubjectChar"/>
    <w:uiPriority w:val="99"/>
    <w:semiHidden/>
    <w:unhideWhenUsed/>
    <w:rsid w:val="00066D4F"/>
    <w:rPr>
      <w:b/>
      <w:bCs/>
      <w:sz w:val="20"/>
      <w:szCs w:val="20"/>
    </w:rPr>
  </w:style>
  <w:style w:type="character" w:customStyle="1" w:styleId="CommentSubjectChar">
    <w:name w:val="Comment Subject Char"/>
    <w:basedOn w:val="CommentTextChar"/>
    <w:link w:val="CommentSubject"/>
    <w:uiPriority w:val="99"/>
    <w:semiHidden/>
    <w:rsid w:val="00066D4F"/>
    <w:rPr>
      <w:rFonts w:ascii="Verdana" w:eastAsia="SimSun" w:hAnsi="Verdana" w:cs="Arial"/>
      <w:b/>
      <w:bCs/>
      <w:sz w:val="20"/>
      <w:szCs w:val="20"/>
      <w:lang w:eastAsia="en-GB"/>
    </w:rPr>
  </w:style>
  <w:style w:type="paragraph" w:styleId="BalloonText">
    <w:name w:val="Balloon Text"/>
    <w:basedOn w:val="Normal"/>
    <w:link w:val="BalloonTextChar"/>
    <w:uiPriority w:val="99"/>
    <w:semiHidden/>
    <w:unhideWhenUsed/>
    <w:rsid w:val="00066D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D4F"/>
    <w:rPr>
      <w:rFonts w:ascii="Times New Roman" w:eastAsia="SimSun" w:hAnsi="Times New Roman" w:cs="Times New Roman"/>
      <w:sz w:val="18"/>
      <w:szCs w:val="18"/>
      <w:lang w:eastAsia="en-GB"/>
    </w:rPr>
  </w:style>
  <w:style w:type="character" w:customStyle="1" w:styleId="article-headermeta-info-label">
    <w:name w:val="article-header__meta-info-label"/>
    <w:basedOn w:val="DefaultParagraphFont"/>
    <w:rsid w:val="00F6792D"/>
  </w:style>
  <w:style w:type="character" w:customStyle="1" w:styleId="article-headermeta-info-data">
    <w:name w:val="article-header__meta-info-data"/>
    <w:basedOn w:val="DefaultParagraphFont"/>
    <w:rsid w:val="00F67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A4"/>
    <w:pPr>
      <w:tabs>
        <w:tab w:val="left" w:pos="2340"/>
      </w:tabs>
      <w:spacing w:after="200" w:line="360" w:lineRule="auto"/>
    </w:pPr>
    <w:rPr>
      <w:rFonts w:ascii="Verdana" w:eastAsia="SimSun" w:hAnsi="Verdana" w:cs="Arial"/>
      <w:sz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06"/>
    <w:pPr>
      <w:spacing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unhideWhenUsed/>
    <w:rsid w:val="009D6BE7"/>
    <w:rPr>
      <w:color w:val="0563C1" w:themeColor="hyperlink"/>
      <w:u w:val="single"/>
    </w:rPr>
  </w:style>
  <w:style w:type="paragraph" w:styleId="BodyText2">
    <w:name w:val="Body Text 2"/>
    <w:basedOn w:val="Normal"/>
    <w:link w:val="BodyText2Char"/>
    <w:rsid w:val="00023E24"/>
    <w:pPr>
      <w:tabs>
        <w:tab w:val="clear" w:pos="2340"/>
      </w:tabs>
      <w:autoSpaceDE w:val="0"/>
      <w:autoSpaceDN w:val="0"/>
      <w:spacing w:after="0" w:line="240" w:lineRule="auto"/>
      <w:jc w:val="both"/>
    </w:pPr>
    <w:rPr>
      <w:rFonts w:ascii="Times" w:eastAsia="Times New Roman" w:hAnsi="Times" w:cs="Times"/>
      <w:sz w:val="24"/>
      <w:lang w:eastAsia="en-US" w:bidi="en-US"/>
    </w:rPr>
  </w:style>
  <w:style w:type="character" w:customStyle="1" w:styleId="BodyText2Char">
    <w:name w:val="Body Text 2 Char"/>
    <w:basedOn w:val="DefaultParagraphFont"/>
    <w:link w:val="BodyText2"/>
    <w:rsid w:val="00023E24"/>
    <w:rPr>
      <w:rFonts w:ascii="Times" w:eastAsia="Times New Roman" w:hAnsi="Times" w:cs="Times"/>
      <w:lang w:bidi="en-US"/>
    </w:rPr>
  </w:style>
  <w:style w:type="paragraph" w:customStyle="1" w:styleId="ReferenceiteminCV">
    <w:name w:val="Reference item in CV"/>
    <w:basedOn w:val="Normal"/>
    <w:qFormat/>
    <w:rsid w:val="00933F5A"/>
    <w:pPr>
      <w:tabs>
        <w:tab w:val="clear" w:pos="2340"/>
      </w:tabs>
      <w:spacing w:after="120" w:line="240" w:lineRule="auto"/>
      <w:ind w:left="397" w:hanging="397"/>
      <w:jc w:val="both"/>
    </w:pPr>
    <w:rPr>
      <w:rFonts w:ascii="Times New Roman" w:eastAsiaTheme="minorEastAsia" w:hAnsi="Times New Roman" w:cs="Times New Roman"/>
      <w:sz w:val="24"/>
      <w:lang w:eastAsia="en-US"/>
    </w:rPr>
  </w:style>
  <w:style w:type="paragraph" w:styleId="Footer">
    <w:name w:val="footer"/>
    <w:basedOn w:val="Normal"/>
    <w:link w:val="FooterChar"/>
    <w:uiPriority w:val="99"/>
    <w:unhideWhenUsed/>
    <w:rsid w:val="00C91B46"/>
    <w:pPr>
      <w:tabs>
        <w:tab w:val="clear" w:pos="2340"/>
        <w:tab w:val="center" w:pos="4513"/>
        <w:tab w:val="right" w:pos="9026"/>
      </w:tabs>
      <w:spacing w:after="0" w:line="240" w:lineRule="auto"/>
    </w:pPr>
  </w:style>
  <w:style w:type="character" w:customStyle="1" w:styleId="FooterChar">
    <w:name w:val="Footer Char"/>
    <w:basedOn w:val="DefaultParagraphFont"/>
    <w:link w:val="Footer"/>
    <w:uiPriority w:val="99"/>
    <w:rsid w:val="00C91B46"/>
    <w:rPr>
      <w:rFonts w:ascii="Verdana" w:eastAsia="SimSun" w:hAnsi="Verdana" w:cs="Arial"/>
      <w:sz w:val="22"/>
      <w:lang w:eastAsia="en-GB"/>
    </w:rPr>
  </w:style>
  <w:style w:type="character" w:styleId="PageNumber">
    <w:name w:val="page number"/>
    <w:basedOn w:val="DefaultParagraphFont"/>
    <w:uiPriority w:val="99"/>
    <w:semiHidden/>
    <w:unhideWhenUsed/>
    <w:rsid w:val="00C91B46"/>
  </w:style>
  <w:style w:type="paragraph" w:styleId="Header">
    <w:name w:val="header"/>
    <w:basedOn w:val="Normal"/>
    <w:link w:val="HeaderChar"/>
    <w:uiPriority w:val="99"/>
    <w:unhideWhenUsed/>
    <w:rsid w:val="008A7A81"/>
    <w:pPr>
      <w:tabs>
        <w:tab w:val="clear" w:pos="2340"/>
        <w:tab w:val="center" w:pos="4320"/>
        <w:tab w:val="right" w:pos="8640"/>
      </w:tabs>
      <w:spacing w:after="0" w:line="240" w:lineRule="auto"/>
    </w:pPr>
  </w:style>
  <w:style w:type="character" w:customStyle="1" w:styleId="HeaderChar">
    <w:name w:val="Header Char"/>
    <w:basedOn w:val="DefaultParagraphFont"/>
    <w:link w:val="Header"/>
    <w:uiPriority w:val="99"/>
    <w:rsid w:val="008A7A81"/>
    <w:rPr>
      <w:rFonts w:ascii="Verdana" w:eastAsia="SimSun" w:hAnsi="Verdana" w:cs="Arial"/>
      <w:sz w:val="22"/>
      <w:lang w:eastAsia="en-GB"/>
    </w:rPr>
  </w:style>
  <w:style w:type="character" w:styleId="CommentReference">
    <w:name w:val="annotation reference"/>
    <w:basedOn w:val="DefaultParagraphFont"/>
    <w:uiPriority w:val="99"/>
    <w:semiHidden/>
    <w:unhideWhenUsed/>
    <w:rsid w:val="00066D4F"/>
    <w:rPr>
      <w:sz w:val="18"/>
      <w:szCs w:val="18"/>
    </w:rPr>
  </w:style>
  <w:style w:type="paragraph" w:styleId="CommentText">
    <w:name w:val="annotation text"/>
    <w:basedOn w:val="Normal"/>
    <w:link w:val="CommentTextChar"/>
    <w:uiPriority w:val="99"/>
    <w:semiHidden/>
    <w:unhideWhenUsed/>
    <w:rsid w:val="00066D4F"/>
    <w:pPr>
      <w:spacing w:line="240" w:lineRule="auto"/>
    </w:pPr>
    <w:rPr>
      <w:sz w:val="24"/>
    </w:rPr>
  </w:style>
  <w:style w:type="character" w:customStyle="1" w:styleId="CommentTextChar">
    <w:name w:val="Comment Text Char"/>
    <w:basedOn w:val="DefaultParagraphFont"/>
    <w:link w:val="CommentText"/>
    <w:uiPriority w:val="99"/>
    <w:semiHidden/>
    <w:rsid w:val="00066D4F"/>
    <w:rPr>
      <w:rFonts w:ascii="Verdana" w:eastAsia="SimSun" w:hAnsi="Verdana" w:cs="Arial"/>
      <w:lang w:eastAsia="en-GB"/>
    </w:rPr>
  </w:style>
  <w:style w:type="paragraph" w:styleId="CommentSubject">
    <w:name w:val="annotation subject"/>
    <w:basedOn w:val="CommentText"/>
    <w:next w:val="CommentText"/>
    <w:link w:val="CommentSubjectChar"/>
    <w:uiPriority w:val="99"/>
    <w:semiHidden/>
    <w:unhideWhenUsed/>
    <w:rsid w:val="00066D4F"/>
    <w:rPr>
      <w:b/>
      <w:bCs/>
      <w:sz w:val="20"/>
      <w:szCs w:val="20"/>
    </w:rPr>
  </w:style>
  <w:style w:type="character" w:customStyle="1" w:styleId="CommentSubjectChar">
    <w:name w:val="Comment Subject Char"/>
    <w:basedOn w:val="CommentTextChar"/>
    <w:link w:val="CommentSubject"/>
    <w:uiPriority w:val="99"/>
    <w:semiHidden/>
    <w:rsid w:val="00066D4F"/>
    <w:rPr>
      <w:rFonts w:ascii="Verdana" w:eastAsia="SimSun" w:hAnsi="Verdana" w:cs="Arial"/>
      <w:b/>
      <w:bCs/>
      <w:sz w:val="20"/>
      <w:szCs w:val="20"/>
      <w:lang w:eastAsia="en-GB"/>
    </w:rPr>
  </w:style>
  <w:style w:type="paragraph" w:styleId="BalloonText">
    <w:name w:val="Balloon Text"/>
    <w:basedOn w:val="Normal"/>
    <w:link w:val="BalloonTextChar"/>
    <w:uiPriority w:val="99"/>
    <w:semiHidden/>
    <w:unhideWhenUsed/>
    <w:rsid w:val="00066D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D4F"/>
    <w:rPr>
      <w:rFonts w:ascii="Times New Roman" w:eastAsia="SimSun" w:hAnsi="Times New Roman" w:cs="Times New Roman"/>
      <w:sz w:val="18"/>
      <w:szCs w:val="18"/>
      <w:lang w:eastAsia="en-GB"/>
    </w:rPr>
  </w:style>
  <w:style w:type="character" w:customStyle="1" w:styleId="article-headermeta-info-label">
    <w:name w:val="article-header__meta-info-label"/>
    <w:basedOn w:val="DefaultParagraphFont"/>
    <w:rsid w:val="00F6792D"/>
  </w:style>
  <w:style w:type="character" w:customStyle="1" w:styleId="article-headermeta-info-data">
    <w:name w:val="article-header__meta-info-data"/>
    <w:basedOn w:val="DefaultParagraphFont"/>
    <w:rsid w:val="00F6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0376">
      <w:bodyDiv w:val="1"/>
      <w:marLeft w:val="0"/>
      <w:marRight w:val="0"/>
      <w:marTop w:val="0"/>
      <w:marBottom w:val="0"/>
      <w:divBdr>
        <w:top w:val="none" w:sz="0" w:space="0" w:color="auto"/>
        <w:left w:val="none" w:sz="0" w:space="0" w:color="auto"/>
        <w:bottom w:val="none" w:sz="0" w:space="0" w:color="auto"/>
        <w:right w:val="none" w:sz="0" w:space="0" w:color="auto"/>
      </w:divBdr>
      <w:divsChild>
        <w:div w:id="101613491">
          <w:marLeft w:val="547"/>
          <w:marRight w:val="0"/>
          <w:marTop w:val="106"/>
          <w:marBottom w:val="0"/>
          <w:divBdr>
            <w:top w:val="none" w:sz="0" w:space="0" w:color="auto"/>
            <w:left w:val="none" w:sz="0" w:space="0" w:color="auto"/>
            <w:bottom w:val="none" w:sz="0" w:space="0" w:color="auto"/>
            <w:right w:val="none" w:sz="0" w:space="0" w:color="auto"/>
          </w:divBdr>
        </w:div>
        <w:div w:id="463737667">
          <w:marLeft w:val="547"/>
          <w:marRight w:val="0"/>
          <w:marTop w:val="106"/>
          <w:marBottom w:val="0"/>
          <w:divBdr>
            <w:top w:val="none" w:sz="0" w:space="0" w:color="auto"/>
            <w:left w:val="none" w:sz="0" w:space="0" w:color="auto"/>
            <w:bottom w:val="none" w:sz="0" w:space="0" w:color="auto"/>
            <w:right w:val="none" w:sz="0" w:space="0" w:color="auto"/>
          </w:divBdr>
        </w:div>
        <w:div w:id="767699466">
          <w:marLeft w:val="547"/>
          <w:marRight w:val="0"/>
          <w:marTop w:val="106"/>
          <w:marBottom w:val="0"/>
          <w:divBdr>
            <w:top w:val="none" w:sz="0" w:space="0" w:color="auto"/>
            <w:left w:val="none" w:sz="0" w:space="0" w:color="auto"/>
            <w:bottom w:val="none" w:sz="0" w:space="0" w:color="auto"/>
            <w:right w:val="none" w:sz="0" w:space="0" w:color="auto"/>
          </w:divBdr>
        </w:div>
        <w:div w:id="142624697">
          <w:marLeft w:val="547"/>
          <w:marRight w:val="0"/>
          <w:marTop w:val="106"/>
          <w:marBottom w:val="0"/>
          <w:divBdr>
            <w:top w:val="none" w:sz="0" w:space="0" w:color="auto"/>
            <w:left w:val="none" w:sz="0" w:space="0" w:color="auto"/>
            <w:bottom w:val="none" w:sz="0" w:space="0" w:color="auto"/>
            <w:right w:val="none" w:sz="0" w:space="0" w:color="auto"/>
          </w:divBdr>
        </w:div>
        <w:div w:id="1477381003">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787/5jrxnjdd3r5k-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15</Pages>
  <Words>8093</Words>
  <Characters>46133</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 Tett</cp:lastModifiedBy>
  <cp:revision>49</cp:revision>
  <cp:lastPrinted>2017-10-31T11:29:00Z</cp:lastPrinted>
  <dcterms:created xsi:type="dcterms:W3CDTF">2017-11-27T20:12:00Z</dcterms:created>
  <dcterms:modified xsi:type="dcterms:W3CDTF">2018-01-03T14:44:00Z</dcterms:modified>
</cp:coreProperties>
</file>