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325" w:rsidRDefault="00662325" w:rsidP="00662325">
      <w:pPr>
        <w:pStyle w:val="NormalWeb"/>
        <w:rPr>
          <w:lang w:val="en"/>
        </w:rPr>
      </w:pPr>
      <w:r>
        <w:rPr>
          <w:lang w:val="en"/>
        </w:rPr>
        <w:t xml:space="preserve">The otherwise informative </w:t>
      </w:r>
      <w:hyperlink r:id="rId5" w:history="1">
        <w:r>
          <w:rPr>
            <w:rStyle w:val="Hyperlink"/>
            <w:lang w:val="en"/>
          </w:rPr>
          <w:t xml:space="preserve">paper “Full-sibling embryos created by anonymous gamete donation in unrelated recipients” by </w:t>
        </w:r>
        <w:proofErr w:type="spellStart"/>
        <w:r>
          <w:rPr>
            <w:rStyle w:val="Hyperlink"/>
            <w:lang w:val="en"/>
          </w:rPr>
          <w:t>Dicken</w:t>
        </w:r>
        <w:proofErr w:type="spellEnd"/>
        <w:r>
          <w:rPr>
            <w:rStyle w:val="Hyperlink"/>
            <w:lang w:val="en"/>
          </w:rPr>
          <w:t xml:space="preserve"> et al. (1)</w:t>
        </w:r>
      </w:hyperlink>
      <w:r>
        <w:rPr>
          <w:lang w:val="en"/>
        </w:rPr>
        <w:t xml:space="preserve"> was marred by use of limited evidence to support the claim that “most parents conceiving with the assistance of donor gametes do not disclose the nature of their conception to their resulting offspring.” A more thorough review of available literature than the two cited sources (2</w:t>
      </w:r>
      <w:proofErr w:type="gramStart"/>
      <w:r>
        <w:rPr>
          <w:lang w:val="en"/>
        </w:rPr>
        <w:t>,3</w:t>
      </w:r>
      <w:proofErr w:type="gramEnd"/>
      <w:r>
        <w:rPr>
          <w:lang w:val="en"/>
        </w:rPr>
        <w:t>) reveals a more nuanced picture, as indicated by several European studies.</w:t>
      </w:r>
    </w:p>
    <w:p w:rsidR="00662325" w:rsidRDefault="00662325" w:rsidP="00662325">
      <w:pPr>
        <w:pStyle w:val="NormalWeb"/>
        <w:rPr>
          <w:lang w:val="en"/>
        </w:rPr>
      </w:pPr>
      <w:r>
        <w:rPr>
          <w:lang w:val="en"/>
        </w:rPr>
        <w:t xml:space="preserve">A Swedish study published in 2000 (4) reported that 11% of parents of donor insemination (DI)-conceived children had told their child about the nature of her or his conception, while 40% of parents intended to tell their child “later.” When re-interviewed some years later (5), 61% of these parents had already told their child about her or his conception, and a further 22% were still intending to do so. </w:t>
      </w:r>
    </w:p>
    <w:p w:rsidR="00662325" w:rsidRDefault="00662325" w:rsidP="00662325">
      <w:pPr>
        <w:pStyle w:val="NormalWeb"/>
        <w:rPr>
          <w:lang w:val="en"/>
        </w:rPr>
      </w:pPr>
      <w:r>
        <w:rPr>
          <w:lang w:val="en"/>
        </w:rPr>
        <w:t xml:space="preserve">In a Finnish study reported in 1998 (6), 38% of parents of children aged up to four years conceived following oocyte donation intended to disclose to their child the nature of her or his conception. When re-interviewed when their children were 13–14 years old, 27.8% of parents had already disclosed and 16.6% still intended to do so (7). In the same study, 83.3% of parents of children aged </w:t>
      </w:r>
      <w:proofErr w:type="gramStart"/>
      <w:r>
        <w:rPr>
          <w:lang w:val="en"/>
        </w:rPr>
        <w:t>under</w:t>
      </w:r>
      <w:proofErr w:type="gramEnd"/>
      <w:r>
        <w:rPr>
          <w:lang w:val="en"/>
        </w:rPr>
        <w:t xml:space="preserve"> three years indicated their intention to tell their child. </w:t>
      </w:r>
    </w:p>
    <w:p w:rsidR="00662325" w:rsidRDefault="00662325" w:rsidP="00662325">
      <w:pPr>
        <w:pStyle w:val="NormalWeb"/>
        <w:rPr>
          <w:lang w:val="en"/>
        </w:rPr>
      </w:pPr>
      <w:r>
        <w:rPr>
          <w:lang w:val="en"/>
        </w:rPr>
        <w:t xml:space="preserve">Two separate United Kingdom studies of oocyte donation draw broadly similar conclusions. In the first study, when the children were aged up to eight years old, one set of parents only had already told their child about the nature of her or his conception, 38% had decided not to tell their child, and the intentions of the remaining 53% are unspecified (8). These parents were re-interviewed when their child was 12 years old (9); 35% had either disclosed to their child already or stated their intention to do so. A separate cohort of parents of children conceived following oocyte donation aged </w:t>
      </w:r>
      <w:proofErr w:type="gramStart"/>
      <w:r>
        <w:rPr>
          <w:lang w:val="en"/>
        </w:rPr>
        <w:t>under</w:t>
      </w:r>
      <w:proofErr w:type="gramEnd"/>
      <w:r>
        <w:rPr>
          <w:lang w:val="en"/>
        </w:rPr>
        <w:t xml:space="preserve"> one year was recruited for a second study (10). No parent had told their child of the circumstances of her or his conception, 56% stated their intention to disclose, 22% were uncertain and 22% planned not to disclose. When these parents were re-interviewed when their child was aged seven years (11), 40.6% had already told their child, 31.3% were planning to disclose, 12.5% were unsure whether or not to disclose, and 15.6% had decided not to tell. </w:t>
      </w:r>
    </w:p>
    <w:p w:rsidR="00662325" w:rsidRDefault="00662325" w:rsidP="00662325">
      <w:pPr>
        <w:pStyle w:val="NormalWeb"/>
        <w:rPr>
          <w:lang w:val="en"/>
        </w:rPr>
      </w:pPr>
      <w:r>
        <w:rPr>
          <w:lang w:val="en"/>
        </w:rPr>
        <w:t>It is essential to be aware that parental intentions to tell may not result in actual disclosure. Nevertheless, the evidence currently available means that unqualified assertions that “most parents conceiving with the assistance of donor gametes do not disclose the nature of their conception to their resulting offspring” are no longer sustainable.</w:t>
      </w:r>
    </w:p>
    <w:p w:rsidR="00662325" w:rsidRDefault="00662325" w:rsidP="00662325">
      <w:pPr>
        <w:pStyle w:val="NormalWeb"/>
        <w:rPr>
          <w:lang w:val="en"/>
        </w:rPr>
      </w:pPr>
      <w:r>
        <w:rPr>
          <w:rStyle w:val="Emphasis"/>
          <w:lang w:val="en"/>
        </w:rPr>
        <w:t>Eric Blyth, C.Q.S.W., B.A., M.A., Ph.D.</w:t>
      </w:r>
      <w:r>
        <w:rPr>
          <w:i/>
          <w:iCs/>
          <w:lang w:val="en"/>
        </w:rPr>
        <w:br/>
      </w:r>
      <w:r>
        <w:rPr>
          <w:rStyle w:val="Emphasis"/>
          <w:lang w:val="en"/>
        </w:rPr>
        <w:t>Professor of Social Work</w:t>
      </w:r>
      <w:r>
        <w:rPr>
          <w:i/>
          <w:iCs/>
          <w:lang w:val="en"/>
        </w:rPr>
        <w:br/>
      </w:r>
      <w:r>
        <w:rPr>
          <w:rStyle w:val="Emphasis"/>
          <w:lang w:val="en"/>
        </w:rPr>
        <w:t>School of Human and Health Sciences</w:t>
      </w:r>
      <w:r>
        <w:rPr>
          <w:i/>
          <w:iCs/>
          <w:lang w:val="en"/>
        </w:rPr>
        <w:br/>
      </w:r>
      <w:r>
        <w:rPr>
          <w:rStyle w:val="Emphasis"/>
          <w:lang w:val="en"/>
        </w:rPr>
        <w:t xml:space="preserve">University of </w:t>
      </w:r>
      <w:proofErr w:type="spellStart"/>
      <w:r>
        <w:rPr>
          <w:rStyle w:val="Emphasis"/>
          <w:lang w:val="en"/>
        </w:rPr>
        <w:t>Huddersfield</w:t>
      </w:r>
      <w:proofErr w:type="spellEnd"/>
      <w:r>
        <w:rPr>
          <w:i/>
          <w:iCs/>
          <w:lang w:val="en"/>
        </w:rPr>
        <w:br/>
      </w:r>
      <w:proofErr w:type="spellStart"/>
      <w:r>
        <w:rPr>
          <w:rStyle w:val="Emphasis"/>
          <w:lang w:val="en"/>
        </w:rPr>
        <w:t>Queensgate</w:t>
      </w:r>
      <w:proofErr w:type="spellEnd"/>
      <w:r>
        <w:rPr>
          <w:i/>
          <w:iCs/>
          <w:lang w:val="en"/>
        </w:rPr>
        <w:br/>
      </w:r>
      <w:proofErr w:type="spellStart"/>
      <w:r>
        <w:rPr>
          <w:rStyle w:val="Emphasis"/>
          <w:lang w:val="en"/>
        </w:rPr>
        <w:t>Huddersfield</w:t>
      </w:r>
      <w:proofErr w:type="spellEnd"/>
      <w:r>
        <w:rPr>
          <w:rStyle w:val="Emphasis"/>
          <w:lang w:val="en"/>
        </w:rPr>
        <w:t>, United Kingdom</w:t>
      </w:r>
    </w:p>
    <w:p w:rsidR="00662325" w:rsidRDefault="00662325" w:rsidP="00662325">
      <w:pPr>
        <w:pStyle w:val="NormalWeb"/>
        <w:rPr>
          <w:lang w:val="en"/>
        </w:rPr>
      </w:pPr>
      <w:proofErr w:type="gramStart"/>
      <w:r>
        <w:rPr>
          <w:rStyle w:val="Strong"/>
          <w:i/>
          <w:iCs/>
          <w:lang w:val="en"/>
        </w:rPr>
        <w:t>References</w:t>
      </w:r>
      <w:r>
        <w:rPr>
          <w:lang w:val="en"/>
        </w:rPr>
        <w:br/>
        <w:t>1.</w:t>
      </w:r>
      <w:proofErr w:type="gramEnd"/>
      <w:r>
        <w:rPr>
          <w:lang w:val="en"/>
        </w:rPr>
        <w:t xml:space="preserve"> </w:t>
      </w:r>
      <w:proofErr w:type="spellStart"/>
      <w:r>
        <w:rPr>
          <w:lang w:val="en"/>
        </w:rPr>
        <w:t>Dicken</w:t>
      </w:r>
      <w:proofErr w:type="spellEnd"/>
      <w:r>
        <w:rPr>
          <w:lang w:val="en"/>
        </w:rPr>
        <w:t xml:space="preserve"> C L, </w:t>
      </w:r>
      <w:proofErr w:type="spellStart"/>
      <w:r>
        <w:rPr>
          <w:lang w:val="en"/>
        </w:rPr>
        <w:t>Zapantis</w:t>
      </w:r>
      <w:proofErr w:type="spellEnd"/>
      <w:r>
        <w:rPr>
          <w:lang w:val="en"/>
        </w:rPr>
        <w:t xml:space="preserve"> A, </w:t>
      </w:r>
      <w:proofErr w:type="spellStart"/>
      <w:r>
        <w:rPr>
          <w:lang w:val="en"/>
        </w:rPr>
        <w:t>Illions</w:t>
      </w:r>
      <w:proofErr w:type="spellEnd"/>
      <w:r>
        <w:rPr>
          <w:lang w:val="en"/>
        </w:rPr>
        <w:t xml:space="preserve"> E, Pollack S, </w:t>
      </w:r>
      <w:proofErr w:type="spellStart"/>
      <w:r>
        <w:rPr>
          <w:lang w:val="en"/>
        </w:rPr>
        <w:t>Lieman</w:t>
      </w:r>
      <w:proofErr w:type="spellEnd"/>
      <w:r>
        <w:rPr>
          <w:lang w:val="en"/>
        </w:rPr>
        <w:t xml:space="preserve"> HJ, </w:t>
      </w:r>
      <w:proofErr w:type="spellStart"/>
      <w:r>
        <w:rPr>
          <w:lang w:val="en"/>
        </w:rPr>
        <w:t>Bevilacqua</w:t>
      </w:r>
      <w:proofErr w:type="spellEnd"/>
      <w:r>
        <w:rPr>
          <w:lang w:val="en"/>
        </w:rPr>
        <w:t xml:space="preserve"> K, et al. Full-sibling embryos created by anonymous gamete donation in unrelated recipients </w:t>
      </w:r>
      <w:proofErr w:type="spellStart"/>
      <w:r>
        <w:rPr>
          <w:lang w:val="en"/>
        </w:rPr>
        <w:t>Fertil</w:t>
      </w:r>
      <w:proofErr w:type="spellEnd"/>
      <w:r>
        <w:rPr>
          <w:lang w:val="en"/>
        </w:rPr>
        <w:t xml:space="preserve"> </w:t>
      </w:r>
      <w:proofErr w:type="spellStart"/>
      <w:r>
        <w:rPr>
          <w:lang w:val="en"/>
        </w:rPr>
        <w:t>Steril</w:t>
      </w:r>
      <w:proofErr w:type="spellEnd"/>
      <w:r>
        <w:rPr>
          <w:lang w:val="en"/>
        </w:rPr>
        <w:t xml:space="preserve"> 2011; 96:641–2. </w:t>
      </w:r>
    </w:p>
    <w:p w:rsidR="00662325" w:rsidRDefault="00662325" w:rsidP="00662325">
      <w:pPr>
        <w:pStyle w:val="NormalWeb"/>
        <w:rPr>
          <w:lang w:val="en"/>
        </w:rPr>
      </w:pPr>
      <w:r>
        <w:rPr>
          <w:lang w:val="en"/>
        </w:rPr>
        <w:lastRenderedPageBreak/>
        <w:t xml:space="preserve">2. </w:t>
      </w:r>
      <w:proofErr w:type="spellStart"/>
      <w:r>
        <w:rPr>
          <w:lang w:val="en"/>
        </w:rPr>
        <w:t>Golombok</w:t>
      </w:r>
      <w:proofErr w:type="spellEnd"/>
      <w:r>
        <w:rPr>
          <w:lang w:val="en"/>
        </w:rPr>
        <w:t xml:space="preserve"> S, Readings J, Blake L, Casey P, </w:t>
      </w:r>
      <w:proofErr w:type="spellStart"/>
      <w:r>
        <w:rPr>
          <w:lang w:val="en"/>
        </w:rPr>
        <w:t>Mellish</w:t>
      </w:r>
      <w:proofErr w:type="spellEnd"/>
      <w:r>
        <w:rPr>
          <w:lang w:val="en"/>
        </w:rPr>
        <w:t xml:space="preserve"> L, Marks A, et al. Children conceived by gamete donation: Psychological adjustment and mother-child relationships at age 7. J </w:t>
      </w:r>
      <w:proofErr w:type="spellStart"/>
      <w:r>
        <w:rPr>
          <w:lang w:val="en"/>
        </w:rPr>
        <w:t>Fam</w:t>
      </w:r>
      <w:proofErr w:type="spellEnd"/>
      <w:r>
        <w:rPr>
          <w:lang w:val="en"/>
        </w:rPr>
        <w:t xml:space="preserve"> </w:t>
      </w:r>
      <w:proofErr w:type="spellStart"/>
      <w:r>
        <w:rPr>
          <w:lang w:val="en"/>
        </w:rPr>
        <w:t>Psychol</w:t>
      </w:r>
      <w:proofErr w:type="spellEnd"/>
      <w:r>
        <w:rPr>
          <w:lang w:val="en"/>
        </w:rPr>
        <w:t xml:space="preserve"> 2011</w:t>
      </w:r>
      <w:proofErr w:type="gramStart"/>
      <w:r>
        <w:rPr>
          <w:lang w:val="en"/>
        </w:rPr>
        <w:t>;25</w:t>
      </w:r>
      <w:proofErr w:type="gramEnd"/>
      <w:r>
        <w:rPr>
          <w:lang w:val="en"/>
        </w:rPr>
        <w:t>: 230–9.</w:t>
      </w:r>
    </w:p>
    <w:p w:rsidR="00662325" w:rsidRDefault="00662325" w:rsidP="00662325">
      <w:pPr>
        <w:pStyle w:val="NormalWeb"/>
        <w:rPr>
          <w:lang w:val="en"/>
        </w:rPr>
      </w:pPr>
      <w:r>
        <w:rPr>
          <w:lang w:val="en"/>
        </w:rPr>
        <w:t xml:space="preserve">3. Readings J, Blake L, Casey P, </w:t>
      </w:r>
      <w:proofErr w:type="spellStart"/>
      <w:r>
        <w:rPr>
          <w:lang w:val="en"/>
        </w:rPr>
        <w:t>Jadva</w:t>
      </w:r>
      <w:proofErr w:type="spellEnd"/>
      <w:r>
        <w:rPr>
          <w:lang w:val="en"/>
        </w:rPr>
        <w:t xml:space="preserve"> V, </w:t>
      </w:r>
      <w:proofErr w:type="spellStart"/>
      <w:r>
        <w:rPr>
          <w:lang w:val="en"/>
        </w:rPr>
        <w:t>Golombok</w:t>
      </w:r>
      <w:proofErr w:type="spellEnd"/>
      <w:r>
        <w:rPr>
          <w:lang w:val="en"/>
        </w:rPr>
        <w:t xml:space="preserve"> S. Secrecy, disclosure and everything in-between: decisions of parents of children conceived by donor insemination, egg donation and surrogacy. </w:t>
      </w:r>
      <w:proofErr w:type="spellStart"/>
      <w:r>
        <w:rPr>
          <w:lang w:val="en"/>
        </w:rPr>
        <w:t>Reprod</w:t>
      </w:r>
      <w:proofErr w:type="spellEnd"/>
      <w:r>
        <w:rPr>
          <w:lang w:val="en"/>
        </w:rPr>
        <w:t xml:space="preserve"> Biomed Online 2011</w:t>
      </w:r>
      <w:proofErr w:type="gramStart"/>
      <w:r>
        <w:rPr>
          <w:lang w:val="en"/>
        </w:rPr>
        <w:t>;22:485</w:t>
      </w:r>
      <w:proofErr w:type="gramEnd"/>
      <w:r>
        <w:rPr>
          <w:lang w:val="en"/>
        </w:rPr>
        <w:t>–95.</w:t>
      </w:r>
    </w:p>
    <w:p w:rsidR="00662325" w:rsidRDefault="00662325" w:rsidP="00662325">
      <w:pPr>
        <w:pStyle w:val="NormalWeb"/>
        <w:rPr>
          <w:lang w:val="en"/>
        </w:rPr>
      </w:pPr>
      <w:r>
        <w:rPr>
          <w:lang w:val="en"/>
        </w:rPr>
        <w:t xml:space="preserve">4. Gottlieb C, </w:t>
      </w:r>
      <w:proofErr w:type="spellStart"/>
      <w:r>
        <w:rPr>
          <w:lang w:val="en"/>
        </w:rPr>
        <w:t>Lalos</w:t>
      </w:r>
      <w:proofErr w:type="spellEnd"/>
      <w:r>
        <w:rPr>
          <w:lang w:val="en"/>
        </w:rPr>
        <w:t xml:space="preserve"> O, </w:t>
      </w:r>
      <w:proofErr w:type="spellStart"/>
      <w:r>
        <w:rPr>
          <w:lang w:val="en"/>
        </w:rPr>
        <w:t>Lindblad</w:t>
      </w:r>
      <w:proofErr w:type="spellEnd"/>
      <w:r>
        <w:rPr>
          <w:lang w:val="en"/>
        </w:rPr>
        <w:t xml:space="preserve"> F. Disclosure of donor insemination to the child: the impact of Swedish legislation on couples’ attitudes. Hum </w:t>
      </w:r>
      <w:proofErr w:type="spellStart"/>
      <w:r>
        <w:rPr>
          <w:lang w:val="en"/>
        </w:rPr>
        <w:t>Reprod</w:t>
      </w:r>
      <w:proofErr w:type="spellEnd"/>
      <w:r>
        <w:rPr>
          <w:lang w:val="en"/>
        </w:rPr>
        <w:t xml:space="preserve"> 2000; 15: 2052-2056. </w:t>
      </w:r>
    </w:p>
    <w:p w:rsidR="00662325" w:rsidRDefault="00662325" w:rsidP="00662325">
      <w:pPr>
        <w:pStyle w:val="NormalWeb"/>
        <w:rPr>
          <w:lang w:val="en"/>
        </w:rPr>
      </w:pPr>
      <w:r>
        <w:rPr>
          <w:lang w:val="en"/>
        </w:rPr>
        <w:t xml:space="preserve">5. </w:t>
      </w:r>
      <w:proofErr w:type="spellStart"/>
      <w:r>
        <w:rPr>
          <w:lang w:val="en"/>
        </w:rPr>
        <w:t>Lalos</w:t>
      </w:r>
      <w:proofErr w:type="spellEnd"/>
      <w:r>
        <w:rPr>
          <w:lang w:val="en"/>
        </w:rPr>
        <w:t xml:space="preserve"> A, Gottlieb C, </w:t>
      </w:r>
      <w:proofErr w:type="spellStart"/>
      <w:r>
        <w:rPr>
          <w:lang w:val="en"/>
        </w:rPr>
        <w:t>Lalos</w:t>
      </w:r>
      <w:proofErr w:type="spellEnd"/>
      <w:r>
        <w:rPr>
          <w:lang w:val="en"/>
        </w:rPr>
        <w:t xml:space="preserve"> O. Legislated right for donor-insemination children to know their genetic origin: a study of parental thinking. Hum </w:t>
      </w:r>
      <w:proofErr w:type="spellStart"/>
      <w:r>
        <w:rPr>
          <w:lang w:val="en"/>
        </w:rPr>
        <w:t>Reprod</w:t>
      </w:r>
      <w:proofErr w:type="spellEnd"/>
      <w:r>
        <w:rPr>
          <w:lang w:val="en"/>
        </w:rPr>
        <w:t xml:space="preserve"> 2007; 22(6): 1759–1768.</w:t>
      </w:r>
    </w:p>
    <w:p w:rsidR="00662325" w:rsidRDefault="00662325" w:rsidP="00662325">
      <w:pPr>
        <w:pStyle w:val="NormalWeb"/>
        <w:rPr>
          <w:lang w:val="en"/>
        </w:rPr>
      </w:pPr>
      <w:r>
        <w:rPr>
          <w:lang w:val="en"/>
        </w:rPr>
        <w:t xml:space="preserve">6. </w:t>
      </w:r>
      <w:proofErr w:type="spellStart"/>
      <w:r>
        <w:rPr>
          <w:lang w:val="en"/>
        </w:rPr>
        <w:t>Söderström-Anttila</w:t>
      </w:r>
      <w:proofErr w:type="spellEnd"/>
      <w:r>
        <w:rPr>
          <w:lang w:val="en"/>
        </w:rPr>
        <w:t xml:space="preserve">, V., </w:t>
      </w:r>
      <w:proofErr w:type="spellStart"/>
      <w:r>
        <w:rPr>
          <w:lang w:val="en"/>
        </w:rPr>
        <w:t>Sajaniemi</w:t>
      </w:r>
      <w:proofErr w:type="spellEnd"/>
      <w:r>
        <w:rPr>
          <w:lang w:val="en"/>
        </w:rPr>
        <w:t xml:space="preserve"> N, </w:t>
      </w:r>
      <w:proofErr w:type="spellStart"/>
      <w:r>
        <w:rPr>
          <w:lang w:val="en"/>
        </w:rPr>
        <w:t>Tiitinen</w:t>
      </w:r>
      <w:proofErr w:type="spellEnd"/>
      <w:r>
        <w:rPr>
          <w:lang w:val="en"/>
        </w:rPr>
        <w:t xml:space="preserve"> A, </w:t>
      </w:r>
      <w:proofErr w:type="spellStart"/>
      <w:r>
        <w:rPr>
          <w:lang w:val="en"/>
        </w:rPr>
        <w:t>Hovatta</w:t>
      </w:r>
      <w:proofErr w:type="spellEnd"/>
      <w:r>
        <w:rPr>
          <w:lang w:val="en"/>
        </w:rPr>
        <w:t xml:space="preserve"> O. Health and development of children born after oocyte donation compared with that in those born after in vitro fertilization, and the parents’ attitudes regarding secrecy. Hum </w:t>
      </w:r>
      <w:proofErr w:type="spellStart"/>
      <w:r>
        <w:rPr>
          <w:lang w:val="en"/>
        </w:rPr>
        <w:t>Reprod</w:t>
      </w:r>
      <w:proofErr w:type="spellEnd"/>
      <w:r>
        <w:rPr>
          <w:lang w:val="en"/>
        </w:rPr>
        <w:t xml:space="preserve"> 1998; 13: 2009-2015.</w:t>
      </w:r>
    </w:p>
    <w:p w:rsidR="00662325" w:rsidRDefault="00662325" w:rsidP="00662325">
      <w:pPr>
        <w:pStyle w:val="NormalWeb"/>
        <w:rPr>
          <w:lang w:val="en"/>
        </w:rPr>
      </w:pPr>
      <w:r>
        <w:rPr>
          <w:lang w:val="en"/>
        </w:rPr>
        <w:t xml:space="preserve">7. </w:t>
      </w:r>
      <w:proofErr w:type="spellStart"/>
      <w:r>
        <w:rPr>
          <w:lang w:val="en"/>
        </w:rPr>
        <w:t>Söderström-Anttila</w:t>
      </w:r>
      <w:proofErr w:type="spellEnd"/>
      <w:r>
        <w:rPr>
          <w:lang w:val="en"/>
        </w:rPr>
        <w:t xml:space="preserve">, V., </w:t>
      </w:r>
      <w:proofErr w:type="spellStart"/>
      <w:r>
        <w:rPr>
          <w:lang w:val="en"/>
        </w:rPr>
        <w:t>Sälevaara</w:t>
      </w:r>
      <w:proofErr w:type="spellEnd"/>
      <w:r>
        <w:rPr>
          <w:lang w:val="en"/>
        </w:rPr>
        <w:t xml:space="preserve">, M. and </w:t>
      </w:r>
      <w:proofErr w:type="spellStart"/>
      <w:r>
        <w:rPr>
          <w:lang w:val="en"/>
        </w:rPr>
        <w:t>Suikkari</w:t>
      </w:r>
      <w:proofErr w:type="spellEnd"/>
      <w:r>
        <w:rPr>
          <w:lang w:val="en"/>
        </w:rPr>
        <w:t xml:space="preserve">, A. M. Increasing openness in oocyte donation families regarding disclosure over 15 years. Hum. </w:t>
      </w:r>
      <w:proofErr w:type="spellStart"/>
      <w:r>
        <w:rPr>
          <w:lang w:val="en"/>
        </w:rPr>
        <w:t>Reprod</w:t>
      </w:r>
      <w:proofErr w:type="spellEnd"/>
      <w:r>
        <w:rPr>
          <w:lang w:val="en"/>
        </w:rPr>
        <w:t xml:space="preserve"> 2010; 25: 2535-2542.</w:t>
      </w:r>
    </w:p>
    <w:p w:rsidR="00662325" w:rsidRDefault="00662325" w:rsidP="00662325">
      <w:pPr>
        <w:pStyle w:val="NormalWeb"/>
        <w:rPr>
          <w:lang w:val="en"/>
        </w:rPr>
      </w:pPr>
      <w:r>
        <w:rPr>
          <w:lang w:val="en"/>
        </w:rPr>
        <w:t xml:space="preserve">8. </w:t>
      </w:r>
      <w:proofErr w:type="spellStart"/>
      <w:r>
        <w:rPr>
          <w:lang w:val="en"/>
        </w:rPr>
        <w:t>Golombok</w:t>
      </w:r>
      <w:proofErr w:type="spellEnd"/>
      <w:r>
        <w:rPr>
          <w:lang w:val="en"/>
        </w:rPr>
        <w:t xml:space="preserve"> S, Murray C, </w:t>
      </w:r>
      <w:proofErr w:type="spellStart"/>
      <w:r>
        <w:rPr>
          <w:lang w:val="en"/>
        </w:rPr>
        <w:t>Brinsden</w:t>
      </w:r>
      <w:proofErr w:type="spellEnd"/>
      <w:r>
        <w:rPr>
          <w:lang w:val="en"/>
        </w:rPr>
        <w:t xml:space="preserve"> P, </w:t>
      </w:r>
      <w:proofErr w:type="spellStart"/>
      <w:r>
        <w:rPr>
          <w:lang w:val="en"/>
        </w:rPr>
        <w:t>Abdalla</w:t>
      </w:r>
      <w:proofErr w:type="spellEnd"/>
      <w:r>
        <w:rPr>
          <w:lang w:val="en"/>
        </w:rPr>
        <w:t xml:space="preserve"> H. Social versus biological parenting: family functioning and the </w:t>
      </w:r>
      <w:proofErr w:type="spellStart"/>
      <w:r>
        <w:rPr>
          <w:lang w:val="en"/>
        </w:rPr>
        <w:t>socioemotional</w:t>
      </w:r>
      <w:proofErr w:type="spellEnd"/>
      <w:r>
        <w:rPr>
          <w:lang w:val="en"/>
        </w:rPr>
        <w:t xml:space="preserve"> development of children conceived by egg or sperm donation. J Child </w:t>
      </w:r>
      <w:proofErr w:type="spellStart"/>
      <w:r>
        <w:rPr>
          <w:lang w:val="en"/>
        </w:rPr>
        <w:t>Psychol</w:t>
      </w:r>
      <w:proofErr w:type="spellEnd"/>
      <w:r>
        <w:rPr>
          <w:lang w:val="en"/>
        </w:rPr>
        <w:t xml:space="preserve"> </w:t>
      </w:r>
      <w:proofErr w:type="spellStart"/>
      <w:r>
        <w:rPr>
          <w:lang w:val="en"/>
        </w:rPr>
        <w:t>Psychiat</w:t>
      </w:r>
      <w:proofErr w:type="spellEnd"/>
      <w:r>
        <w:rPr>
          <w:lang w:val="en"/>
        </w:rPr>
        <w:t xml:space="preserve"> 1999</w:t>
      </w:r>
      <w:proofErr w:type="gramStart"/>
      <w:r>
        <w:rPr>
          <w:lang w:val="en"/>
        </w:rPr>
        <w:t>;40:519</w:t>
      </w:r>
      <w:proofErr w:type="gramEnd"/>
      <w:r>
        <w:rPr>
          <w:lang w:val="en"/>
        </w:rPr>
        <w:t xml:space="preserve"> –27.</w:t>
      </w:r>
    </w:p>
    <w:p w:rsidR="00662325" w:rsidRDefault="00662325" w:rsidP="00662325">
      <w:pPr>
        <w:pStyle w:val="NormalWeb"/>
        <w:rPr>
          <w:lang w:val="en"/>
        </w:rPr>
      </w:pPr>
      <w:r>
        <w:rPr>
          <w:lang w:val="en"/>
        </w:rPr>
        <w:t xml:space="preserve">9. Murray C, </w:t>
      </w:r>
      <w:proofErr w:type="spellStart"/>
      <w:r>
        <w:rPr>
          <w:lang w:val="en"/>
        </w:rPr>
        <w:t>MacCallum</w:t>
      </w:r>
      <w:proofErr w:type="spellEnd"/>
      <w:r>
        <w:rPr>
          <w:lang w:val="en"/>
        </w:rPr>
        <w:t xml:space="preserve"> F, </w:t>
      </w:r>
      <w:proofErr w:type="spellStart"/>
      <w:r>
        <w:rPr>
          <w:lang w:val="en"/>
        </w:rPr>
        <w:t>Golombok</w:t>
      </w:r>
      <w:proofErr w:type="spellEnd"/>
      <w:r>
        <w:rPr>
          <w:lang w:val="en"/>
        </w:rPr>
        <w:t xml:space="preserve"> S. Egg donation parents and their children: follow-up at age 12. </w:t>
      </w:r>
      <w:proofErr w:type="spellStart"/>
      <w:r>
        <w:rPr>
          <w:lang w:val="en"/>
        </w:rPr>
        <w:t>Fertil</w:t>
      </w:r>
      <w:proofErr w:type="spellEnd"/>
      <w:r>
        <w:rPr>
          <w:lang w:val="en"/>
        </w:rPr>
        <w:t xml:space="preserve"> </w:t>
      </w:r>
      <w:proofErr w:type="spellStart"/>
      <w:r>
        <w:rPr>
          <w:lang w:val="en"/>
        </w:rPr>
        <w:t>Steril</w:t>
      </w:r>
      <w:proofErr w:type="spellEnd"/>
      <w:r>
        <w:rPr>
          <w:lang w:val="en"/>
        </w:rPr>
        <w:t xml:space="preserve"> 2006</w:t>
      </w:r>
      <w:proofErr w:type="gramStart"/>
      <w:r>
        <w:rPr>
          <w:lang w:val="en"/>
        </w:rPr>
        <w:t>;85:610</w:t>
      </w:r>
      <w:proofErr w:type="gramEnd"/>
      <w:r>
        <w:rPr>
          <w:lang w:val="en"/>
        </w:rPr>
        <w:t>-618.</w:t>
      </w:r>
    </w:p>
    <w:p w:rsidR="00662325" w:rsidRDefault="00662325" w:rsidP="00662325">
      <w:pPr>
        <w:pStyle w:val="NormalWeb"/>
        <w:rPr>
          <w:lang w:val="en"/>
        </w:rPr>
      </w:pPr>
      <w:r>
        <w:rPr>
          <w:lang w:val="en"/>
        </w:rPr>
        <w:t xml:space="preserve">10. </w:t>
      </w:r>
      <w:proofErr w:type="spellStart"/>
      <w:r>
        <w:rPr>
          <w:lang w:val="en"/>
        </w:rPr>
        <w:t>Golombok</w:t>
      </w:r>
      <w:proofErr w:type="spellEnd"/>
      <w:r>
        <w:rPr>
          <w:lang w:val="en"/>
        </w:rPr>
        <w:t xml:space="preserve">, S., </w:t>
      </w:r>
      <w:proofErr w:type="spellStart"/>
      <w:r>
        <w:rPr>
          <w:lang w:val="en"/>
        </w:rPr>
        <w:t>Lycett</w:t>
      </w:r>
      <w:proofErr w:type="spellEnd"/>
      <w:r>
        <w:rPr>
          <w:lang w:val="en"/>
        </w:rPr>
        <w:t xml:space="preserve">, E., </w:t>
      </w:r>
      <w:proofErr w:type="spellStart"/>
      <w:r>
        <w:rPr>
          <w:lang w:val="en"/>
        </w:rPr>
        <w:t>MacCallum</w:t>
      </w:r>
      <w:proofErr w:type="spellEnd"/>
      <w:r>
        <w:rPr>
          <w:lang w:val="en"/>
        </w:rPr>
        <w:t xml:space="preserve">, F., </w:t>
      </w:r>
      <w:proofErr w:type="spellStart"/>
      <w:r>
        <w:rPr>
          <w:lang w:val="en"/>
        </w:rPr>
        <w:t>Jadva</w:t>
      </w:r>
      <w:proofErr w:type="spellEnd"/>
      <w:r>
        <w:rPr>
          <w:lang w:val="en"/>
        </w:rPr>
        <w:t xml:space="preserve">, V., Murray, C., Rust, J., </w:t>
      </w:r>
      <w:proofErr w:type="spellStart"/>
      <w:r>
        <w:rPr>
          <w:lang w:val="en"/>
        </w:rPr>
        <w:t>Abdalla</w:t>
      </w:r>
      <w:proofErr w:type="spellEnd"/>
      <w:r>
        <w:rPr>
          <w:lang w:val="en"/>
        </w:rPr>
        <w:t xml:space="preserve">, H., Jenkins, J., </w:t>
      </w:r>
      <w:proofErr w:type="spellStart"/>
      <w:r>
        <w:rPr>
          <w:lang w:val="en"/>
        </w:rPr>
        <w:t>Margara</w:t>
      </w:r>
      <w:proofErr w:type="spellEnd"/>
      <w:r>
        <w:rPr>
          <w:lang w:val="en"/>
        </w:rPr>
        <w:t xml:space="preserve">, R. Parenting infants conceived by gamete donation. </w:t>
      </w:r>
      <w:proofErr w:type="gramStart"/>
      <w:r>
        <w:rPr>
          <w:lang w:val="en"/>
        </w:rPr>
        <w:t>J. Fam. Psychol. 2004; 18: 443-452.</w:t>
      </w:r>
      <w:proofErr w:type="gramEnd"/>
    </w:p>
    <w:p w:rsidR="00662325" w:rsidRDefault="00662325" w:rsidP="00662325">
      <w:pPr>
        <w:pStyle w:val="NormalWeb"/>
        <w:rPr>
          <w:lang w:val="en"/>
        </w:rPr>
      </w:pPr>
      <w:r>
        <w:rPr>
          <w:lang w:val="en"/>
        </w:rPr>
        <w:t xml:space="preserve">11. Readings J, Blake L, Casey P, </w:t>
      </w:r>
      <w:proofErr w:type="spellStart"/>
      <w:r>
        <w:rPr>
          <w:lang w:val="en"/>
        </w:rPr>
        <w:t>Jadva</w:t>
      </w:r>
      <w:proofErr w:type="spellEnd"/>
      <w:r>
        <w:rPr>
          <w:lang w:val="en"/>
        </w:rPr>
        <w:t xml:space="preserve"> V and </w:t>
      </w:r>
      <w:proofErr w:type="spellStart"/>
      <w:r>
        <w:rPr>
          <w:lang w:val="en"/>
        </w:rPr>
        <w:t>Golombok</w:t>
      </w:r>
      <w:proofErr w:type="spellEnd"/>
      <w:r>
        <w:rPr>
          <w:lang w:val="en"/>
        </w:rPr>
        <w:t xml:space="preserve"> S. Secrecy, disclosure and everything in-between: decisions of parents of children conceived by donor insemination, egg donation and surrogacy. </w:t>
      </w:r>
      <w:proofErr w:type="spellStart"/>
      <w:r>
        <w:rPr>
          <w:lang w:val="en"/>
        </w:rPr>
        <w:t>Reprod</w:t>
      </w:r>
      <w:proofErr w:type="spellEnd"/>
      <w:r>
        <w:rPr>
          <w:lang w:val="en"/>
        </w:rPr>
        <w:t xml:space="preserve">. </w:t>
      </w:r>
      <w:proofErr w:type="gramStart"/>
      <w:r>
        <w:rPr>
          <w:lang w:val="en"/>
        </w:rPr>
        <w:t>Biomed.</w:t>
      </w:r>
      <w:proofErr w:type="gramEnd"/>
      <w:r>
        <w:rPr>
          <w:lang w:val="en"/>
        </w:rPr>
        <w:t xml:space="preserve"> </w:t>
      </w:r>
      <w:proofErr w:type="gramStart"/>
      <w:r>
        <w:rPr>
          <w:lang w:val="en"/>
        </w:rPr>
        <w:t>Online 2011; 22:485-495.</w:t>
      </w:r>
      <w:proofErr w:type="gramEnd"/>
    </w:p>
    <w:p w:rsidR="00A54ACB" w:rsidRDefault="00A54ACB">
      <w:bookmarkStart w:id="0" w:name="_GoBack"/>
      <w:bookmarkEnd w:id="0"/>
    </w:p>
    <w:sectPr w:rsidR="00A54A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325"/>
    <w:rsid w:val="00662325"/>
    <w:rsid w:val="00A54A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62325"/>
    <w:rPr>
      <w:color w:val="0000FF"/>
      <w:u w:val="single"/>
    </w:rPr>
  </w:style>
  <w:style w:type="paragraph" w:styleId="NormalWeb">
    <w:name w:val="Normal (Web)"/>
    <w:basedOn w:val="Normal"/>
    <w:uiPriority w:val="99"/>
    <w:semiHidden/>
    <w:unhideWhenUsed/>
    <w:rsid w:val="0066232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62325"/>
    <w:rPr>
      <w:i/>
      <w:iCs/>
    </w:rPr>
  </w:style>
  <w:style w:type="character" w:styleId="Strong">
    <w:name w:val="Strong"/>
    <w:basedOn w:val="DefaultParagraphFont"/>
    <w:uiPriority w:val="22"/>
    <w:qFormat/>
    <w:rsid w:val="0066232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62325"/>
    <w:rPr>
      <w:color w:val="0000FF"/>
      <w:u w:val="single"/>
    </w:rPr>
  </w:style>
  <w:style w:type="paragraph" w:styleId="NormalWeb">
    <w:name w:val="Normal (Web)"/>
    <w:basedOn w:val="Normal"/>
    <w:uiPriority w:val="99"/>
    <w:semiHidden/>
    <w:unhideWhenUsed/>
    <w:rsid w:val="0066232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62325"/>
    <w:rPr>
      <w:i/>
      <w:iCs/>
    </w:rPr>
  </w:style>
  <w:style w:type="character" w:styleId="Strong">
    <w:name w:val="Strong"/>
    <w:basedOn w:val="DefaultParagraphFont"/>
    <w:uiPriority w:val="22"/>
    <w:qFormat/>
    <w:rsid w:val="006623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106482">
      <w:bodyDiv w:val="1"/>
      <w:marLeft w:val="0"/>
      <w:marRight w:val="0"/>
      <w:marTop w:val="0"/>
      <w:marBottom w:val="0"/>
      <w:divBdr>
        <w:top w:val="none" w:sz="0" w:space="0" w:color="auto"/>
        <w:left w:val="none" w:sz="0" w:space="0" w:color="auto"/>
        <w:bottom w:val="none" w:sz="0" w:space="0" w:color="auto"/>
        <w:right w:val="none" w:sz="0" w:space="0" w:color="auto"/>
      </w:divBdr>
      <w:divsChild>
        <w:div w:id="1210847400">
          <w:marLeft w:val="0"/>
          <w:marRight w:val="0"/>
          <w:marTop w:val="0"/>
          <w:marBottom w:val="0"/>
          <w:divBdr>
            <w:top w:val="none" w:sz="0" w:space="0" w:color="auto"/>
            <w:left w:val="none" w:sz="0" w:space="0" w:color="auto"/>
            <w:bottom w:val="none" w:sz="0" w:space="0" w:color="auto"/>
            <w:right w:val="none" w:sz="0" w:space="0" w:color="auto"/>
          </w:divBdr>
          <w:divsChild>
            <w:div w:id="1344363358">
              <w:marLeft w:val="0"/>
              <w:marRight w:val="0"/>
              <w:marTop w:val="0"/>
              <w:marBottom w:val="0"/>
              <w:divBdr>
                <w:top w:val="none" w:sz="0" w:space="0" w:color="auto"/>
                <w:left w:val="none" w:sz="0" w:space="0" w:color="auto"/>
                <w:bottom w:val="none" w:sz="0" w:space="0" w:color="auto"/>
                <w:right w:val="none" w:sz="0" w:space="0" w:color="auto"/>
              </w:divBdr>
              <w:divsChild>
                <w:div w:id="1752237936">
                  <w:marLeft w:val="0"/>
                  <w:marRight w:val="0"/>
                  <w:marTop w:val="0"/>
                  <w:marBottom w:val="0"/>
                  <w:divBdr>
                    <w:top w:val="none" w:sz="0" w:space="0" w:color="auto"/>
                    <w:left w:val="none" w:sz="0" w:space="0" w:color="auto"/>
                    <w:bottom w:val="none" w:sz="0" w:space="0" w:color="auto"/>
                    <w:right w:val="none" w:sz="0" w:space="0" w:color="auto"/>
                  </w:divBdr>
                  <w:divsChild>
                    <w:div w:id="1623531865">
                      <w:marLeft w:val="0"/>
                      <w:marRight w:val="0"/>
                      <w:marTop w:val="0"/>
                      <w:marBottom w:val="0"/>
                      <w:divBdr>
                        <w:top w:val="none" w:sz="0" w:space="0" w:color="auto"/>
                        <w:left w:val="none" w:sz="0" w:space="0" w:color="auto"/>
                        <w:bottom w:val="none" w:sz="0" w:space="0" w:color="auto"/>
                        <w:right w:val="none" w:sz="0" w:space="0" w:color="auto"/>
                      </w:divBdr>
                      <w:divsChild>
                        <w:div w:id="53492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ertstert.org/article/S0015-0282(11)01027-2/abstrac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783</Words>
  <Characters>4468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dc:creator>
  <cp:lastModifiedBy>Graham</cp:lastModifiedBy>
  <cp:revision>1</cp:revision>
  <dcterms:created xsi:type="dcterms:W3CDTF">2012-02-11T17:42:00Z</dcterms:created>
  <dcterms:modified xsi:type="dcterms:W3CDTF">2012-02-11T17:43:00Z</dcterms:modified>
</cp:coreProperties>
</file>